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29" w:rsidRDefault="00F41729" w:rsidP="00F41729"/>
    <w:p w:rsidR="004C0C48" w:rsidRDefault="00F41729" w:rsidP="003E7D2E">
      <w:pPr>
        <w:ind w:firstLine="708"/>
      </w:pPr>
      <w:bookmarkStart w:id="0" w:name="_GoBack"/>
      <w:proofErr w:type="spellStart"/>
      <w:r>
        <w:t>М</w:t>
      </w:r>
      <w:r w:rsidR="004C0C48">
        <w:t>и</w:t>
      </w:r>
      <w:r>
        <w:t>сселинг</w:t>
      </w:r>
      <w:proofErr w:type="spellEnd"/>
      <w:r w:rsidR="0001537E">
        <w:t xml:space="preserve"> </w:t>
      </w:r>
      <w:bookmarkEnd w:id="0"/>
      <w:r w:rsidR="0001537E">
        <w:t xml:space="preserve">– продажа одного финансового продукта под видом другого или </w:t>
      </w:r>
      <w:proofErr w:type="spellStart"/>
      <w:r w:rsidR="002E6EA6">
        <w:t>обусловливание</w:t>
      </w:r>
      <w:proofErr w:type="spellEnd"/>
      <w:r w:rsidR="002E6EA6">
        <w:t xml:space="preserve"> приобретения одного продукта обязательной покупкой дополнительного.</w:t>
      </w:r>
    </w:p>
    <w:p w:rsidR="0060654B" w:rsidRDefault="0060654B" w:rsidP="003E7D2E">
      <w:pPr>
        <w:ind w:firstLine="708"/>
      </w:pPr>
      <w:r>
        <w:t xml:space="preserve">Почему существует </w:t>
      </w:r>
      <w:proofErr w:type="spellStart"/>
      <w:r>
        <w:t>мисселинг</w:t>
      </w:r>
      <w:proofErr w:type="spellEnd"/>
      <w:r>
        <w:t xml:space="preserve"> – на примере «треугольника </w:t>
      </w:r>
      <w:proofErr w:type="spellStart"/>
      <w:r>
        <w:t>мисселинга</w:t>
      </w:r>
      <w:proofErr w:type="spellEnd"/>
      <w:r>
        <w:t>»:</w:t>
      </w:r>
    </w:p>
    <w:p w:rsidR="004C0C48" w:rsidRDefault="004C0C48" w:rsidP="00F41729"/>
    <w:p w:rsidR="004C0C48" w:rsidRDefault="004C0C48" w:rsidP="00F41729">
      <w:r w:rsidRPr="004C0C48">
        <w:drawing>
          <wp:inline distT="0" distB="0" distL="0" distR="0" wp14:anchorId="68E8144C" wp14:editId="31095B81">
            <wp:extent cx="5560828" cy="3259018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987" cy="32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2E" w:rsidRPr="004C0C48" w:rsidRDefault="003E7D2E" w:rsidP="003E7D2E">
      <w:r>
        <w:t xml:space="preserve">Источник </w:t>
      </w:r>
      <w:proofErr w:type="spellStart"/>
      <w:r>
        <w:t>инфорграфики</w:t>
      </w:r>
      <w:proofErr w:type="spellEnd"/>
      <w:r>
        <w:t xml:space="preserve"> </w:t>
      </w:r>
      <w:hyperlink r:id="rId5" w:history="1">
        <w:r w:rsidRPr="004C0C48">
          <w:rPr>
            <w:color w:val="0000FF"/>
            <w:u w:val="single"/>
          </w:rPr>
          <w:t>https://cbr.ru/Content/Document/File/43988/pres_13062018.pdf</w:t>
        </w:r>
      </w:hyperlink>
    </w:p>
    <w:p w:rsidR="004C0C48" w:rsidRDefault="004C0C48" w:rsidP="00F41729"/>
    <w:p w:rsidR="0001537E" w:rsidRDefault="0001537E" w:rsidP="0001537E">
      <w:r w:rsidRPr="0001537E">
        <w:rPr>
          <w:rFonts w:eastAsiaTheme="minorHAnsi"/>
          <w:color w:val="000000" w:themeColor="text1"/>
          <w:lang w:eastAsia="en-US"/>
        </w:rPr>
        <w:t>ЦБ с начала года получил 2,4 тыс. жалоб на недобросовестное навязывание финансовых услуг</w:t>
      </w:r>
      <w:r>
        <w:rPr>
          <w:color w:val="000000" w:themeColor="text1"/>
        </w:rPr>
        <w:t xml:space="preserve">. </w:t>
      </w:r>
      <w:r w:rsidRPr="0001537E">
        <w:rPr>
          <w:rFonts w:eastAsiaTheme="minorHAnsi"/>
          <w:color w:val="000000" w:themeColor="text1"/>
          <w:lang w:eastAsia="en-US"/>
        </w:rPr>
        <w:t>В Банке России отметили, что почти половина жалоб касается навязывания клиентам продукта по инвестиционному страхованию жизни</w:t>
      </w:r>
      <w:r>
        <w:rPr>
          <w:color w:val="000000" w:themeColor="text1"/>
        </w:rPr>
        <w:t xml:space="preserve"> </w:t>
      </w:r>
      <w:hyperlink r:id="rId6" w:history="1">
        <w:r w:rsidRPr="0001537E">
          <w:rPr>
            <w:color w:val="0000FF"/>
            <w:u w:val="single"/>
          </w:rPr>
          <w:t>https://tass.ru/ekonomika/6959416</w:t>
        </w:r>
      </w:hyperlink>
    </w:p>
    <w:p w:rsidR="002901CA" w:rsidRDefault="002901CA" w:rsidP="0001537E"/>
    <w:p w:rsidR="002901CA" w:rsidRDefault="002901CA" w:rsidP="002901CA">
      <w:pPr>
        <w:rPr>
          <w:color w:val="000000" w:themeColor="text1"/>
        </w:rPr>
      </w:pPr>
      <w:r w:rsidRPr="002901CA">
        <w:rPr>
          <w:color w:val="000000" w:themeColor="text1"/>
        </w:rPr>
        <w:t xml:space="preserve">Агрессивная политика продаж ИСЖ (инвестиционного страхования жизни) и полное отсутствие контроля ЦБ за этим рынком привели к </w:t>
      </w:r>
      <w:r>
        <w:rPr>
          <w:color w:val="000000" w:themeColor="text1"/>
        </w:rPr>
        <w:t>п</w:t>
      </w:r>
      <w:r w:rsidRPr="002901CA">
        <w:rPr>
          <w:color w:val="000000" w:themeColor="text1"/>
        </w:rPr>
        <w:t>адени</w:t>
      </w:r>
      <w:r>
        <w:rPr>
          <w:color w:val="000000" w:themeColor="text1"/>
        </w:rPr>
        <w:t>ю продаж услуги</w:t>
      </w:r>
      <w:r w:rsidRPr="002901C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 w:rsidRPr="002901CA">
        <w:rPr>
          <w:color w:val="000000" w:themeColor="text1"/>
        </w:rPr>
        <w:t>11% с начала года</w:t>
      </w:r>
      <w:r>
        <w:rPr>
          <w:color w:val="000000" w:themeColor="text1"/>
        </w:rPr>
        <w:t xml:space="preserve">. </w:t>
      </w:r>
      <w:r w:rsidRPr="002901CA">
        <w:rPr>
          <w:color w:val="000000" w:themeColor="text1"/>
        </w:rPr>
        <w:t>Причин</w:t>
      </w:r>
      <w:r>
        <w:rPr>
          <w:color w:val="000000" w:themeColor="text1"/>
        </w:rPr>
        <w:t>ами падения стали</w:t>
      </w:r>
      <w:r w:rsidRPr="002901CA">
        <w:rPr>
          <w:color w:val="000000" w:themeColor="text1"/>
        </w:rPr>
        <w:t xml:space="preserve"> публикуемые реальные доходности полисов ИСЖ в 0,9–1,6% + постоянное упоминание по ТВ и в интернете о </w:t>
      </w:r>
      <w:proofErr w:type="spellStart"/>
      <w:r w:rsidRPr="002901CA">
        <w:rPr>
          <w:color w:val="000000" w:themeColor="text1"/>
        </w:rPr>
        <w:t>мисселинге</w:t>
      </w:r>
      <w:proofErr w:type="spellEnd"/>
      <w:r w:rsidRPr="002901CA">
        <w:rPr>
          <w:color w:val="000000" w:themeColor="text1"/>
        </w:rPr>
        <w:t xml:space="preserve"> только усугубля</w:t>
      </w:r>
      <w:r>
        <w:rPr>
          <w:color w:val="000000" w:themeColor="text1"/>
        </w:rPr>
        <w:t>е</w:t>
      </w:r>
      <w:r w:rsidRPr="002901CA">
        <w:rPr>
          <w:color w:val="000000" w:themeColor="text1"/>
        </w:rPr>
        <w:t>т ситуацию в этом сегменте.</w:t>
      </w:r>
    </w:p>
    <w:p w:rsidR="00573434" w:rsidRPr="002901CA" w:rsidRDefault="00573434" w:rsidP="002901CA">
      <w:pPr>
        <w:rPr>
          <w:color w:val="000000" w:themeColor="text1"/>
        </w:rPr>
      </w:pPr>
    </w:p>
    <w:p w:rsidR="002901CA" w:rsidRPr="00916274" w:rsidRDefault="002901CA" w:rsidP="002901CA">
      <w:r>
        <w:rPr>
          <w:color w:val="000000" w:themeColor="text1"/>
        </w:rPr>
        <w:t>Игроки финансового рынка компенсируют падение продаж ИСЖ</w:t>
      </w:r>
      <w:r w:rsidRPr="002901CA">
        <w:rPr>
          <w:color w:val="000000" w:themeColor="text1"/>
        </w:rPr>
        <w:t xml:space="preserve"> р</w:t>
      </w:r>
      <w:r>
        <w:rPr>
          <w:color w:val="000000" w:themeColor="text1"/>
        </w:rPr>
        <w:t>о</w:t>
      </w:r>
      <w:r w:rsidRPr="002901CA">
        <w:rPr>
          <w:color w:val="000000" w:themeColor="text1"/>
        </w:rPr>
        <w:t>ст</w:t>
      </w:r>
      <w:r>
        <w:rPr>
          <w:color w:val="000000" w:themeColor="text1"/>
        </w:rPr>
        <w:t xml:space="preserve">ом </w:t>
      </w:r>
      <w:r w:rsidRPr="002901CA">
        <w:rPr>
          <w:color w:val="000000" w:themeColor="text1"/>
        </w:rPr>
        <w:t xml:space="preserve">прибыли </w:t>
      </w:r>
      <w:r>
        <w:rPr>
          <w:color w:val="000000" w:themeColor="text1"/>
        </w:rPr>
        <w:t>в секторе</w:t>
      </w:r>
      <w:r w:rsidRPr="002901CA">
        <w:rPr>
          <w:color w:val="000000" w:themeColor="text1"/>
        </w:rPr>
        <w:t xml:space="preserve"> страхования жизни заемщиков, </w:t>
      </w:r>
      <w:r w:rsidR="005920F2">
        <w:rPr>
          <w:color w:val="000000" w:themeColor="text1"/>
        </w:rPr>
        <w:t xml:space="preserve">получаемой </w:t>
      </w:r>
      <w:r w:rsidRPr="002901CA">
        <w:rPr>
          <w:color w:val="000000" w:themeColor="text1"/>
        </w:rPr>
        <w:t xml:space="preserve">зачастую тоже не самыми однозначными методами (раздел </w:t>
      </w:r>
      <w:proofErr w:type="spellStart"/>
      <w:r w:rsidRPr="002901CA">
        <w:rPr>
          <w:color w:val="000000" w:themeColor="text1"/>
        </w:rPr>
        <w:t>Банки.ру</w:t>
      </w:r>
      <w:proofErr w:type="spellEnd"/>
      <w:r w:rsidRPr="002901CA">
        <w:rPr>
          <w:color w:val="000000" w:themeColor="text1"/>
        </w:rPr>
        <w:t xml:space="preserve"> с отзывами</w:t>
      </w:r>
      <w:r w:rsidR="00916274">
        <w:rPr>
          <w:color w:val="000000" w:themeColor="text1"/>
        </w:rPr>
        <w:t xml:space="preserve">, </w:t>
      </w:r>
      <w:r w:rsidR="009620F2">
        <w:rPr>
          <w:color w:val="000000" w:themeColor="text1"/>
        </w:rPr>
        <w:t xml:space="preserve">например ветка: </w:t>
      </w:r>
      <w:hyperlink r:id="rId7" w:history="1">
        <w:r w:rsidR="00916274" w:rsidRPr="00916274">
          <w:rPr>
            <w:color w:val="0000FF"/>
            <w:u w:val="single"/>
          </w:rPr>
          <w:t>https://www.banki.ru/services/responses/list/?rate[]=1&amp;rate[]=2</w:t>
        </w:r>
      </w:hyperlink>
      <w:r w:rsidRPr="002901CA">
        <w:rPr>
          <w:color w:val="000000" w:themeColor="text1"/>
        </w:rPr>
        <w:t xml:space="preserve">), но с результатом +83%. </w:t>
      </w:r>
    </w:p>
    <w:p w:rsidR="002901CA" w:rsidRPr="002901CA" w:rsidRDefault="002901CA" w:rsidP="002901CA">
      <w:pPr>
        <w:rPr>
          <w:color w:val="000000" w:themeColor="text1"/>
        </w:rPr>
      </w:pPr>
      <w:r w:rsidRPr="002901CA">
        <w:rPr>
          <w:color w:val="000000" w:themeColor="text1"/>
        </w:rPr>
        <w:t xml:space="preserve">ЦБ озабочен, но серьезных </w:t>
      </w:r>
      <w:r w:rsidR="005920F2">
        <w:rPr>
          <w:color w:val="000000" w:themeColor="text1"/>
        </w:rPr>
        <w:t xml:space="preserve">надзорных </w:t>
      </w:r>
      <w:r w:rsidRPr="002901CA">
        <w:rPr>
          <w:color w:val="000000" w:themeColor="text1"/>
        </w:rPr>
        <w:t xml:space="preserve">мероприятий </w:t>
      </w:r>
      <w:r w:rsidR="005920F2">
        <w:rPr>
          <w:color w:val="000000" w:themeColor="text1"/>
        </w:rPr>
        <w:t>не проводится.</w:t>
      </w:r>
    </w:p>
    <w:p w:rsidR="00573434" w:rsidRDefault="00573434" w:rsidP="00573434">
      <w:pPr>
        <w:rPr>
          <w:color w:val="000000" w:themeColor="text1"/>
        </w:rPr>
      </w:pPr>
    </w:p>
    <w:p w:rsidR="00573434" w:rsidRDefault="00573434" w:rsidP="00573434">
      <w:pPr>
        <w:rPr>
          <w:color w:val="000000" w:themeColor="text1"/>
        </w:rPr>
      </w:pPr>
      <w:r w:rsidRPr="00573434">
        <w:rPr>
          <w:color w:val="000000" w:themeColor="text1"/>
        </w:rPr>
        <w:t xml:space="preserve">Заменой ИСЖ </w:t>
      </w:r>
      <w:r>
        <w:rPr>
          <w:color w:val="000000" w:themeColor="text1"/>
        </w:rPr>
        <w:t xml:space="preserve">на фоне падения продаж становится </w:t>
      </w:r>
      <w:r w:rsidRPr="00573434">
        <w:rPr>
          <w:rFonts w:eastAsiaTheme="minorHAnsi"/>
          <w:color w:val="000000" w:themeColor="text1"/>
          <w:lang w:eastAsia="en-US"/>
        </w:rPr>
        <w:t>накопительное страхование жизни (НСЖ). По итогам первого полугодия 2019-го на него пришлось 23% совокупных сборов по страхованию жизни — год назад доля этого вида страхования была вдвое меньше. Страховщики собрали по НСЖ 44,7 млрд рублей, что на 55% больше, чем годом ранее. И это уже половина от сборов по ИСЖ за тот же период. В отличие от ИСЖ, по которому</w:t>
      </w:r>
      <w:r w:rsidR="00547BEC">
        <w:rPr>
          <w:color w:val="000000" w:themeColor="text1"/>
        </w:rPr>
        <w:t xml:space="preserve"> обычно осуществляется</w:t>
      </w:r>
      <w:r w:rsidRPr="00573434">
        <w:rPr>
          <w:rFonts w:eastAsiaTheme="minorHAnsi"/>
          <w:color w:val="000000" w:themeColor="text1"/>
          <w:lang w:eastAsia="en-US"/>
        </w:rPr>
        <w:t xml:space="preserve"> единовременный взнос, НСЖ — это долгосрочный продукт с регулярными вложениями. </w:t>
      </w:r>
      <w:r w:rsidR="00547BEC" w:rsidRPr="00573434">
        <w:rPr>
          <w:rFonts w:eastAsiaTheme="minorHAnsi"/>
          <w:color w:val="000000" w:themeColor="text1"/>
          <w:lang w:eastAsia="en-US"/>
        </w:rPr>
        <w:t>НСЖ позволяет заработать на 1—2 процентных пункта больше средней ставки по вкладам.</w:t>
      </w:r>
      <w:r w:rsidR="00547BEC">
        <w:rPr>
          <w:color w:val="000000" w:themeColor="text1"/>
        </w:rPr>
        <w:t xml:space="preserve"> </w:t>
      </w:r>
      <w:r w:rsidRPr="00573434">
        <w:rPr>
          <w:rFonts w:eastAsiaTheme="minorHAnsi"/>
          <w:color w:val="000000" w:themeColor="text1"/>
          <w:lang w:eastAsia="en-US"/>
        </w:rPr>
        <w:t xml:space="preserve">Премии инвестируются в инструменты с фиксированной доходностью. Это делает продукт более предсказуемым, чем ИСЖ, хотя и потенциально менее доходным. </w:t>
      </w:r>
      <w:r w:rsidR="00547BEC">
        <w:rPr>
          <w:color w:val="000000" w:themeColor="text1"/>
        </w:rPr>
        <w:t>Однако</w:t>
      </w:r>
      <w:r>
        <w:rPr>
          <w:color w:val="000000" w:themeColor="text1"/>
        </w:rPr>
        <w:t xml:space="preserve"> клиент не может </w:t>
      </w:r>
      <w:r w:rsidR="00547BEC">
        <w:rPr>
          <w:color w:val="000000" w:themeColor="text1"/>
        </w:rPr>
        <w:t>выбирать</w:t>
      </w:r>
      <w:r>
        <w:rPr>
          <w:color w:val="000000" w:themeColor="text1"/>
        </w:rPr>
        <w:t xml:space="preserve"> инвестиционную стратегию </w:t>
      </w:r>
      <w:r w:rsidR="00547BEC">
        <w:rPr>
          <w:color w:val="000000" w:themeColor="text1"/>
        </w:rPr>
        <w:lastRenderedPageBreak/>
        <w:t xml:space="preserve">вложения средств, направленных в НСЖ, управление средствами клиента по продукту НСЖ осуществляется финансовым учреждением, предоставляющем услугу, что может нести риски для клиента в случае недобросовестности сотрудников организации или при инвестировании средств НСЖ в рисковые проекты под видом </w:t>
      </w:r>
      <w:proofErr w:type="spellStart"/>
      <w:r w:rsidR="00547BEC">
        <w:rPr>
          <w:color w:val="000000" w:themeColor="text1"/>
        </w:rPr>
        <w:t>безрисковых</w:t>
      </w:r>
      <w:proofErr w:type="spellEnd"/>
      <w:r w:rsidR="00547BEC">
        <w:rPr>
          <w:color w:val="000000" w:themeColor="text1"/>
        </w:rPr>
        <w:t xml:space="preserve"> инвестиционных портфелей. </w:t>
      </w:r>
    </w:p>
    <w:p w:rsidR="00DA5C72" w:rsidRDefault="00DA5C72" w:rsidP="00573434"/>
    <w:p w:rsidR="00DA5C72" w:rsidRDefault="00DA5C72" w:rsidP="00DA5C72">
      <w:hyperlink r:id="rId8" w:history="1">
        <w:r>
          <w:rPr>
            <w:rStyle w:val="a3"/>
          </w:rPr>
          <w:t>https://kotjurist.com/question/v-rosselhozbanke-navyazali-investitsionnoe-strahovanie-zhizni-vmesto-vklada/</w:t>
        </w:r>
      </w:hyperlink>
      <w:r>
        <w:t xml:space="preserve"> - Навязывание ИСЖ в </w:t>
      </w:r>
      <w:proofErr w:type="spellStart"/>
      <w:r>
        <w:t>Россельхозбанке</w:t>
      </w:r>
      <w:proofErr w:type="spellEnd"/>
      <w:r>
        <w:t xml:space="preserve"> </w:t>
      </w:r>
      <w:r w:rsidR="00D92A0B">
        <w:t xml:space="preserve">под видом </w:t>
      </w:r>
      <w:proofErr w:type="spellStart"/>
      <w:r w:rsidR="00D92A0B">
        <w:t>вклада</w:t>
      </w:r>
      <w:proofErr w:type="spellEnd"/>
    </w:p>
    <w:p w:rsidR="00D92A0B" w:rsidRDefault="00D92A0B" w:rsidP="00DA5C72"/>
    <w:p w:rsidR="005D1BE1" w:rsidRDefault="005D1BE1" w:rsidP="005D1BE1">
      <w:hyperlink r:id="rId9" w:history="1">
        <w:r>
          <w:rPr>
            <w:rStyle w:val="a3"/>
          </w:rPr>
          <w:t>https://www.9111.ru/%D0%B4%D0%BE%D0%B3%D0%BE%D0%B2%D0%BE%D1%80_%D1%81%D1%82%D1%80%D0%B0%D1%85%D0%BE%D0%B2%D0%B0%D0%BD%D0%B8%D1%8F/%D0%B4%D0%BE%D0%B3%D0%BE%D0%B2%D0%BE%D1%80_%D0%B8%D0%BD%D0%B2%D0%B5%D1%81%D1%82%D0%B8%D1%86%D0%B8%D0%BE%D0%BD%D0%BD%D0%BE%D0%B3%D0%BE_%D1%81%D1%82%D1%80%D0%B0%D1%85%D0%BE%D0%B2%D0%B0%D0%BD%D0%B8%D1%8F_%D0%B6%D0%B8%D0%B7%D0%BD%D0%B8/</w:t>
        </w:r>
      </w:hyperlink>
    </w:p>
    <w:p w:rsidR="005D1BE1" w:rsidRDefault="005D1BE1" w:rsidP="00DA5C72">
      <w:r>
        <w:t xml:space="preserve">-различные случаи навязывания ИСЖ под видом различных </w:t>
      </w:r>
      <w:proofErr w:type="spellStart"/>
      <w:r>
        <w:t>фин</w:t>
      </w:r>
      <w:proofErr w:type="spellEnd"/>
      <w:r>
        <w:t xml:space="preserve"> услуг.</w:t>
      </w:r>
    </w:p>
    <w:p w:rsidR="00DA5C72" w:rsidRPr="00573434" w:rsidRDefault="00DA5C72" w:rsidP="00573434">
      <w:r>
        <w:t xml:space="preserve"> </w:t>
      </w:r>
    </w:p>
    <w:p w:rsidR="001C20E1" w:rsidRDefault="001C20E1" w:rsidP="001C20E1">
      <w:hyperlink r:id="rId10" w:history="1">
        <w:r>
          <w:rPr>
            <w:rStyle w:val="a3"/>
          </w:rPr>
          <w:t>https://kalibr20.ru/urkons/investicionnoe-strahovanie-zhizni-otzyvy-klientov/</w:t>
        </w:r>
      </w:hyperlink>
      <w:r>
        <w:t xml:space="preserve"> - навязывание ИСЖ в Газпромбанке и </w:t>
      </w:r>
      <w:proofErr w:type="spellStart"/>
      <w:r>
        <w:t>Альфастраховании</w:t>
      </w:r>
      <w:proofErr w:type="spellEnd"/>
      <w:r>
        <w:t>.</w:t>
      </w:r>
    </w:p>
    <w:p w:rsidR="001C20E1" w:rsidRDefault="001C20E1" w:rsidP="001C20E1"/>
    <w:p w:rsidR="00001915" w:rsidRDefault="00001915" w:rsidP="00001915">
      <w:hyperlink r:id="rId11" w:history="1">
        <w:r>
          <w:rPr>
            <w:rStyle w:val="a3"/>
          </w:rPr>
          <w:t>https://www.banki.ru/insurance/responses/company/response/21112/</w:t>
        </w:r>
      </w:hyperlink>
      <w:r w:rsidR="00674245">
        <w:t xml:space="preserve"> - </w:t>
      </w:r>
      <w:proofErr w:type="spellStart"/>
      <w:r w:rsidR="00674245">
        <w:t>Ресо</w:t>
      </w:r>
      <w:proofErr w:type="spellEnd"/>
      <w:r w:rsidR="00674245">
        <w:t>-Гарантия, после наступления страхового случая по ИСЖ, выплачивают основную сумму без дохода</w:t>
      </w:r>
    </w:p>
    <w:p w:rsidR="00674245" w:rsidRDefault="00674245" w:rsidP="00001915"/>
    <w:p w:rsidR="00674245" w:rsidRDefault="00674245" w:rsidP="00674245">
      <w:hyperlink r:id="rId12" w:history="1">
        <w:r>
          <w:rPr>
            <w:rStyle w:val="a3"/>
          </w:rPr>
          <w:t>https://www.banki.ru/insurance/responses/company/response/21061/</w:t>
        </w:r>
      </w:hyperlink>
      <w:r>
        <w:t xml:space="preserve"> - </w:t>
      </w:r>
      <w:r w:rsidRPr="00674245">
        <w:t xml:space="preserve">Капитал </w:t>
      </w:r>
      <w:proofErr w:type="spellStart"/>
      <w:r w:rsidRPr="00674245">
        <w:t>Life</w:t>
      </w:r>
      <w:proofErr w:type="spellEnd"/>
    </w:p>
    <w:p w:rsidR="00674245" w:rsidRDefault="00674245" w:rsidP="00674245">
      <w:r>
        <w:t>навязывание ИСЖ, отрицательная доходность, пример использования рисковых финансовых инструментов, о которых говорилось выше:</w:t>
      </w:r>
    </w:p>
    <w:p w:rsidR="00674245" w:rsidRDefault="00674245" w:rsidP="00674245">
      <w:r w:rsidRPr="00674245">
        <w:drawing>
          <wp:inline distT="0" distB="0" distL="0" distR="0" wp14:anchorId="23F8C6CD" wp14:editId="64492D2E">
            <wp:extent cx="5936615" cy="1032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45" w:rsidRDefault="00674245" w:rsidP="00001915">
      <w:r>
        <w:t xml:space="preserve"> </w:t>
      </w:r>
    </w:p>
    <w:p w:rsidR="001C20E1" w:rsidRDefault="001C20E1" w:rsidP="001C20E1"/>
    <w:p w:rsidR="00E52D7F" w:rsidRDefault="00E52D7F" w:rsidP="00E52D7F">
      <w:hyperlink r:id="rId14" w:history="1">
        <w:r>
          <w:rPr>
            <w:rStyle w:val="a3"/>
          </w:rPr>
          <w:t>https://www.banki.ru/insurance/responses/company/response/20422/</w:t>
        </w:r>
      </w:hyperlink>
      <w:r>
        <w:t xml:space="preserve"> - </w:t>
      </w:r>
      <w:r w:rsidRPr="00E52D7F">
        <w:t>Ингосстрах-Жизнь</w:t>
      </w:r>
      <w:r>
        <w:t>, нет доходности по ИСЖ</w:t>
      </w:r>
    </w:p>
    <w:p w:rsidR="00573434" w:rsidRPr="00E52D7F" w:rsidRDefault="00573434" w:rsidP="00573434"/>
    <w:p w:rsidR="002901CA" w:rsidRPr="00573434" w:rsidRDefault="002901CA" w:rsidP="00573434">
      <w:pPr>
        <w:rPr>
          <w:color w:val="000000" w:themeColor="text1"/>
        </w:rPr>
      </w:pPr>
    </w:p>
    <w:p w:rsidR="00573434" w:rsidRDefault="00573434" w:rsidP="00290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2901CA" w:rsidRDefault="002901CA" w:rsidP="00290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noProof/>
          <w:sz w:val="28"/>
          <w:szCs w:val="28"/>
        </w:rPr>
        <w:lastRenderedPageBreak/>
        <w:drawing>
          <wp:inline distT="0" distB="0" distL="0" distR="0">
            <wp:extent cx="4455042" cy="49924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-cloud-photo-size-2-5291903577511537723-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20" cy="49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CA" w:rsidRPr="009620F2" w:rsidRDefault="002901CA" w:rsidP="00290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620F2">
        <w:rPr>
          <w:color w:val="000000" w:themeColor="text1"/>
        </w:rPr>
        <w:t xml:space="preserve">Источник </w:t>
      </w:r>
      <w:proofErr w:type="spellStart"/>
      <w:r w:rsidRPr="009620F2">
        <w:rPr>
          <w:color w:val="000000" w:themeColor="text1"/>
        </w:rPr>
        <w:t>инфорграфики</w:t>
      </w:r>
      <w:proofErr w:type="spellEnd"/>
      <w:r w:rsidRPr="009620F2">
        <w:rPr>
          <w:color w:val="000000" w:themeColor="text1"/>
        </w:rPr>
        <w:t xml:space="preserve">: </w:t>
      </w:r>
      <w:r w:rsidRPr="009620F2">
        <w:rPr>
          <w:color w:val="000000" w:themeColor="text1"/>
        </w:rPr>
        <w:t>@</w:t>
      </w:r>
      <w:proofErr w:type="spellStart"/>
      <w:r w:rsidRPr="009620F2">
        <w:rPr>
          <w:color w:val="000000" w:themeColor="text1"/>
        </w:rPr>
        <w:t>MarketOverview</w:t>
      </w:r>
      <w:proofErr w:type="spellEnd"/>
    </w:p>
    <w:p w:rsidR="002901CA" w:rsidRPr="0001537E" w:rsidRDefault="002901CA" w:rsidP="0001537E"/>
    <w:p w:rsidR="0001537E" w:rsidRDefault="0001537E" w:rsidP="00015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:rsidR="002901CA" w:rsidRDefault="002901CA" w:rsidP="00015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>
        <w:rPr>
          <w:color w:val="000000" w:themeColor="text1"/>
        </w:rPr>
        <w:t>Мисселинг</w:t>
      </w:r>
      <w:proofErr w:type="spellEnd"/>
      <w:r>
        <w:rPr>
          <w:color w:val="000000" w:themeColor="text1"/>
        </w:rPr>
        <w:t xml:space="preserve"> в банковской среде:</w:t>
      </w:r>
    </w:p>
    <w:p w:rsidR="00B40DD4" w:rsidRPr="00B40DD4" w:rsidRDefault="00B40DD4" w:rsidP="00B40DD4">
      <w:hyperlink r:id="rId16" w:history="1">
        <w:r w:rsidRPr="00B40DD4">
          <w:rPr>
            <w:color w:val="0000FF"/>
            <w:u w:val="single"/>
          </w:rPr>
          <w:t>https://www.banki.ru/services/responses/bank/response/10312674/</w:t>
        </w:r>
      </w:hyperlink>
      <w:r>
        <w:t xml:space="preserve"> - Газпромбанк, навязывание доп. информационных услуг </w:t>
      </w:r>
      <w:r w:rsidRPr="00B40DD4">
        <w:t xml:space="preserve">в виде </w:t>
      </w:r>
      <w:r>
        <w:t>«</w:t>
      </w:r>
      <w:r w:rsidRPr="00B40DD4">
        <w:t>Европейской Юридической помощи</w:t>
      </w:r>
      <w:proofErr w:type="gramStart"/>
      <w:r>
        <w:t>»</w:t>
      </w:r>
      <w:r w:rsidRPr="00B40DD4">
        <w:t xml:space="preserve"> ,</w:t>
      </w:r>
      <w:proofErr w:type="gramEnd"/>
      <w:r>
        <w:t xml:space="preserve"> «В</w:t>
      </w:r>
      <w:r w:rsidRPr="00B40DD4">
        <w:t>рачи без границ</w:t>
      </w:r>
      <w:r>
        <w:t>»</w:t>
      </w:r>
      <w:r w:rsidRPr="00B40DD4">
        <w:t> </w:t>
      </w:r>
      <w:r>
        <w:t>как обязательного условия получения кредита.</w:t>
      </w:r>
    </w:p>
    <w:p w:rsidR="00B40DD4" w:rsidRPr="00B40DD4" w:rsidRDefault="00B40DD4" w:rsidP="00B40DD4"/>
    <w:p w:rsidR="001C12A5" w:rsidRDefault="0060654B" w:rsidP="0060654B">
      <w:hyperlink r:id="rId17" w:history="1">
        <w:r w:rsidRPr="0060654B">
          <w:rPr>
            <w:color w:val="0000FF"/>
            <w:u w:val="single"/>
          </w:rPr>
          <w:t>https://www.banki.ru/services/responses/bank/response/10312571/</w:t>
        </w:r>
      </w:hyperlink>
      <w:r>
        <w:t xml:space="preserve"> </w:t>
      </w:r>
    </w:p>
    <w:p w:rsidR="001C12A5" w:rsidRPr="001C12A5" w:rsidRDefault="001C12A5" w:rsidP="001C12A5">
      <w:hyperlink r:id="rId18" w:history="1">
        <w:r w:rsidRPr="001C12A5">
          <w:rPr>
            <w:color w:val="0000FF"/>
            <w:u w:val="single"/>
          </w:rPr>
          <w:t>https://www.banki.ru/services/responses/bank/response/10312359/</w:t>
        </w:r>
      </w:hyperlink>
    </w:p>
    <w:p w:rsidR="0060654B" w:rsidRDefault="0060654B" w:rsidP="0060654B">
      <w:r>
        <w:t xml:space="preserve">- Почта банк, включение в договор заранее поставленной отметки о приобретении услуги </w:t>
      </w:r>
      <w:r w:rsidRPr="0060654B">
        <w:t>«Кредитное информирование»</w:t>
      </w:r>
    </w:p>
    <w:p w:rsidR="00CB68DD" w:rsidRDefault="00CB68DD" w:rsidP="00CB68DD">
      <w:hyperlink r:id="rId19" w:history="1">
        <w:r>
          <w:rPr>
            <w:rStyle w:val="a3"/>
          </w:rPr>
          <w:t>https://www.banki.ru/services/responses/bank/response/10309957/</w:t>
        </w:r>
      </w:hyperlink>
      <w:r>
        <w:t xml:space="preserve"> - Почта-банк</w:t>
      </w:r>
      <w:r>
        <w:t>, перевод пенсии клиента в НПФ ВТБ</w:t>
      </w:r>
    </w:p>
    <w:p w:rsidR="00CB68DD" w:rsidRPr="0060654B" w:rsidRDefault="00CB68DD" w:rsidP="0060654B"/>
    <w:p w:rsidR="0060654B" w:rsidRDefault="0060654B" w:rsidP="0060654B"/>
    <w:p w:rsidR="00A34A61" w:rsidRDefault="00A34A61" w:rsidP="00A34A61">
      <w:hyperlink r:id="rId20" w:history="1">
        <w:r w:rsidRPr="00A34A61">
          <w:rPr>
            <w:color w:val="0000FF"/>
            <w:u w:val="single"/>
          </w:rPr>
          <w:t>https://www.banki.ru/services/responses/bank/response/10312613/</w:t>
        </w:r>
      </w:hyperlink>
      <w:r>
        <w:t xml:space="preserve"> - </w:t>
      </w:r>
      <w:proofErr w:type="spellStart"/>
      <w:r>
        <w:t>Хоум</w:t>
      </w:r>
      <w:proofErr w:type="spellEnd"/>
      <w:r>
        <w:t xml:space="preserve"> Кредит, подключение смс-информирования и включение страховки без </w:t>
      </w:r>
      <w:r w:rsidR="007D29FD">
        <w:t>разрешения клиента.</w:t>
      </w:r>
    </w:p>
    <w:p w:rsidR="001C12A5" w:rsidRPr="001C12A5" w:rsidRDefault="001C12A5" w:rsidP="001C12A5">
      <w:hyperlink r:id="rId21" w:history="1">
        <w:r w:rsidRPr="001C12A5">
          <w:rPr>
            <w:color w:val="0000FF"/>
            <w:u w:val="single"/>
          </w:rPr>
          <w:t>https://www.banki.ru/services/responses/bank/response/10309813/</w:t>
        </w:r>
      </w:hyperlink>
      <w:r>
        <w:t xml:space="preserve"> - </w:t>
      </w:r>
      <w:proofErr w:type="spellStart"/>
      <w:r>
        <w:t>Хоум</w:t>
      </w:r>
      <w:proofErr w:type="spellEnd"/>
      <w:r>
        <w:t xml:space="preserve"> Кредит,</w:t>
      </w:r>
      <w:r>
        <w:t xml:space="preserve"> навязывание страховки</w:t>
      </w:r>
    </w:p>
    <w:p w:rsidR="001C12A5" w:rsidRDefault="001C12A5" w:rsidP="00A34A61"/>
    <w:p w:rsidR="007D29FD" w:rsidRDefault="007D29FD" w:rsidP="00A34A61"/>
    <w:p w:rsidR="001C12A5" w:rsidRDefault="001C12A5" w:rsidP="001C12A5">
      <w:hyperlink r:id="rId22" w:history="1">
        <w:r w:rsidRPr="001C12A5">
          <w:rPr>
            <w:color w:val="0000FF"/>
            <w:u w:val="single"/>
          </w:rPr>
          <w:t>https://www.banki.ru/services/responses/bank/response/10310267/</w:t>
        </w:r>
      </w:hyperlink>
      <w:r>
        <w:t xml:space="preserve"> - Восточный банк, навязывание </w:t>
      </w:r>
      <w:proofErr w:type="spellStart"/>
      <w:proofErr w:type="gramStart"/>
      <w:r>
        <w:t>кред.карты</w:t>
      </w:r>
      <w:proofErr w:type="spellEnd"/>
      <w:proofErr w:type="gramEnd"/>
      <w:r>
        <w:t xml:space="preserve"> при выдаче кредита клиенту</w:t>
      </w:r>
    </w:p>
    <w:p w:rsidR="0001537E" w:rsidRDefault="0001537E" w:rsidP="00F41729"/>
    <w:p w:rsidR="004C0C48" w:rsidRDefault="004C0C48" w:rsidP="00F41729"/>
    <w:p w:rsidR="004C0C48" w:rsidRDefault="0001537E" w:rsidP="00F41729">
      <w:proofErr w:type="spellStart"/>
      <w:r>
        <w:t>Мисселинг</w:t>
      </w:r>
      <w:proofErr w:type="spellEnd"/>
      <w:r>
        <w:t xml:space="preserve"> в страховании:</w:t>
      </w:r>
    </w:p>
    <w:p w:rsidR="00970099" w:rsidRDefault="00970099" w:rsidP="00F41729"/>
    <w:p w:rsidR="00970099" w:rsidRDefault="00970099" w:rsidP="00F41729">
      <w:pPr>
        <w:rPr>
          <w:color w:val="000000" w:themeColor="text1"/>
        </w:rPr>
      </w:pPr>
      <w:hyperlink r:id="rId23" w:history="1">
        <w:r>
          <w:rPr>
            <w:rStyle w:val="a3"/>
          </w:rPr>
          <w:t>https://www.banki.ru/insurance/responses/company/response/18341/</w:t>
        </w:r>
      </w:hyperlink>
      <w:r>
        <w:t xml:space="preserve"> -</w:t>
      </w:r>
      <w:r w:rsidRPr="00970099">
        <w:rPr>
          <w:color w:val="000000" w:themeColor="text1"/>
        </w:rPr>
        <w:t xml:space="preserve">МАКС </w:t>
      </w:r>
      <w:proofErr w:type="gramStart"/>
      <w:r w:rsidRPr="00970099">
        <w:rPr>
          <w:color w:val="000000" w:themeColor="text1"/>
        </w:rPr>
        <w:t>и  "</w:t>
      </w:r>
      <w:proofErr w:type="spellStart"/>
      <w:proofErr w:type="gramEnd"/>
      <w:r w:rsidRPr="00970099">
        <w:rPr>
          <w:color w:val="000000" w:themeColor="text1"/>
        </w:rPr>
        <w:t>Россгострах</w:t>
      </w:r>
      <w:proofErr w:type="spellEnd"/>
      <w:r w:rsidRPr="00970099">
        <w:rPr>
          <w:color w:val="000000" w:themeColor="text1"/>
        </w:rPr>
        <w:t>" -банк – навязывание страхования пенсионеру</w:t>
      </w:r>
    </w:p>
    <w:p w:rsidR="00E52D7F" w:rsidRDefault="00E52D7F" w:rsidP="00F41729">
      <w:pPr>
        <w:rPr>
          <w:color w:val="000000" w:themeColor="text1"/>
        </w:rPr>
      </w:pPr>
    </w:p>
    <w:p w:rsidR="00E52D7F" w:rsidRDefault="00E52D7F" w:rsidP="00E52D7F">
      <w:hyperlink r:id="rId24" w:history="1">
        <w:r>
          <w:rPr>
            <w:rStyle w:val="a3"/>
          </w:rPr>
          <w:t>https://www.banki.ru/insurance/responses/company/response/19189/</w:t>
        </w:r>
      </w:hyperlink>
      <w:r>
        <w:t xml:space="preserve"> - Сбербанк-страхование, навязывание страхования жизни</w:t>
      </w:r>
    </w:p>
    <w:p w:rsidR="00E52D7F" w:rsidRDefault="00E52D7F" w:rsidP="00F41729">
      <w:pPr>
        <w:rPr>
          <w:color w:val="000000" w:themeColor="text1"/>
        </w:rPr>
      </w:pPr>
    </w:p>
    <w:p w:rsidR="00035C71" w:rsidRDefault="00035C71" w:rsidP="00035C71">
      <w:hyperlink r:id="rId25" w:history="1">
        <w:r>
          <w:rPr>
            <w:rStyle w:val="a3"/>
          </w:rPr>
          <w:t>https://www.banki.ru/insurance/responses/company/response/18352/</w:t>
        </w:r>
      </w:hyperlink>
      <w:r>
        <w:t xml:space="preserve"> - </w:t>
      </w:r>
      <w:proofErr w:type="spellStart"/>
      <w:r w:rsidRPr="00035C71">
        <w:t>Ингосстрах-Жизнь+МКБ</w:t>
      </w:r>
      <w:proofErr w:type="spellEnd"/>
      <w:r>
        <w:t>, навязывание ИСЖ при оформлении кредита, отрицательная доходность ИСЖ</w:t>
      </w:r>
    </w:p>
    <w:p w:rsidR="00035C71" w:rsidRPr="00970099" w:rsidRDefault="00035C71" w:rsidP="00F41729">
      <w:pPr>
        <w:rPr>
          <w:color w:val="000000" w:themeColor="text1"/>
        </w:rPr>
      </w:pPr>
    </w:p>
    <w:p w:rsidR="00970099" w:rsidRDefault="00970099" w:rsidP="00F41729"/>
    <w:p w:rsidR="0001537E" w:rsidRPr="0001537E" w:rsidRDefault="0001537E" w:rsidP="00015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01537E">
        <w:rPr>
          <w:rFonts w:ascii="Apple Color Emoji" w:hAnsi="Apple Color Emoji" w:cs="Apple Color Emoji"/>
          <w:color w:val="000000" w:themeColor="text1"/>
        </w:rPr>
        <w:t>⚡</w:t>
      </w:r>
      <w:proofErr w:type="gramStart"/>
      <w:r w:rsidRPr="0001537E">
        <w:rPr>
          <w:color w:val="000000" w:themeColor="text1"/>
        </w:rPr>
        <w:t>️«</w:t>
      </w:r>
      <w:proofErr w:type="gramEnd"/>
      <w:r w:rsidRPr="0001537E">
        <w:rPr>
          <w:b/>
          <w:bCs/>
          <w:color w:val="000000" w:themeColor="text1"/>
        </w:rPr>
        <w:t>АльфаСтрахование</w:t>
      </w:r>
      <w:r w:rsidRPr="0001537E">
        <w:rPr>
          <w:color w:val="000000" w:themeColor="text1"/>
        </w:rPr>
        <w:t xml:space="preserve">» списывает деньги без дополнительного СМС-подтверждения. К электронному полису ОСАГО страховщик добавляет страховку жизни, жалуются посетители «Народного рейтинга» </w:t>
      </w:r>
      <w:proofErr w:type="spellStart"/>
      <w:r w:rsidRPr="0001537E">
        <w:rPr>
          <w:color w:val="000000" w:themeColor="text1"/>
        </w:rPr>
        <w:t>Банки.ру</w:t>
      </w:r>
      <w:proofErr w:type="spellEnd"/>
      <w:r w:rsidRPr="0001537E">
        <w:rPr>
          <w:color w:val="000000" w:themeColor="text1"/>
        </w:rPr>
        <w:t>. Отказаться от нее не получается даже у тех, кто вовремя ее заметил.</w:t>
      </w:r>
    </w:p>
    <w:p w:rsidR="0001537E" w:rsidRPr="0001537E" w:rsidRDefault="0001537E" w:rsidP="00015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:rsidR="0001537E" w:rsidRPr="0001537E" w:rsidRDefault="0001537E" w:rsidP="0001537E">
      <w:r w:rsidRPr="0001537E">
        <w:rPr>
          <w:color w:val="000000" w:themeColor="text1"/>
        </w:rPr>
        <w:t xml:space="preserve">5 октября Андрей Смирнов из города Рыбинска заключил электронный договор ОСАГО в СК «АльфаСтрахование». 17 октября Андрей случайно увидел в «Народном рейтинге» </w:t>
      </w:r>
      <w:proofErr w:type="spellStart"/>
      <w:r w:rsidRPr="0001537E">
        <w:rPr>
          <w:color w:val="000000" w:themeColor="text1"/>
        </w:rPr>
        <w:t>Банки.ру</w:t>
      </w:r>
      <w:proofErr w:type="spellEnd"/>
      <w:r w:rsidRPr="0001537E">
        <w:rPr>
          <w:color w:val="000000" w:themeColor="text1"/>
        </w:rPr>
        <w:t xml:space="preserve"> отзывы других пользователей о дополнительном списании при таких покупках 350 рублей. «Подумал, что они сами виноваты, потому что не сняли какую-нибудь галочку в интерфейсе, — вспоминает Смирнов. — На всякий случай зашел в интернет-банк и увидел строку «Оплата товаров и услуг ALFHASTRAKHOVANIE OAO MOSKVA РФ» и сумма операции 350 RUR». В личном кабинете на сайте страховщика Андрей обнаружил полис на дополнительную защиту, хотя, как утверждает пользователь, согласия на его оформление не давал. «СМС о подтверждении платежа приходило только на полис, а платеж на 350 рублей не заметен», — пишет Андрей. </w:t>
      </w:r>
      <w:r w:rsidRPr="0001537E">
        <w:rPr>
          <w:b/>
          <w:bCs/>
          <w:color w:val="000000" w:themeColor="text1"/>
        </w:rPr>
        <w:t>Кто и как решает проблему</w:t>
      </w:r>
      <w:r w:rsidRPr="0001537E">
        <w:rPr>
          <w:color w:val="000000" w:themeColor="text1"/>
        </w:rPr>
        <w:t xml:space="preserve"> </w:t>
      </w:r>
      <w:hyperlink r:id="rId26" w:history="1">
        <w:r w:rsidRPr="0001537E">
          <w:rPr>
            <w:color w:val="0000FF"/>
            <w:u w:val="single"/>
          </w:rPr>
          <w:t>https://www.banki.ru/news/daytheme/?id=10908951</w:t>
        </w:r>
      </w:hyperlink>
    </w:p>
    <w:p w:rsidR="0001537E" w:rsidRDefault="0001537E" w:rsidP="0001537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01537E">
        <w:rPr>
          <w:color w:val="000000" w:themeColor="text1"/>
        </w:rPr>
        <w:t>@</w:t>
      </w:r>
      <w:proofErr w:type="spellStart"/>
      <w:r w:rsidRPr="0001537E">
        <w:rPr>
          <w:color w:val="000000" w:themeColor="text1"/>
        </w:rPr>
        <w:t>fullabandon</w:t>
      </w:r>
      <w:proofErr w:type="spellEnd"/>
    </w:p>
    <w:p w:rsidR="0001537E" w:rsidRDefault="0001537E" w:rsidP="0001537E">
      <w:pPr>
        <w:rPr>
          <w:color w:val="000000" w:themeColor="text1"/>
        </w:rPr>
      </w:pPr>
    </w:p>
    <w:p w:rsidR="0001537E" w:rsidRDefault="0001537E" w:rsidP="0001537E">
      <w:pPr>
        <w:rPr>
          <w:color w:val="000000" w:themeColor="text1"/>
        </w:rPr>
      </w:pPr>
    </w:p>
    <w:p w:rsidR="0001537E" w:rsidRDefault="0001537E" w:rsidP="0001537E">
      <w:pPr>
        <w:rPr>
          <w:color w:val="000000" w:themeColor="text1"/>
        </w:rPr>
      </w:pPr>
    </w:p>
    <w:p w:rsidR="00970099" w:rsidRDefault="00970099" w:rsidP="00970099"/>
    <w:p w:rsidR="0001537E" w:rsidRPr="0001537E" w:rsidRDefault="0001537E" w:rsidP="0001537E">
      <w:pPr>
        <w:rPr>
          <w:color w:val="000000" w:themeColor="text1"/>
        </w:rPr>
      </w:pPr>
    </w:p>
    <w:sectPr w:rsidR="0001537E" w:rsidRPr="0001537E" w:rsidSect="008D2C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9"/>
    <w:rsid w:val="00001915"/>
    <w:rsid w:val="0001537E"/>
    <w:rsid w:val="00035C71"/>
    <w:rsid w:val="000E08E1"/>
    <w:rsid w:val="000E3145"/>
    <w:rsid w:val="001C12A5"/>
    <w:rsid w:val="001C20E1"/>
    <w:rsid w:val="002901CA"/>
    <w:rsid w:val="002E6EA6"/>
    <w:rsid w:val="003E7D2E"/>
    <w:rsid w:val="004C0C48"/>
    <w:rsid w:val="00547BEC"/>
    <w:rsid w:val="00573434"/>
    <w:rsid w:val="005920F2"/>
    <w:rsid w:val="005D1BE1"/>
    <w:rsid w:val="0060654B"/>
    <w:rsid w:val="00674245"/>
    <w:rsid w:val="007D29FD"/>
    <w:rsid w:val="008D2C44"/>
    <w:rsid w:val="00916274"/>
    <w:rsid w:val="009620F2"/>
    <w:rsid w:val="00970099"/>
    <w:rsid w:val="009B5571"/>
    <w:rsid w:val="009B5C17"/>
    <w:rsid w:val="00A34A61"/>
    <w:rsid w:val="00B40DD4"/>
    <w:rsid w:val="00CB68DD"/>
    <w:rsid w:val="00D84D52"/>
    <w:rsid w:val="00D92A0B"/>
    <w:rsid w:val="00DA5C72"/>
    <w:rsid w:val="00E52D7F"/>
    <w:rsid w:val="00F4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6681"/>
  <w15:chartTrackingRefBased/>
  <w15:docId w15:val="{7FC2DE20-56F3-C046-93E0-A83A1B19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2A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0153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0C4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53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8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jurist.com/question/v-rosselhozbanke-navyazali-investitsionnoe-strahovanie-zhizni-vmesto-vklada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banki.ru/services/responses/bank/response/10312359/" TargetMode="External"/><Relationship Id="rId26" Type="http://schemas.openxmlformats.org/officeDocument/2006/relationships/hyperlink" Target="https://www.banki.ru/news/daytheme/?id=1090895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anki.ru/services/responses/bank/response/10309813/" TargetMode="External"/><Relationship Id="rId7" Type="http://schemas.openxmlformats.org/officeDocument/2006/relationships/hyperlink" Target="https://www.banki.ru/services/responses/list/?rate%5b%5d=1&amp;rate%5b%5d=2" TargetMode="External"/><Relationship Id="rId12" Type="http://schemas.openxmlformats.org/officeDocument/2006/relationships/hyperlink" Target="https://www.banki.ru/insurance/responses/company/response/21061/" TargetMode="External"/><Relationship Id="rId17" Type="http://schemas.openxmlformats.org/officeDocument/2006/relationships/hyperlink" Target="https://www.banki.ru/services/responses/bank/response/10312571/" TargetMode="External"/><Relationship Id="rId25" Type="http://schemas.openxmlformats.org/officeDocument/2006/relationships/hyperlink" Target="https://www.banki.ru/insurance/responses/company/response/1835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nki.ru/services/responses/bank/response/10312674/" TargetMode="External"/><Relationship Id="rId20" Type="http://schemas.openxmlformats.org/officeDocument/2006/relationships/hyperlink" Target="https://www.banki.ru/services/responses/bank/response/10312613/" TargetMode="External"/><Relationship Id="rId1" Type="http://schemas.openxmlformats.org/officeDocument/2006/relationships/styles" Target="styles.xml"/><Relationship Id="rId6" Type="http://schemas.openxmlformats.org/officeDocument/2006/relationships/hyperlink" Target="https://tass.ru/ekonomika/6959416" TargetMode="External"/><Relationship Id="rId11" Type="http://schemas.openxmlformats.org/officeDocument/2006/relationships/hyperlink" Target="https://www.banki.ru/insurance/responses/company/response/21112/" TargetMode="External"/><Relationship Id="rId24" Type="http://schemas.openxmlformats.org/officeDocument/2006/relationships/hyperlink" Target="https://www.banki.ru/insurance/responses/company/response/19189/" TargetMode="External"/><Relationship Id="rId5" Type="http://schemas.openxmlformats.org/officeDocument/2006/relationships/hyperlink" Target="https://cbr.ru/Content/Document/File/43988/pres_13062018.pdf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www.banki.ru/insurance/responses/company/response/18341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kalibr20.ru/urkons/investicionnoe-strahovanie-zhizni-otzyvy-klientov/" TargetMode="External"/><Relationship Id="rId19" Type="http://schemas.openxmlformats.org/officeDocument/2006/relationships/hyperlink" Target="https://www.banki.ru/services/responses/bank/response/10309957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9111.ru/%D0%B4%D0%BE%D0%B3%D0%BE%D0%B2%D0%BE%D1%80_%D1%81%D1%82%D1%80%D0%B0%D1%85%D0%BE%D0%B2%D0%B0%D0%BD%D0%B8%D1%8F/%D0%B4%D0%BE%D0%B3%D0%BE%D0%B2%D0%BE%D1%80_%D0%B8%D0%BD%D0%B2%D0%B5%D1%81%D1%82%D0%B8%D1%86%D0%B8%D0%BE%D0%BD%D0%BD%D0%BE%D0%B3%D0%BE_%D1%81%D1%82%D1%80%D0%B0%D1%85%D0%BE%D0%B2%D0%B0%D0%BD%D0%B8%D1%8F_%D0%B6%D0%B8%D0%B7%D0%BD%D0%B8/" TargetMode="External"/><Relationship Id="rId14" Type="http://schemas.openxmlformats.org/officeDocument/2006/relationships/hyperlink" Target="https://www.banki.ru/insurance/responses/company/response/20422/" TargetMode="External"/><Relationship Id="rId22" Type="http://schemas.openxmlformats.org/officeDocument/2006/relationships/hyperlink" Target="https://www.banki.ru/services/responses/bank/response/10310267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2019-10-24T20:22:00Z</dcterms:created>
  <dcterms:modified xsi:type="dcterms:W3CDTF">2019-10-24T20:22:00Z</dcterms:modified>
</cp:coreProperties>
</file>