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1364" w:rsidRDefault="00FF4312">
      <w:r>
        <w:rPr>
          <w:noProof/>
        </w:rPr>
        <w:drawing>
          <wp:inline distT="0" distB="0" distL="0" distR="0" wp14:anchorId="4D5BE098" wp14:editId="72A8AB4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312" w:rsidRDefault="00AC4B3B">
      <w:r>
        <w:rPr>
          <w:noProof/>
        </w:rPr>
        <w:drawing>
          <wp:inline distT="0" distB="0" distL="0" distR="0" wp14:anchorId="3F56CF72" wp14:editId="2A1B4166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3B" w:rsidRDefault="00AC4B3B">
      <w:r>
        <w:rPr>
          <w:noProof/>
        </w:rPr>
        <w:lastRenderedPageBreak/>
        <w:drawing>
          <wp:inline distT="0" distB="0" distL="0" distR="0" wp14:anchorId="08848C21" wp14:editId="0EFA9DD4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3B" w:rsidRDefault="00AC4B3B">
      <w:r>
        <w:rPr>
          <w:noProof/>
        </w:rPr>
        <w:drawing>
          <wp:inline distT="0" distB="0" distL="0" distR="0" wp14:anchorId="1D8F7CED" wp14:editId="50DEF834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3B" w:rsidRDefault="00AC4B3B">
      <w:r>
        <w:rPr>
          <w:noProof/>
        </w:rPr>
        <w:lastRenderedPageBreak/>
        <w:drawing>
          <wp:inline distT="0" distB="0" distL="0" distR="0" wp14:anchorId="1B0D5FAE" wp14:editId="38E1A3FD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3B" w:rsidRDefault="00AC4B3B">
      <w:r>
        <w:rPr>
          <w:noProof/>
        </w:rPr>
        <w:drawing>
          <wp:inline distT="0" distB="0" distL="0" distR="0" wp14:anchorId="5267AFE0" wp14:editId="2F9D539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3B" w:rsidRDefault="00AC4B3B">
      <w:r>
        <w:rPr>
          <w:noProof/>
        </w:rPr>
        <w:lastRenderedPageBreak/>
        <w:drawing>
          <wp:inline distT="0" distB="0" distL="0" distR="0" wp14:anchorId="36C080D5" wp14:editId="39F95580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3B" w:rsidRDefault="00AC4B3B">
      <w:r>
        <w:rPr>
          <w:noProof/>
        </w:rPr>
        <w:drawing>
          <wp:inline distT="0" distB="0" distL="0" distR="0" wp14:anchorId="3EC2E454" wp14:editId="7DB33B5A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B3B" w:rsidRDefault="00AC4B3B">
      <w:r>
        <w:rPr>
          <w:noProof/>
        </w:rPr>
        <w:lastRenderedPageBreak/>
        <w:drawing>
          <wp:inline distT="0" distB="0" distL="0" distR="0" wp14:anchorId="3E4ED89D" wp14:editId="27F37051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38" w:rsidRDefault="00284B38">
      <w:r>
        <w:rPr>
          <w:noProof/>
        </w:rPr>
        <w:drawing>
          <wp:inline distT="0" distB="0" distL="0" distR="0" wp14:anchorId="08170067" wp14:editId="78BBA34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38" w:rsidRDefault="00284B38">
      <w:r>
        <w:rPr>
          <w:noProof/>
        </w:rPr>
        <w:lastRenderedPageBreak/>
        <w:drawing>
          <wp:inline distT="0" distB="0" distL="0" distR="0" wp14:anchorId="644B985F" wp14:editId="74BB4B55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38" w:rsidRDefault="00284B38">
      <w:r>
        <w:rPr>
          <w:noProof/>
        </w:rPr>
        <w:drawing>
          <wp:inline distT="0" distB="0" distL="0" distR="0" wp14:anchorId="289DABD9" wp14:editId="151BF29E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38" w:rsidRDefault="00284B38">
      <w:r>
        <w:rPr>
          <w:noProof/>
        </w:rPr>
        <w:lastRenderedPageBreak/>
        <w:drawing>
          <wp:inline distT="0" distB="0" distL="0" distR="0" wp14:anchorId="557A31DF" wp14:editId="3A9F1077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38" w:rsidRDefault="00284B38">
      <w:r>
        <w:rPr>
          <w:noProof/>
        </w:rPr>
        <w:drawing>
          <wp:inline distT="0" distB="0" distL="0" distR="0" wp14:anchorId="3A84AFA9" wp14:editId="1BC326CE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38" w:rsidRDefault="00284B38">
      <w:r>
        <w:rPr>
          <w:noProof/>
        </w:rPr>
        <w:lastRenderedPageBreak/>
        <w:drawing>
          <wp:inline distT="0" distB="0" distL="0" distR="0" wp14:anchorId="669C7F48" wp14:editId="533BB82D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13A" w:rsidRDefault="003C213A">
      <w:pPr>
        <w:rPr>
          <w:rStyle w:val="posttext1"/>
          <w:rFonts w:ascii="Arial" w:hAnsi="Arial" w:cs="Arial"/>
        </w:rPr>
      </w:pPr>
      <w:r>
        <w:rPr>
          <w:rStyle w:val="postheading11"/>
          <w:rFonts w:ascii="Arial" w:hAnsi="Arial" w:cs="Arial"/>
          <w:sz w:val="23"/>
          <w:szCs w:val="23"/>
        </w:rPr>
        <w:t>Creating a Shared Disk Group and Volumes/</w:t>
      </w:r>
      <w:proofErr w:type="spellStart"/>
      <w:r>
        <w:rPr>
          <w:rStyle w:val="postheading11"/>
          <w:rFonts w:ascii="Arial" w:hAnsi="Arial" w:cs="Arial"/>
          <w:sz w:val="23"/>
          <w:szCs w:val="23"/>
        </w:rPr>
        <w:t>Filesystems</w:t>
      </w:r>
      <w:proofErr w:type="spellEnd"/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Style w:val="posttext1"/>
          <w:rFonts w:ascii="Arial" w:hAnsi="Arial" w:cs="Arial"/>
        </w:rPr>
        <w:t>This procedure creates a shared disk group for use in a cluster environment. Disks must be placed in disk groups before they can be used by the Volume Manager.</w:t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Style w:val="posttext1"/>
          <w:rFonts w:ascii="Arial" w:hAnsi="Arial" w:cs="Arial"/>
        </w:rPr>
        <w:t xml:space="preserve">When you place a disk under Volume Manager </w:t>
      </w:r>
      <w:proofErr w:type="gramStart"/>
      <w:r>
        <w:rPr>
          <w:rStyle w:val="posttext1"/>
          <w:rFonts w:ascii="Arial" w:hAnsi="Arial" w:cs="Arial"/>
        </w:rPr>
        <w:t>control</w:t>
      </w:r>
      <w:proofErr w:type="gramEnd"/>
      <w:r>
        <w:rPr>
          <w:rStyle w:val="posttext1"/>
          <w:rFonts w:ascii="Arial" w:hAnsi="Arial" w:cs="Arial"/>
        </w:rPr>
        <w:t>, the disk is initialized. Initialization destroys any existing data on the disk.</w:t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Style w:val="posttext1"/>
          <w:rFonts w:ascii="Arial" w:hAnsi="Arial" w:cs="Arial"/>
        </w:rPr>
        <w:t>Before you begin, make sure the disks that you add to the shared-disk group must be directly attached to all the cluster nodes.</w:t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Style w:val="posttext1"/>
          <w:rFonts w:ascii="Arial" w:hAnsi="Arial" w:cs="Arial"/>
        </w:rPr>
        <w:t>First, make sure you are on the master node:</w:t>
      </w:r>
    </w:p>
    <w:p w:rsidR="003C213A" w:rsidRDefault="003C213A">
      <w:pPr>
        <w:rPr>
          <w:rStyle w:val="posttext1"/>
          <w:rFonts w:ascii="Arial" w:hAnsi="Arial" w:cs="Arial"/>
        </w:rPr>
      </w:pPr>
      <w:r>
        <w:rPr>
          <w:rStyle w:val="posttext1"/>
          <w:rFonts w:ascii="Arial" w:hAnsi="Arial" w:cs="Arial"/>
        </w:rPr>
        <w:t>Initialize the disks you want to use. Make sure they are attached to all the cluster nodes. You may optionally specify the disk format.</w:t>
      </w:r>
    </w:p>
    <w:p w:rsidR="003C213A" w:rsidRDefault="003C213A"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Fonts w:ascii="Arial" w:hAnsi="Arial" w:cs="Arial"/>
          <w:color w:val="888888"/>
          <w:sz w:val="18"/>
          <w:szCs w:val="18"/>
        </w:rPr>
        <w:br/>
      </w:r>
      <w:r>
        <w:rPr>
          <w:rStyle w:val="posttext1"/>
          <w:rFonts w:ascii="Arial" w:hAnsi="Arial" w:cs="Arial"/>
        </w:rPr>
        <w:t>Create a shared disk group with the disks you just initialized.</w:t>
      </w:r>
    </w:p>
    <w:p w:rsidR="00284B38" w:rsidRDefault="00284B38">
      <w:r>
        <w:rPr>
          <w:noProof/>
        </w:rPr>
        <w:lastRenderedPageBreak/>
        <w:drawing>
          <wp:inline distT="0" distB="0" distL="0" distR="0" wp14:anchorId="118B5848" wp14:editId="40D77447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38" w:rsidRDefault="00284B38">
      <w:r>
        <w:rPr>
          <w:noProof/>
        </w:rPr>
        <w:drawing>
          <wp:inline distT="0" distB="0" distL="0" distR="0" wp14:anchorId="51A1191C" wp14:editId="286DC571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13A" w:rsidRDefault="003C213A">
      <w:pPr>
        <w:rPr>
          <w:rStyle w:val="posttext1"/>
          <w:rFonts w:ascii="Arial" w:hAnsi="Arial" w:cs="Arial"/>
        </w:rPr>
      </w:pPr>
    </w:p>
    <w:p w:rsidR="00284B38" w:rsidRDefault="003C213A">
      <w:pPr>
        <w:rPr>
          <w:rStyle w:val="posttext1"/>
          <w:rFonts w:ascii="Arial" w:hAnsi="Arial" w:cs="Arial"/>
        </w:rPr>
      </w:pPr>
      <w:r>
        <w:rPr>
          <w:rStyle w:val="posttext1"/>
          <w:rFonts w:ascii="Arial" w:hAnsi="Arial" w:cs="Arial"/>
        </w:rPr>
        <w:t xml:space="preserve">Now let's add that new disk group in our cluster configuration. </w:t>
      </w:r>
      <w:proofErr w:type="gramStart"/>
      <w:r>
        <w:rPr>
          <w:rStyle w:val="posttext1"/>
          <w:rFonts w:ascii="Arial" w:hAnsi="Arial" w:cs="Arial"/>
        </w:rPr>
        <w:t>Giving all nodes in the cluster an option for Shared Write (</w:t>
      </w:r>
      <w:proofErr w:type="spellStart"/>
      <w:r>
        <w:rPr>
          <w:rStyle w:val="posttext1"/>
          <w:rFonts w:ascii="Arial" w:hAnsi="Arial" w:cs="Arial"/>
        </w:rPr>
        <w:t>sw</w:t>
      </w:r>
      <w:proofErr w:type="spellEnd"/>
      <w:r>
        <w:rPr>
          <w:rStyle w:val="posttext1"/>
          <w:rFonts w:ascii="Arial" w:hAnsi="Arial" w:cs="Arial"/>
        </w:rPr>
        <w:t>).</w:t>
      </w:r>
      <w:proofErr w:type="gramEnd"/>
    </w:p>
    <w:p w:rsidR="003C213A" w:rsidRDefault="003C213A">
      <w:r>
        <w:rPr>
          <w:noProof/>
        </w:rPr>
        <w:lastRenderedPageBreak/>
        <w:drawing>
          <wp:inline distT="0" distB="0" distL="0" distR="0" wp14:anchorId="3A101FBA" wp14:editId="2419CC1C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13A" w:rsidRDefault="003C213A">
      <w:pPr>
        <w:rPr>
          <w:rStyle w:val="posttext1"/>
          <w:rFonts w:ascii="Arial" w:hAnsi="Arial" w:cs="Arial"/>
        </w:rPr>
      </w:pPr>
      <w:r>
        <w:rPr>
          <w:rStyle w:val="posttext1"/>
          <w:rFonts w:ascii="Arial" w:hAnsi="Arial" w:cs="Arial"/>
        </w:rPr>
        <w:t>Verify that the cluster configuration has been updated.</w:t>
      </w:r>
    </w:p>
    <w:p w:rsidR="003C213A" w:rsidRDefault="003C213A">
      <w:r>
        <w:rPr>
          <w:noProof/>
        </w:rPr>
        <w:drawing>
          <wp:inline distT="0" distB="0" distL="0" distR="0" wp14:anchorId="1215F270" wp14:editId="4D6344E8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13A" w:rsidRDefault="003C213A">
      <w:pPr>
        <w:rPr>
          <w:rStyle w:val="posttext1"/>
          <w:rFonts w:ascii="Arial" w:hAnsi="Arial" w:cs="Arial"/>
        </w:rPr>
      </w:pPr>
      <w:r>
        <w:rPr>
          <w:rStyle w:val="posttext1"/>
          <w:rFonts w:ascii="Arial" w:hAnsi="Arial" w:cs="Arial"/>
        </w:rPr>
        <w:t xml:space="preserve">We can now create volumes and </w:t>
      </w:r>
      <w:proofErr w:type="spellStart"/>
      <w:r>
        <w:rPr>
          <w:rStyle w:val="posttext1"/>
          <w:rFonts w:ascii="Arial" w:hAnsi="Arial" w:cs="Arial"/>
        </w:rPr>
        <w:t>filesystems</w:t>
      </w:r>
      <w:proofErr w:type="spellEnd"/>
      <w:r>
        <w:rPr>
          <w:rStyle w:val="posttext1"/>
          <w:rFonts w:ascii="Arial" w:hAnsi="Arial" w:cs="Arial"/>
        </w:rPr>
        <w:t xml:space="preserve"> within the shared </w:t>
      </w:r>
      <w:proofErr w:type="spellStart"/>
      <w:r>
        <w:rPr>
          <w:rStyle w:val="posttext1"/>
          <w:rFonts w:ascii="Arial" w:hAnsi="Arial" w:cs="Arial"/>
        </w:rPr>
        <w:t>diskgroup</w:t>
      </w:r>
      <w:proofErr w:type="spellEnd"/>
      <w:r>
        <w:rPr>
          <w:rStyle w:val="posttext1"/>
          <w:rFonts w:ascii="Arial" w:hAnsi="Arial" w:cs="Arial"/>
        </w:rPr>
        <w:t>.</w:t>
      </w:r>
    </w:p>
    <w:p w:rsidR="003C213A" w:rsidRDefault="00CF218B">
      <w:r>
        <w:rPr>
          <w:noProof/>
        </w:rPr>
        <w:lastRenderedPageBreak/>
        <w:drawing>
          <wp:inline distT="0" distB="0" distL="0" distR="0" wp14:anchorId="1841444E" wp14:editId="071864A7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6E3" w:rsidRDefault="007116E3"/>
    <w:p w:rsidR="007116E3" w:rsidRDefault="007116E3">
      <w:pPr>
        <w:rPr>
          <w:rStyle w:val="posttext1"/>
          <w:rFonts w:ascii="Arial" w:hAnsi="Arial" w:cs="Arial"/>
        </w:rPr>
      </w:pPr>
      <w:r>
        <w:rPr>
          <w:rStyle w:val="posttext1"/>
          <w:rFonts w:ascii="Arial" w:hAnsi="Arial" w:cs="Arial"/>
        </w:rPr>
        <w:t>Then add these volumes/</w:t>
      </w:r>
      <w:proofErr w:type="spellStart"/>
      <w:r>
        <w:rPr>
          <w:rStyle w:val="posttext1"/>
          <w:rFonts w:ascii="Arial" w:hAnsi="Arial" w:cs="Arial"/>
        </w:rPr>
        <w:t>filesystems</w:t>
      </w:r>
      <w:proofErr w:type="spellEnd"/>
      <w:r>
        <w:rPr>
          <w:rStyle w:val="posttext1"/>
          <w:rFonts w:ascii="Arial" w:hAnsi="Arial" w:cs="Arial"/>
        </w:rPr>
        <w:t xml:space="preserve"> to the cluster configuration so they can be mounted on any or all nodes. </w:t>
      </w:r>
      <w:proofErr w:type="spellStart"/>
      <w:r>
        <w:rPr>
          <w:rStyle w:val="posttext1"/>
          <w:rFonts w:ascii="Arial" w:hAnsi="Arial" w:cs="Arial"/>
        </w:rPr>
        <w:t>Mountpoints</w:t>
      </w:r>
      <w:proofErr w:type="spellEnd"/>
      <w:r>
        <w:rPr>
          <w:rStyle w:val="posttext1"/>
          <w:rFonts w:ascii="Arial" w:hAnsi="Arial" w:cs="Arial"/>
        </w:rPr>
        <w:t xml:space="preserve"> will be automatically created</w:t>
      </w:r>
    </w:p>
    <w:p w:rsidR="007116E3" w:rsidRDefault="007116E3">
      <w:bookmarkStart w:id="0" w:name="_GoBack"/>
      <w:bookmarkEnd w:id="0"/>
    </w:p>
    <w:sectPr w:rsidR="00711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4312"/>
    <w:rsid w:val="00284B38"/>
    <w:rsid w:val="0037420C"/>
    <w:rsid w:val="003800A1"/>
    <w:rsid w:val="003C213A"/>
    <w:rsid w:val="00633F67"/>
    <w:rsid w:val="006F7386"/>
    <w:rsid w:val="007116E3"/>
    <w:rsid w:val="00AC4B3B"/>
    <w:rsid w:val="00CF218B"/>
    <w:rsid w:val="00FF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312"/>
    <w:rPr>
      <w:rFonts w:ascii="Tahoma" w:hAnsi="Tahoma" w:cs="Tahoma"/>
      <w:sz w:val="16"/>
      <w:szCs w:val="16"/>
    </w:rPr>
  </w:style>
  <w:style w:type="character" w:customStyle="1" w:styleId="posttext1">
    <w:name w:val="post_text1"/>
    <w:basedOn w:val="DefaultParagraphFont"/>
    <w:rsid w:val="003C213A"/>
    <w:rPr>
      <w:color w:val="888888"/>
      <w:sz w:val="18"/>
      <w:szCs w:val="18"/>
    </w:rPr>
  </w:style>
  <w:style w:type="character" w:customStyle="1" w:styleId="postheading11">
    <w:name w:val="post_heading11"/>
    <w:basedOn w:val="DefaultParagraphFont"/>
    <w:rsid w:val="003C213A"/>
    <w:rPr>
      <w:b/>
      <w:bCs/>
      <w:color w:val="999966"/>
      <w:sz w:val="31"/>
      <w:szCs w:val="3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43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312"/>
    <w:rPr>
      <w:rFonts w:ascii="Tahoma" w:hAnsi="Tahoma" w:cs="Tahoma"/>
      <w:sz w:val="16"/>
      <w:szCs w:val="16"/>
    </w:rPr>
  </w:style>
  <w:style w:type="character" w:customStyle="1" w:styleId="posttext1">
    <w:name w:val="post_text1"/>
    <w:basedOn w:val="DefaultParagraphFont"/>
    <w:rsid w:val="003C213A"/>
    <w:rPr>
      <w:color w:val="888888"/>
      <w:sz w:val="18"/>
      <w:szCs w:val="18"/>
    </w:rPr>
  </w:style>
  <w:style w:type="character" w:customStyle="1" w:styleId="postheading11">
    <w:name w:val="post_heading11"/>
    <w:basedOn w:val="DefaultParagraphFont"/>
    <w:rsid w:val="003C213A"/>
    <w:rPr>
      <w:b/>
      <w:bCs/>
      <w:color w:val="999966"/>
      <w:sz w:val="31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</cp:revision>
  <dcterms:created xsi:type="dcterms:W3CDTF">2012-08-27T18:55:00Z</dcterms:created>
  <dcterms:modified xsi:type="dcterms:W3CDTF">2012-08-27T22:28:00Z</dcterms:modified>
</cp:coreProperties>
</file>