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4A5" w:rsidRPr="009879CE" w:rsidRDefault="003D3030" w:rsidP="00C96AEE">
      <w:pPr>
        <w:pStyle w:val="Ttulo1"/>
      </w:pPr>
      <w:bookmarkStart w:id="0" w:name="_Toc406103671"/>
      <w:bookmarkStart w:id="1" w:name="_GoBack"/>
      <w:bookmarkEnd w:id="1"/>
      <w:r>
        <w:t xml:space="preserve">Tabela de pontos - </w:t>
      </w:r>
      <w:r w:rsidR="008944A5" w:rsidRPr="009879CE">
        <w:t>Instruções de uso</w:t>
      </w:r>
      <w:bookmarkEnd w:id="0"/>
      <w:r>
        <w:t xml:space="preserve"> </w:t>
      </w:r>
    </w:p>
    <w:p w:rsidR="008944A5" w:rsidRDefault="00901AEF" w:rsidP="002B7B6A">
      <w:pPr>
        <w:spacing w:after="0" w:line="360" w:lineRule="auto"/>
        <w:jc w:val="both"/>
      </w:pPr>
      <w:r>
        <w:t>Ao abrir o software, c</w:t>
      </w:r>
      <w:r w:rsidR="008944A5" w:rsidRPr="009879CE">
        <w:t>aso haja alguma atualização do software, e</w:t>
      </w:r>
      <w:r>
        <w:t>le o irá informar neste momento (requer conexão com a Internet).</w:t>
      </w:r>
    </w:p>
    <w:p w:rsidR="004B4F58" w:rsidRDefault="004B4F58" w:rsidP="004B4F58">
      <w:pPr>
        <w:pStyle w:val="Ttulo2"/>
      </w:pPr>
      <w:bookmarkStart w:id="2" w:name="_Toc406103672"/>
      <w:r>
        <w:t>Abrir arquivo CSV ou TXT</w:t>
      </w:r>
      <w:bookmarkEnd w:id="2"/>
    </w:p>
    <w:p w:rsidR="004B4F58" w:rsidRDefault="00901AEF" w:rsidP="002B7B6A">
      <w:pPr>
        <w:spacing w:after="0" w:line="360" w:lineRule="auto"/>
        <w:jc w:val="both"/>
      </w:pPr>
      <w:r>
        <w:t>Antes</w:t>
      </w:r>
      <w:r w:rsidR="008944A5" w:rsidRPr="009879CE">
        <w:t xml:space="preserve"> de abrir o arquivo </w:t>
      </w:r>
      <w:r w:rsidR="004B4F58">
        <w:t>CSV ou TXT contend</w:t>
      </w:r>
      <w:r w:rsidR="00374FE1">
        <w:t>o os pontos e suas coordenadas</w:t>
      </w:r>
      <w:r w:rsidR="008944A5" w:rsidRPr="009879CE">
        <w:t>, escolha o tipo de separação das colunas (</w:t>
      </w:r>
      <w:r w:rsidR="004B4F58" w:rsidRPr="009879CE">
        <w:t>ponto-e-vírgula</w:t>
      </w:r>
      <w:r w:rsidR="008944A5" w:rsidRPr="009879CE">
        <w:t xml:space="preserve"> ou tabulação)</w:t>
      </w:r>
      <w:r w:rsidR="004B4F58">
        <w:t xml:space="preserve"> e também a codificação (ANSI, ISO8859-1 e UTF-8). Esta codificação é utilizada para reconhecimento de caracteres especiais, por exemplo, palavras com acentuação. Se a tabela estiver nas especificações corretas, vai abrir normalmente, caso contrário, é necessário verificar se o número de colunas está correto.</w:t>
      </w:r>
    </w:p>
    <w:p w:rsidR="004B4F58" w:rsidRDefault="004B4F58" w:rsidP="004B4F58">
      <w:pPr>
        <w:pStyle w:val="Ttulo2"/>
      </w:pPr>
      <w:bookmarkStart w:id="3" w:name="_Toc406103673"/>
      <w:r>
        <w:t>Cálculo de distâncias e azimutes</w:t>
      </w:r>
      <w:bookmarkEnd w:id="3"/>
    </w:p>
    <w:p w:rsidR="008944A5" w:rsidRDefault="00100B47" w:rsidP="002B7B6A">
      <w:pPr>
        <w:spacing w:after="0" w:line="360" w:lineRule="auto"/>
        <w:jc w:val="both"/>
      </w:pPr>
      <w:r>
        <w:t>Se a tabela contendo os pontos abrir corretamente, é possível calcular as distâncias e azimutes, clicando no botão</w:t>
      </w:r>
      <w:r w:rsidR="004B4F58">
        <w:t xml:space="preserve"> </w:t>
      </w:r>
      <w:r w:rsidR="008944A5" w:rsidRPr="00100B47">
        <w:rPr>
          <w:b/>
        </w:rPr>
        <w:t>Calcular distância e azimute</w:t>
      </w:r>
      <w:r>
        <w:t xml:space="preserve">. É possível definir o número de casas decimais para as coordenadas, distâncias e azimute, </w:t>
      </w:r>
      <w:r w:rsidR="00374FE1">
        <w:t>separadamente</w:t>
      </w:r>
      <w:r>
        <w:t>.</w:t>
      </w:r>
    </w:p>
    <w:p w:rsidR="00100B47" w:rsidRDefault="00100B47" w:rsidP="00100B47">
      <w:pPr>
        <w:pStyle w:val="Ttulo2"/>
      </w:pPr>
      <w:bookmarkStart w:id="4" w:name="_Toc406103674"/>
      <w:r>
        <w:t>Cadastro de confrontantes e tipos de divisa</w:t>
      </w:r>
      <w:bookmarkEnd w:id="4"/>
    </w:p>
    <w:p w:rsidR="008944A5" w:rsidRDefault="008944A5" w:rsidP="00100B47">
      <w:pPr>
        <w:spacing w:after="0" w:line="360" w:lineRule="auto"/>
        <w:jc w:val="both"/>
      </w:pPr>
      <w:r w:rsidRPr="009879CE">
        <w:t>Cadastre os confrontantes, no mesmo sentido dos pontos. Exemplo: se o confrontante A está entre os pontos 01 a 03, digite "A" na célula correspondente do ponto 01. Na cél</w:t>
      </w:r>
      <w:r w:rsidR="00100B47">
        <w:t>ula correspondente do ponto 03, d</w:t>
      </w:r>
      <w:r w:rsidRPr="009879CE">
        <w:t xml:space="preserve">igite </w:t>
      </w:r>
      <w:r w:rsidR="00100B47">
        <w:t>o nome do próximo confrontante.</w:t>
      </w:r>
    </w:p>
    <w:p w:rsidR="00100B47" w:rsidRDefault="00100B47" w:rsidP="00100B47">
      <w:pPr>
        <w:spacing w:after="0" w:line="360" w:lineRule="auto"/>
        <w:jc w:val="both"/>
      </w:pPr>
      <w:r>
        <w:t xml:space="preserve">Cadastre o tipo de divisa entre os confrontantes, por exemplo: </w:t>
      </w:r>
      <w:proofErr w:type="gramStart"/>
      <w:r>
        <w:t>cerca,</w:t>
      </w:r>
      <w:proofErr w:type="gramEnd"/>
      <w:r>
        <w:t xml:space="preserve"> estrada municipal, etc.</w:t>
      </w:r>
    </w:p>
    <w:p w:rsidR="00100B47" w:rsidRDefault="00100B47" w:rsidP="00100B47">
      <w:pPr>
        <w:pStyle w:val="Ttulo2"/>
      </w:pPr>
      <w:bookmarkStart w:id="5" w:name="_Toc406103675"/>
      <w:r>
        <w:t>Salvar os dados</w:t>
      </w:r>
      <w:bookmarkEnd w:id="5"/>
    </w:p>
    <w:p w:rsidR="00867DDD" w:rsidRDefault="00100B47" w:rsidP="00100B47">
      <w:pPr>
        <w:jc w:val="both"/>
      </w:pPr>
      <w:r>
        <w:t xml:space="preserve">É possível salvar os dados calculados (distância e azimute) e digitados (confrontantes e tipos de divisa). Ao clicar no botão Salvar dados, automaticamente os dados serão salvos no arquivo CSV ou TXT. </w:t>
      </w:r>
    </w:p>
    <w:p w:rsidR="00867DDD" w:rsidRDefault="00867DDD" w:rsidP="00100B47">
      <w:pPr>
        <w:jc w:val="both"/>
      </w:pPr>
      <w:r>
        <w:t xml:space="preserve">Se clicar no botão Exportar tabela CSV, pode substituir o arquivo e/ou salvar um novo arquivo CSV ou TXT </w:t>
      </w:r>
      <w:r w:rsidRPr="009879CE">
        <w:t xml:space="preserve">Outra forma de copiar a tabela é selecionar todas as linhas, pressionar </w:t>
      </w:r>
      <w:proofErr w:type="spellStart"/>
      <w:r w:rsidRPr="009879CE">
        <w:t>Ctrl</w:t>
      </w:r>
      <w:proofErr w:type="spellEnd"/>
      <w:r w:rsidRPr="009879CE">
        <w:t xml:space="preserve"> + C, e colar em algum editor de planilhas ou de texto de sua preferência;</w:t>
      </w:r>
    </w:p>
    <w:p w:rsidR="00867DDD" w:rsidRDefault="00867DDD" w:rsidP="000E1C56">
      <w:pPr>
        <w:spacing w:after="0"/>
        <w:jc w:val="both"/>
      </w:pPr>
      <w:r>
        <w:t xml:space="preserve">Nota: indiferente da opção, o arquivo salvo ficara com </w:t>
      </w:r>
      <w:proofErr w:type="gramStart"/>
      <w:r>
        <w:t>7</w:t>
      </w:r>
      <w:proofErr w:type="gramEnd"/>
      <w:r>
        <w:t xml:space="preserve"> (sete) colunas, conforme mostra abaixo:</w:t>
      </w:r>
    </w:p>
    <w:p w:rsidR="00867DDD" w:rsidRPr="00867DDD" w:rsidRDefault="00867DDD" w:rsidP="00867DDD">
      <w:pPr>
        <w:jc w:val="center"/>
        <w:rPr>
          <w:b/>
        </w:rPr>
      </w:pPr>
      <w:proofErr w:type="spellStart"/>
      <w:proofErr w:type="gramStart"/>
      <w:r w:rsidRPr="00867DDD">
        <w:rPr>
          <w:b/>
        </w:rPr>
        <w:t>Ponto;</w:t>
      </w:r>
      <w:proofErr w:type="gramEnd"/>
      <w:r w:rsidRPr="00867DDD">
        <w:rPr>
          <w:b/>
        </w:rPr>
        <w:t>E;Y;Distancia;Azimute;Confrontante;Divisa</w:t>
      </w:r>
      <w:proofErr w:type="spellEnd"/>
    </w:p>
    <w:p w:rsidR="00323BB0" w:rsidRPr="00323BB0" w:rsidRDefault="00323BB0" w:rsidP="00323BB0">
      <w:pPr>
        <w:rPr>
          <w:u w:val="single"/>
        </w:rPr>
      </w:pPr>
    </w:p>
    <w:sectPr w:rsidR="00323BB0" w:rsidRPr="00323BB0" w:rsidSect="009879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1A6" w:rsidRDefault="004D61A6" w:rsidP="009879CE">
      <w:pPr>
        <w:spacing w:after="0" w:line="240" w:lineRule="auto"/>
      </w:pPr>
      <w:r>
        <w:separator/>
      </w:r>
    </w:p>
  </w:endnote>
  <w:endnote w:type="continuationSeparator" w:id="0">
    <w:p w:rsidR="004D61A6" w:rsidRDefault="004D61A6" w:rsidP="0098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1A6" w:rsidRDefault="004D61A6" w:rsidP="009879CE">
      <w:pPr>
        <w:spacing w:after="0" w:line="240" w:lineRule="auto"/>
      </w:pPr>
      <w:r>
        <w:separator/>
      </w:r>
    </w:p>
  </w:footnote>
  <w:footnote w:type="continuationSeparator" w:id="0">
    <w:p w:rsidR="004D61A6" w:rsidRDefault="004D61A6" w:rsidP="0098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2F44"/>
    <w:multiLevelType w:val="multilevel"/>
    <w:tmpl w:val="E1400AE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BE6C19"/>
    <w:multiLevelType w:val="hybridMultilevel"/>
    <w:tmpl w:val="791CB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454DF"/>
    <w:multiLevelType w:val="multilevel"/>
    <w:tmpl w:val="840A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E54B7"/>
    <w:multiLevelType w:val="hybridMultilevel"/>
    <w:tmpl w:val="C7A4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554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0F2946"/>
    <w:multiLevelType w:val="multilevel"/>
    <w:tmpl w:val="3AE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C15B2A"/>
    <w:multiLevelType w:val="multilevel"/>
    <w:tmpl w:val="DA1ACFA0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2F10F6B"/>
    <w:multiLevelType w:val="multilevel"/>
    <w:tmpl w:val="477CB8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2395911"/>
    <w:multiLevelType w:val="multilevel"/>
    <w:tmpl w:val="94BEAC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BC4259D"/>
    <w:multiLevelType w:val="hybridMultilevel"/>
    <w:tmpl w:val="73F8536A"/>
    <w:lvl w:ilvl="0" w:tplc="44ACEB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A2C22"/>
    <w:multiLevelType w:val="hybridMultilevel"/>
    <w:tmpl w:val="E46201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A5"/>
    <w:rsid w:val="00037E17"/>
    <w:rsid w:val="0008435E"/>
    <w:rsid w:val="00092314"/>
    <w:rsid w:val="000E1C56"/>
    <w:rsid w:val="00100B47"/>
    <w:rsid w:val="0011667F"/>
    <w:rsid w:val="00135FFB"/>
    <w:rsid w:val="002338E4"/>
    <w:rsid w:val="002B7B6A"/>
    <w:rsid w:val="00323BB0"/>
    <w:rsid w:val="00374FE1"/>
    <w:rsid w:val="003D3030"/>
    <w:rsid w:val="00465EF8"/>
    <w:rsid w:val="004B4F58"/>
    <w:rsid w:val="004D61A6"/>
    <w:rsid w:val="00534FFC"/>
    <w:rsid w:val="0057491E"/>
    <w:rsid w:val="006233F6"/>
    <w:rsid w:val="00635D1A"/>
    <w:rsid w:val="00787AB5"/>
    <w:rsid w:val="007B1289"/>
    <w:rsid w:val="00867DDD"/>
    <w:rsid w:val="008846FC"/>
    <w:rsid w:val="008944A5"/>
    <w:rsid w:val="00901AEF"/>
    <w:rsid w:val="00983C95"/>
    <w:rsid w:val="009879CE"/>
    <w:rsid w:val="00A930FB"/>
    <w:rsid w:val="00AD05CC"/>
    <w:rsid w:val="00B91A53"/>
    <w:rsid w:val="00BD2E5E"/>
    <w:rsid w:val="00BD6632"/>
    <w:rsid w:val="00C96AEE"/>
    <w:rsid w:val="00D8773A"/>
    <w:rsid w:val="00DE4F57"/>
    <w:rsid w:val="00E06B36"/>
    <w:rsid w:val="00E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98667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F86D4-7C33-4131-AD16-16E0435E5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</dc:creator>
  <cp:lastModifiedBy>Ander</cp:lastModifiedBy>
  <cp:revision>23</cp:revision>
  <dcterms:created xsi:type="dcterms:W3CDTF">2014-12-11T23:28:00Z</dcterms:created>
  <dcterms:modified xsi:type="dcterms:W3CDTF">2014-12-12T01:32:00Z</dcterms:modified>
</cp:coreProperties>
</file>