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06727710"/>
        <w:docPartObj>
          <w:docPartGallery w:val="Cover Pages"/>
          <w:docPartUnique/>
        </w:docPartObj>
      </w:sdtPr>
      <w:sdtContent>
        <w:p w14:paraId="5340D797" w14:textId="4A34E9DA" w:rsidR="006C5012" w:rsidRDefault="006C501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C5012" w14:paraId="607A22F5" w14:textId="77777777" w:rsidTr="006C5012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631B68A65244BAAAC1707BEA5C7C4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9B9398" w14:textId="6C79C265" w:rsidR="006C5012" w:rsidRDefault="006C5012">
                    <w:pPr>
                      <w:pStyle w:val="Bezodstpw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WSEI</w:t>
                    </w:r>
                  </w:p>
                </w:tc>
              </w:sdtContent>
            </w:sdt>
          </w:tr>
          <w:tr w:rsidR="006C5012" w14:paraId="208D3225" w14:textId="77777777" w:rsidTr="006C5012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1385AAF286B486C81D4A252DD96EC1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9BEAD8" w14:textId="74AA7C42" w:rsidR="006C5012" w:rsidRDefault="006C5012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Efektywność Algorytmów</w:t>
                    </w:r>
                  </w:p>
                </w:sdtContent>
              </w:sdt>
            </w:tc>
          </w:tr>
          <w:tr w:rsidR="006C5012" w14:paraId="40B991D2" w14:textId="77777777" w:rsidTr="006C5012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0E9FA6C073C547A79F1A9DFAEA5B5B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C96877" w14:textId="22601088" w:rsidR="006C5012" w:rsidRDefault="006C5012">
                    <w:pPr>
                      <w:pStyle w:val="Bezodstpw"/>
                      <w:rPr>
                        <w:color w:val="0F4761" w:themeColor="accent1" w:themeShade="BF"/>
                        <w:sz w:val="24"/>
                      </w:rPr>
                    </w:pPr>
                    <w:r w:rsidRPr="006C5012">
                      <w:rPr>
                        <w:color w:val="0F4761" w:themeColor="accent1" w:themeShade="BF"/>
                        <w:sz w:val="24"/>
                        <w:szCs w:val="24"/>
                      </w:rPr>
                      <w:t>Jakub Hojda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–</w:t>
                    </w:r>
                    <w:r w:rsidRPr="006C5012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14492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-</w:t>
                    </w:r>
                    <w:r w:rsidRPr="006C5012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lab1/2/GRYS</w:t>
                    </w:r>
                  </w:p>
                </w:tc>
              </w:sdtContent>
            </w:sdt>
          </w:tr>
        </w:tbl>
        <w:p w14:paraId="12B48AB9" w14:textId="646D2518" w:rsidR="006C5012" w:rsidRDefault="006C5012">
          <w:r>
            <w:br w:type="page"/>
          </w:r>
        </w:p>
      </w:sdtContent>
    </w:sdt>
    <w:p w14:paraId="2C09C04C" w14:textId="484C8AF9" w:rsidR="006C5012" w:rsidRDefault="006C5012" w:rsidP="006C5012">
      <w:pPr>
        <w:pStyle w:val="Nagwek1"/>
      </w:pPr>
      <w:r>
        <w:lastRenderedPageBreak/>
        <w:t>Opis Eksperymentu</w:t>
      </w:r>
    </w:p>
    <w:p w14:paraId="2708EE16" w14:textId="39F16726" w:rsidR="006C5012" w:rsidRDefault="006C5012" w:rsidP="006C5012">
      <w:r>
        <w:t>Przeanalizowane zostaną cztery algorytmy sortowania:</w:t>
      </w:r>
    </w:p>
    <w:p w14:paraId="40AEB9E9" w14:textId="71DCA24B" w:rsidR="006C5012" w:rsidRDefault="006C5012" w:rsidP="006C5012">
      <w:pPr>
        <w:pStyle w:val="Akapitzlist"/>
        <w:numPr>
          <w:ilvl w:val="0"/>
          <w:numId w:val="1"/>
        </w:numPr>
      </w:pPr>
      <w:r w:rsidRPr="006C5012">
        <w:rPr>
          <w:b/>
          <w:bCs/>
        </w:rPr>
        <w:t>Insertion Sort</w:t>
      </w:r>
      <w:r>
        <w:t xml:space="preserve"> – analizuje kolejne elementy tablicy i cofa je</w:t>
      </w:r>
      <w:r w:rsidR="007F0477">
        <w:t xml:space="preserve"> o jedną pozycję</w:t>
      </w:r>
      <w:r>
        <w:t xml:space="preserve">, </w:t>
      </w:r>
      <w:r w:rsidR="00F76583">
        <w:t>dopóki nie znajdą się w odpowiedniej kolejności, względem przeanalizowanych już elementów</w:t>
      </w:r>
      <w:r w:rsidR="001D7863">
        <w:t>;</w:t>
      </w:r>
    </w:p>
    <w:p w14:paraId="57AEBA0E" w14:textId="29A2CDC9" w:rsidR="006C5012" w:rsidRDefault="006C5012" w:rsidP="006C5012">
      <w:pPr>
        <w:pStyle w:val="Akapitzlist"/>
        <w:numPr>
          <w:ilvl w:val="0"/>
          <w:numId w:val="1"/>
        </w:numPr>
      </w:pPr>
      <w:r>
        <w:rPr>
          <w:b/>
          <w:bCs/>
        </w:rPr>
        <w:t>Merge Sort</w:t>
      </w:r>
      <w:r>
        <w:t xml:space="preserve"> –</w:t>
      </w:r>
      <w:r w:rsidR="0063771D">
        <w:t xml:space="preserve"> dzieli tablicę na połowę i rekurencyjnie ją sortuje, po czym scala podtablice w całość; </w:t>
      </w:r>
    </w:p>
    <w:p w14:paraId="3741A6DE" w14:textId="239C4832" w:rsidR="006C5012" w:rsidRDefault="006C5012" w:rsidP="006C5012">
      <w:pPr>
        <w:pStyle w:val="Akapitzlist"/>
        <w:numPr>
          <w:ilvl w:val="0"/>
          <w:numId w:val="1"/>
        </w:numPr>
      </w:pPr>
      <w:r>
        <w:rPr>
          <w:b/>
          <w:bCs/>
        </w:rPr>
        <w:t>Quick Sort Classical</w:t>
      </w:r>
      <w:r>
        <w:t xml:space="preserve"> – </w:t>
      </w:r>
      <w:r w:rsidR="00FD3747">
        <w:t>sortowanie w oparciu o punkty odniesienia (Pivoty), gdzie tablice są rekurencyjnie dzielone i sortowane wokół losowo wybieranych pivotów;</w:t>
      </w:r>
    </w:p>
    <w:p w14:paraId="3D8CA540" w14:textId="202AC38A" w:rsidR="006C5012" w:rsidRPr="006C5012" w:rsidRDefault="006C5012" w:rsidP="006C5012">
      <w:pPr>
        <w:pStyle w:val="Akapitzlist"/>
        <w:numPr>
          <w:ilvl w:val="0"/>
          <w:numId w:val="1"/>
        </w:numPr>
      </w:pPr>
      <w:r>
        <w:rPr>
          <w:b/>
          <w:bCs/>
        </w:rPr>
        <w:t>Quick Sort</w:t>
      </w:r>
      <w:r>
        <w:t xml:space="preserve"> </w:t>
      </w:r>
      <w:r w:rsidR="00FD3747">
        <w:t>–</w:t>
      </w:r>
      <w:r>
        <w:t xml:space="preserve"> </w:t>
      </w:r>
      <w:r w:rsidR="00FD3747">
        <w:t>tak jak QSC, jednak pivoty nie są wybierane losowo, a na podstawie mediany z kilku elementów;</w:t>
      </w:r>
    </w:p>
    <w:p w14:paraId="4DB111DE" w14:textId="77777777" w:rsidR="008A303D" w:rsidRDefault="008A303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D22F8A8" w14:textId="1E235CEF" w:rsidR="006C5012" w:rsidRDefault="006C5012" w:rsidP="006C5012">
      <w:pPr>
        <w:pStyle w:val="Nagwek1"/>
      </w:pPr>
      <w:r>
        <w:lastRenderedPageBreak/>
        <w:t>Opis Implementacji</w:t>
      </w:r>
    </w:p>
    <w:p w14:paraId="55F6D5BA" w14:textId="7E508E9A" w:rsidR="005A5D47" w:rsidRDefault="005A5D47" w:rsidP="005A5D47">
      <w:pPr>
        <w:jc w:val="both"/>
      </w:pPr>
      <w:r>
        <w:t>Napisany został kod C#, zawierający statyczne funkcje generujące 5 rodzajów tablic – losowo posortowaną, posortowaną, posortowaną od tyłu, prawie posortowaną oraz losowo posortowaną z wielokrotnie powtarzającymi się wartościami.</w:t>
      </w:r>
    </w:p>
    <w:p w14:paraId="6B663819" w14:textId="653B053C" w:rsidR="005A5D47" w:rsidRDefault="005A5D47" w:rsidP="005A5D47">
      <w:pPr>
        <w:jc w:val="both"/>
      </w:pPr>
      <w:r>
        <w:t>Generowanie tablic zasymulowano w trzech skalach: 10 elementów (mała), 1 000 elementów (średnia) oraz 100 000 elementów (duża), co skutkuje łącznie 60 przypadkami do wytestowania.</w:t>
      </w:r>
    </w:p>
    <w:p w14:paraId="7DEB8E7F" w14:textId="342AF610" w:rsidR="005A5D47" w:rsidRPr="005A5D47" w:rsidRDefault="005A5D47" w:rsidP="005A5D47">
      <w:pPr>
        <w:jc w:val="both"/>
      </w:pPr>
      <w:r>
        <w:t>Przed rozpoczęciem pomiarów, wyżej wymienione tablice są generowane w różnych skalach, po czym umieszczane są w jednej liście. Podczas działania benchmarku, każdy algorytm sortowania iteruje przez zmienną przechowującą listy, zapewniając po 15 wyników.</w:t>
      </w:r>
    </w:p>
    <w:p w14:paraId="3CD66159" w14:textId="77777777" w:rsidR="008A303D" w:rsidRDefault="008A303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0105DDF" w14:textId="6F3DD865" w:rsidR="008A303D" w:rsidRDefault="006C5012" w:rsidP="00FA6911">
      <w:pPr>
        <w:pStyle w:val="Nagwek1"/>
      </w:pPr>
      <w:r>
        <w:lastRenderedPageBreak/>
        <w:t>Wyniki Pomiarów</w:t>
      </w:r>
      <w:r w:rsidR="008A303D">
        <w:br w:type="page"/>
      </w:r>
    </w:p>
    <w:p w14:paraId="11D5D45E" w14:textId="07616FF2" w:rsidR="002546CC" w:rsidRDefault="006C5012" w:rsidP="006C5012">
      <w:pPr>
        <w:pStyle w:val="Nagwek1"/>
      </w:pPr>
      <w:r>
        <w:lastRenderedPageBreak/>
        <w:t>Wnioski</w:t>
      </w:r>
    </w:p>
    <w:sectPr w:rsidR="002546CC" w:rsidSect="0018400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588E"/>
    <w:multiLevelType w:val="hybridMultilevel"/>
    <w:tmpl w:val="EE4429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4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C"/>
    <w:rsid w:val="00184008"/>
    <w:rsid w:val="001D7863"/>
    <w:rsid w:val="002546CC"/>
    <w:rsid w:val="003A6A9C"/>
    <w:rsid w:val="00587DA5"/>
    <w:rsid w:val="005A5D47"/>
    <w:rsid w:val="0063771D"/>
    <w:rsid w:val="006C5012"/>
    <w:rsid w:val="006C6D58"/>
    <w:rsid w:val="00736443"/>
    <w:rsid w:val="007F0477"/>
    <w:rsid w:val="008A303D"/>
    <w:rsid w:val="00C47F4E"/>
    <w:rsid w:val="00F76583"/>
    <w:rsid w:val="00FA6911"/>
    <w:rsid w:val="00FD3747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68A9"/>
  <w15:chartTrackingRefBased/>
  <w15:docId w15:val="{CCD94F8D-74D0-4FFA-B28D-437F6046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6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A6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A6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6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6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6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6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6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6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A6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A6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A6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6A9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6A9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6A9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6A9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6A9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6A9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A6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6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A6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A6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A6A9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A6A9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A6A9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6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6A9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A6A9C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6C5012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6C5012"/>
    <w:rPr>
      <w:rFonts w:eastAsiaTheme="minorEastAsia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31B68A65244BAAAC1707BEA5C7C4D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AD1573-C7E3-4716-A46A-54D31AFFD3AC}"/>
      </w:docPartPr>
      <w:docPartBody>
        <w:p w:rsidR="00433D5C" w:rsidRDefault="00C10BD2" w:rsidP="00C10BD2">
          <w:pPr>
            <w:pStyle w:val="0631B68A65244BAAAC1707BEA5C7C4DD"/>
          </w:pPr>
          <w:r>
            <w:rPr>
              <w:color w:val="0F4761" w:themeColor="accent1" w:themeShade="BF"/>
            </w:rPr>
            <w:t>[Nazwa firmy]</w:t>
          </w:r>
        </w:p>
      </w:docPartBody>
    </w:docPart>
    <w:docPart>
      <w:docPartPr>
        <w:name w:val="01385AAF286B486C81D4A252DD96EC1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620F3A-3C4E-48B2-867E-C79108330575}"/>
      </w:docPartPr>
      <w:docPartBody>
        <w:p w:rsidR="00433D5C" w:rsidRDefault="00C10BD2" w:rsidP="00C10BD2">
          <w:pPr>
            <w:pStyle w:val="01385AAF286B486C81D4A252DD96EC1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0E9FA6C073C547A79F1A9DFAEA5B5BD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2F5DA1-D88B-4F7E-B87F-0BBA65BE387C}"/>
      </w:docPartPr>
      <w:docPartBody>
        <w:p w:rsidR="00433D5C" w:rsidRDefault="00C10BD2" w:rsidP="00C10BD2">
          <w:pPr>
            <w:pStyle w:val="0E9FA6C073C547A79F1A9DFAEA5B5BDC"/>
          </w:pPr>
          <w:r>
            <w:rPr>
              <w:color w:val="0F4761" w:themeColor="accent1" w:themeShade="BF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D2"/>
    <w:rsid w:val="00433D5C"/>
    <w:rsid w:val="00C10BD2"/>
    <w:rsid w:val="00CA148A"/>
    <w:rsid w:val="00E6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631B68A65244BAAAC1707BEA5C7C4DD">
    <w:name w:val="0631B68A65244BAAAC1707BEA5C7C4DD"/>
    <w:rsid w:val="00C10BD2"/>
  </w:style>
  <w:style w:type="paragraph" w:customStyle="1" w:styleId="01385AAF286B486C81D4A252DD96EC19">
    <w:name w:val="01385AAF286B486C81D4A252DD96EC19"/>
    <w:rsid w:val="00C10BD2"/>
  </w:style>
  <w:style w:type="paragraph" w:customStyle="1" w:styleId="0E9FA6C073C547A79F1A9DFAEA5B5BDC">
    <w:name w:val="0E9FA6C073C547A79F1A9DFAEA5B5BDC"/>
    <w:rsid w:val="00C10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199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Efektywność Algorytmów</dc:title>
  <dc:subject>Jakub Hojda – 14492 - lab1/2/GRYS</dc:subject>
  <dc:creator>Jakub Hojda</dc:creator>
  <cp:keywords/>
  <dc:description/>
  <cp:lastModifiedBy>Jakub Hojda</cp:lastModifiedBy>
  <cp:revision>9</cp:revision>
  <dcterms:created xsi:type="dcterms:W3CDTF">2024-03-20T22:41:00Z</dcterms:created>
  <dcterms:modified xsi:type="dcterms:W3CDTF">2024-03-21T12:10:00Z</dcterms:modified>
</cp:coreProperties>
</file>