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FA41E" w14:textId="6821B896" w:rsidR="6B5D9DDD" w:rsidRPr="000F2F81" w:rsidRDefault="6B5D9DDD" w:rsidP="6B5D9DDD">
      <w:pPr>
        <w:jc w:val="center"/>
        <w:rPr>
          <w:rFonts w:ascii="Times New Roman" w:eastAsia="Times New Roman" w:hAnsi="Times New Roman" w:cs="Times New Roman"/>
          <w:sz w:val="48"/>
          <w:szCs w:val="48"/>
          <w:u w:val="single"/>
        </w:rPr>
      </w:pPr>
    </w:p>
    <w:p w14:paraId="45DE036F" w14:textId="7435C7F1" w:rsidR="6B5D9DDD" w:rsidRPr="000F2F81" w:rsidRDefault="6B5D9DDD" w:rsidP="6B5D9DDD">
      <w:pPr>
        <w:jc w:val="center"/>
        <w:rPr>
          <w:rFonts w:ascii="Times New Roman" w:eastAsia="Times New Roman" w:hAnsi="Times New Roman" w:cs="Times New Roman"/>
          <w:sz w:val="48"/>
          <w:szCs w:val="48"/>
          <w:u w:val="single"/>
        </w:rPr>
      </w:pPr>
    </w:p>
    <w:p w14:paraId="03988661" w14:textId="13029DA3" w:rsidR="6B5D9DDD" w:rsidRPr="000F2F81" w:rsidRDefault="6B5D9DDD" w:rsidP="6B5D9DDD">
      <w:pPr>
        <w:jc w:val="center"/>
        <w:rPr>
          <w:rFonts w:ascii="Times New Roman" w:eastAsia="Times New Roman" w:hAnsi="Times New Roman" w:cs="Times New Roman"/>
          <w:sz w:val="48"/>
          <w:szCs w:val="48"/>
          <w:u w:val="single"/>
        </w:rPr>
      </w:pPr>
    </w:p>
    <w:p w14:paraId="412BA3FB" w14:textId="27C6F184" w:rsidR="6B5D9DDD" w:rsidRPr="000F2F81" w:rsidRDefault="6B5D9DDD" w:rsidP="6B5D9DDD">
      <w:pPr>
        <w:jc w:val="center"/>
        <w:rPr>
          <w:rFonts w:ascii="Times New Roman" w:eastAsia="Times New Roman" w:hAnsi="Times New Roman" w:cs="Times New Roman"/>
          <w:sz w:val="48"/>
          <w:szCs w:val="48"/>
          <w:u w:val="single"/>
        </w:rPr>
      </w:pPr>
    </w:p>
    <w:p w14:paraId="65252180" w14:textId="06ACFAC1" w:rsidR="73CB74F4" w:rsidRPr="000F2F81" w:rsidRDefault="73CB74F4" w:rsidP="6B5D9DDD">
      <w:pPr>
        <w:jc w:val="center"/>
        <w:rPr>
          <w:rFonts w:ascii="Times New Roman" w:eastAsia="Times New Roman" w:hAnsi="Times New Roman" w:cs="Times New Roman"/>
          <w:sz w:val="52"/>
          <w:szCs w:val="52"/>
          <w:u w:val="single"/>
        </w:rPr>
      </w:pPr>
      <w:r w:rsidRPr="000F2F81">
        <w:rPr>
          <w:rFonts w:ascii="Times New Roman" w:eastAsia="Times New Roman" w:hAnsi="Times New Roman" w:cs="Times New Roman"/>
          <w:sz w:val="48"/>
          <w:szCs w:val="48"/>
          <w:u w:val="single"/>
        </w:rPr>
        <w:t>Investigating the role of spatial and non-spatial attention in visual short-term memory: A comparison of recall for colour and orientation fe</w:t>
      </w:r>
      <w:r w:rsidR="758AEA82" w:rsidRPr="000F2F81">
        <w:rPr>
          <w:rFonts w:ascii="Times New Roman" w:eastAsia="Times New Roman" w:hAnsi="Times New Roman" w:cs="Times New Roman"/>
          <w:sz w:val="48"/>
          <w:szCs w:val="48"/>
          <w:u w:val="single"/>
        </w:rPr>
        <w:t>atures</w:t>
      </w:r>
    </w:p>
    <w:p w14:paraId="147E3C28" w14:textId="7FD30C75" w:rsidR="6B5D9DDD" w:rsidRPr="000F2F81" w:rsidRDefault="6B5D9DDD" w:rsidP="6B5D9DDD">
      <w:pPr>
        <w:jc w:val="center"/>
        <w:rPr>
          <w:rFonts w:ascii="Times New Roman" w:eastAsia="Times New Roman" w:hAnsi="Times New Roman" w:cs="Times New Roman"/>
          <w:sz w:val="48"/>
          <w:szCs w:val="48"/>
          <w:u w:val="single"/>
        </w:rPr>
      </w:pPr>
    </w:p>
    <w:p w14:paraId="66B1ED7B" w14:textId="431DCAD1" w:rsidR="6B5D9DDD" w:rsidRPr="000F2F81" w:rsidRDefault="6B5D9DDD" w:rsidP="6B5D9DDD">
      <w:pPr>
        <w:jc w:val="center"/>
        <w:rPr>
          <w:rFonts w:ascii="Times New Roman" w:eastAsia="Times New Roman" w:hAnsi="Times New Roman" w:cs="Times New Roman"/>
          <w:sz w:val="28"/>
          <w:szCs w:val="28"/>
          <w:u w:val="single"/>
        </w:rPr>
      </w:pPr>
    </w:p>
    <w:p w14:paraId="0A6FA446" w14:textId="36C6A575" w:rsidR="758AEA82" w:rsidRPr="000F2F81" w:rsidRDefault="758AEA82" w:rsidP="6B5D9DDD">
      <w:pPr>
        <w:jc w:val="center"/>
        <w:rPr>
          <w:rFonts w:ascii="Times New Roman" w:eastAsia="Times New Roman" w:hAnsi="Times New Roman" w:cs="Times New Roman"/>
          <w:sz w:val="28"/>
          <w:szCs w:val="28"/>
        </w:rPr>
      </w:pPr>
      <w:r w:rsidRPr="000F2F81">
        <w:rPr>
          <w:rFonts w:ascii="Times New Roman" w:eastAsia="Times New Roman" w:hAnsi="Times New Roman" w:cs="Times New Roman"/>
          <w:sz w:val="28"/>
          <w:szCs w:val="28"/>
        </w:rPr>
        <w:t>Student ID: 229026073</w:t>
      </w:r>
    </w:p>
    <w:p w14:paraId="68088F3E" w14:textId="2326DF7E" w:rsidR="758AEA82" w:rsidRPr="000F2F81" w:rsidRDefault="758AEA82" w:rsidP="6B5D9DDD">
      <w:pPr>
        <w:jc w:val="center"/>
        <w:rPr>
          <w:rFonts w:ascii="Times New Roman" w:eastAsia="Times New Roman" w:hAnsi="Times New Roman" w:cs="Times New Roman"/>
          <w:sz w:val="28"/>
          <w:szCs w:val="28"/>
        </w:rPr>
      </w:pPr>
      <w:r w:rsidRPr="000F2F81">
        <w:rPr>
          <w:rFonts w:ascii="Times New Roman" w:eastAsia="Times New Roman" w:hAnsi="Times New Roman" w:cs="Times New Roman"/>
          <w:sz w:val="28"/>
          <w:szCs w:val="28"/>
        </w:rPr>
        <w:t>Supervisor: Dr Doug Barrett</w:t>
      </w:r>
    </w:p>
    <w:p w14:paraId="1E458D7D" w14:textId="2758E15F" w:rsidR="6B5D9DDD" w:rsidRPr="000F2F81" w:rsidRDefault="6B5D9DDD" w:rsidP="6B5D9DDD">
      <w:pPr>
        <w:jc w:val="center"/>
        <w:rPr>
          <w:rFonts w:ascii="Times New Roman" w:eastAsia="Times New Roman" w:hAnsi="Times New Roman" w:cs="Times New Roman"/>
          <w:sz w:val="28"/>
          <w:szCs w:val="28"/>
        </w:rPr>
      </w:pPr>
    </w:p>
    <w:p w14:paraId="18387D3C" w14:textId="5D1797F8" w:rsidR="2B13BBA3" w:rsidRPr="000F2F81" w:rsidRDefault="2B13BBA3" w:rsidP="2B13BBA3">
      <w:pPr>
        <w:jc w:val="center"/>
        <w:rPr>
          <w:rFonts w:ascii="Times New Roman" w:eastAsia="Times New Roman" w:hAnsi="Times New Roman" w:cs="Times New Roman"/>
          <w:sz w:val="28"/>
          <w:szCs w:val="28"/>
        </w:rPr>
      </w:pPr>
    </w:p>
    <w:p w14:paraId="1BEE3C82" w14:textId="3C3536F0" w:rsidR="2B13BBA3" w:rsidRPr="000F2F81" w:rsidRDefault="2B13BBA3" w:rsidP="2B13BBA3">
      <w:pPr>
        <w:jc w:val="center"/>
        <w:rPr>
          <w:rFonts w:ascii="Times New Roman" w:eastAsia="Times New Roman" w:hAnsi="Times New Roman" w:cs="Times New Roman"/>
          <w:sz w:val="28"/>
          <w:szCs w:val="28"/>
        </w:rPr>
      </w:pPr>
    </w:p>
    <w:p w14:paraId="41631BC5" w14:textId="6B870EA2" w:rsidR="2B13BBA3" w:rsidRPr="000F2F81" w:rsidRDefault="2B13BBA3" w:rsidP="2B13BBA3">
      <w:pPr>
        <w:jc w:val="center"/>
        <w:rPr>
          <w:rFonts w:ascii="Times New Roman" w:eastAsia="Times New Roman" w:hAnsi="Times New Roman" w:cs="Times New Roman"/>
          <w:sz w:val="28"/>
          <w:szCs w:val="28"/>
        </w:rPr>
      </w:pPr>
    </w:p>
    <w:p w14:paraId="7E6B08D0" w14:textId="2E145566" w:rsidR="2B13BBA3" w:rsidRPr="000F2F81" w:rsidRDefault="2B13BBA3" w:rsidP="2B13BBA3">
      <w:pPr>
        <w:jc w:val="center"/>
        <w:rPr>
          <w:rFonts w:ascii="Times New Roman" w:eastAsia="Times New Roman" w:hAnsi="Times New Roman" w:cs="Times New Roman"/>
          <w:sz w:val="28"/>
          <w:szCs w:val="28"/>
        </w:rPr>
      </w:pPr>
    </w:p>
    <w:p w14:paraId="6544C71D" w14:textId="2650B69B" w:rsidR="2B13BBA3" w:rsidRPr="000F2F81" w:rsidRDefault="2B13BBA3" w:rsidP="2B13BBA3">
      <w:pPr>
        <w:jc w:val="center"/>
        <w:rPr>
          <w:rFonts w:ascii="Times New Roman" w:eastAsia="Times New Roman" w:hAnsi="Times New Roman" w:cs="Times New Roman"/>
          <w:sz w:val="28"/>
          <w:szCs w:val="28"/>
        </w:rPr>
      </w:pPr>
    </w:p>
    <w:p w14:paraId="747E07E7" w14:textId="29E040DF" w:rsidR="2B13BBA3" w:rsidRPr="000F2F81" w:rsidRDefault="2B13BBA3" w:rsidP="2B13BBA3">
      <w:pPr>
        <w:jc w:val="center"/>
        <w:rPr>
          <w:rFonts w:ascii="Times New Roman" w:eastAsia="Times New Roman" w:hAnsi="Times New Roman" w:cs="Times New Roman"/>
          <w:sz w:val="28"/>
          <w:szCs w:val="28"/>
        </w:rPr>
      </w:pPr>
    </w:p>
    <w:p w14:paraId="1D911272" w14:textId="02FEBE63" w:rsidR="2B13BBA3" w:rsidRPr="000F2F81" w:rsidRDefault="2B13BBA3" w:rsidP="2B13BBA3">
      <w:pPr>
        <w:jc w:val="center"/>
        <w:rPr>
          <w:rFonts w:ascii="Times New Roman" w:eastAsia="Times New Roman" w:hAnsi="Times New Roman" w:cs="Times New Roman"/>
          <w:sz w:val="28"/>
          <w:szCs w:val="28"/>
        </w:rPr>
      </w:pPr>
    </w:p>
    <w:p w14:paraId="30B1255A" w14:textId="77777777" w:rsidR="00D8120E" w:rsidRPr="000F2F81" w:rsidRDefault="00D8120E" w:rsidP="6B5D9DDD">
      <w:pPr>
        <w:jc w:val="center"/>
        <w:rPr>
          <w:rFonts w:ascii="Times New Roman" w:eastAsia="Times New Roman" w:hAnsi="Times New Roman" w:cs="Times New Roman"/>
          <w:b/>
          <w:bCs/>
          <w:color w:val="000000" w:themeColor="text1"/>
          <w:sz w:val="28"/>
          <w:szCs w:val="28"/>
        </w:rPr>
      </w:pPr>
    </w:p>
    <w:p w14:paraId="7DF3A759" w14:textId="14FFB436" w:rsidR="59368FD4" w:rsidRPr="000F2F81" w:rsidRDefault="59368FD4" w:rsidP="6B5D9DDD">
      <w:pPr>
        <w:jc w:val="center"/>
        <w:rPr>
          <w:rFonts w:ascii="Times New Roman" w:eastAsia="Times New Roman" w:hAnsi="Times New Roman" w:cs="Times New Roman"/>
          <w:color w:val="000000" w:themeColor="text1"/>
          <w:sz w:val="28"/>
          <w:szCs w:val="28"/>
        </w:rPr>
      </w:pPr>
      <w:r w:rsidRPr="000F2F81">
        <w:rPr>
          <w:rFonts w:ascii="Times New Roman" w:eastAsia="Times New Roman" w:hAnsi="Times New Roman" w:cs="Times New Roman"/>
          <w:b/>
          <w:bCs/>
          <w:color w:val="000000" w:themeColor="text1"/>
          <w:sz w:val="28"/>
          <w:szCs w:val="28"/>
        </w:rPr>
        <w:lastRenderedPageBreak/>
        <w:t>Abstract</w:t>
      </w:r>
    </w:p>
    <w:p w14:paraId="016D7AAD" w14:textId="50DF895C" w:rsidR="6B5D9DDD" w:rsidRPr="000F2F81" w:rsidRDefault="5C92FA3B" w:rsidP="2A381DFE">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Visual short-term memory</w:t>
      </w:r>
      <w:r w:rsidR="249A4110" w:rsidRPr="000F2F81">
        <w:rPr>
          <w:rFonts w:ascii="Times New Roman" w:eastAsia="Times New Roman" w:hAnsi="Times New Roman" w:cs="Times New Roman"/>
          <w:color w:val="000000" w:themeColor="text1"/>
        </w:rPr>
        <w:t xml:space="preserve"> (VSTM)</w:t>
      </w:r>
      <w:r w:rsidRPr="000F2F81">
        <w:rPr>
          <w:rFonts w:ascii="Times New Roman" w:eastAsia="Times New Roman" w:hAnsi="Times New Roman" w:cs="Times New Roman"/>
          <w:color w:val="000000" w:themeColor="text1"/>
        </w:rPr>
        <w:t xml:space="preserve"> is a capacity-limited system </w:t>
      </w:r>
      <w:r w:rsidR="63004C88" w:rsidRPr="000F2F81">
        <w:rPr>
          <w:rFonts w:ascii="Times New Roman" w:eastAsia="Times New Roman" w:hAnsi="Times New Roman" w:cs="Times New Roman"/>
          <w:color w:val="000000" w:themeColor="text1"/>
        </w:rPr>
        <w:t xml:space="preserve">responsible for the temporary storage and manipulation of visual information. This study investigated how spatial </w:t>
      </w:r>
      <w:r w:rsidR="3838A724" w:rsidRPr="000F2F81">
        <w:rPr>
          <w:rFonts w:ascii="Times New Roman" w:eastAsia="Times New Roman" w:hAnsi="Times New Roman" w:cs="Times New Roman"/>
          <w:color w:val="000000" w:themeColor="text1"/>
        </w:rPr>
        <w:t>and non-spatial</w:t>
      </w:r>
      <w:r w:rsidR="63004C88" w:rsidRPr="000F2F81">
        <w:rPr>
          <w:rFonts w:ascii="Times New Roman" w:eastAsia="Times New Roman" w:hAnsi="Times New Roman" w:cs="Times New Roman"/>
          <w:color w:val="000000" w:themeColor="text1"/>
        </w:rPr>
        <w:t xml:space="preserve"> attention independently influence VSTM performance, testing predictions from bo</w:t>
      </w:r>
      <w:r w:rsidR="5C56F045" w:rsidRPr="000F2F81">
        <w:rPr>
          <w:rFonts w:ascii="Times New Roman" w:eastAsia="Times New Roman" w:hAnsi="Times New Roman" w:cs="Times New Roman"/>
          <w:color w:val="000000" w:themeColor="text1"/>
        </w:rPr>
        <w:t>th slot-based and resource-based models. Participants completed a change detection task in which a</w:t>
      </w:r>
      <w:r w:rsidR="3DEE6F2B" w:rsidRPr="000F2F81">
        <w:rPr>
          <w:rFonts w:ascii="Times New Roman" w:eastAsia="Times New Roman" w:hAnsi="Times New Roman" w:cs="Times New Roman"/>
          <w:color w:val="000000" w:themeColor="text1"/>
        </w:rPr>
        <w:t>ttention</w:t>
      </w:r>
      <w:r w:rsidR="5C56F045" w:rsidRPr="000F2F81">
        <w:rPr>
          <w:rFonts w:ascii="Times New Roman" w:eastAsia="Times New Roman" w:hAnsi="Times New Roman" w:cs="Times New Roman"/>
          <w:color w:val="000000" w:themeColor="text1"/>
        </w:rPr>
        <w:t xml:space="preserve"> </w:t>
      </w:r>
      <w:r w:rsidR="2B10C143" w:rsidRPr="000F2F81">
        <w:rPr>
          <w:rFonts w:ascii="Times New Roman" w:eastAsia="Times New Roman" w:hAnsi="Times New Roman" w:cs="Times New Roman"/>
          <w:color w:val="000000" w:themeColor="text1"/>
        </w:rPr>
        <w:t>was directed to one, two, or four spatial locations via pre-stimulus cues. After</w:t>
      </w:r>
      <w:r w:rsidR="5C56F045" w:rsidRPr="000F2F81">
        <w:rPr>
          <w:rFonts w:ascii="Times New Roman" w:eastAsia="Times New Roman" w:hAnsi="Times New Roman" w:cs="Times New Roman"/>
          <w:color w:val="000000" w:themeColor="text1"/>
        </w:rPr>
        <w:t xml:space="preserve"> a retention interval</w:t>
      </w:r>
      <w:r w:rsidR="0C1B0D3B" w:rsidRPr="000F2F81">
        <w:rPr>
          <w:rFonts w:ascii="Times New Roman" w:eastAsia="Times New Roman" w:hAnsi="Times New Roman" w:cs="Times New Roman"/>
          <w:color w:val="000000" w:themeColor="text1"/>
        </w:rPr>
        <w:t xml:space="preserve">, </w:t>
      </w:r>
      <w:r w:rsidR="201F84E6" w:rsidRPr="000F2F81">
        <w:rPr>
          <w:rFonts w:ascii="Times New Roman" w:eastAsia="Times New Roman" w:hAnsi="Times New Roman" w:cs="Times New Roman"/>
          <w:color w:val="000000" w:themeColor="text1"/>
        </w:rPr>
        <w:t>a post-stimulus,</w:t>
      </w:r>
      <w:r w:rsidR="0C1B0D3B" w:rsidRPr="000F2F81">
        <w:rPr>
          <w:rFonts w:ascii="Times New Roman" w:eastAsia="Times New Roman" w:hAnsi="Times New Roman" w:cs="Times New Roman"/>
          <w:color w:val="000000" w:themeColor="text1"/>
        </w:rPr>
        <w:t xml:space="preserve"> feature-based cue (colour</w:t>
      </w:r>
      <w:r w:rsidR="3BDCBDE4" w:rsidRPr="000F2F81">
        <w:rPr>
          <w:rFonts w:ascii="Times New Roman" w:eastAsia="Times New Roman" w:hAnsi="Times New Roman" w:cs="Times New Roman"/>
          <w:color w:val="000000" w:themeColor="text1"/>
        </w:rPr>
        <w:t xml:space="preserve">, </w:t>
      </w:r>
      <w:r w:rsidR="0C1B0D3B" w:rsidRPr="000F2F81">
        <w:rPr>
          <w:rFonts w:ascii="Times New Roman" w:eastAsia="Times New Roman" w:hAnsi="Times New Roman" w:cs="Times New Roman"/>
          <w:color w:val="000000" w:themeColor="text1"/>
        </w:rPr>
        <w:t>orientation)</w:t>
      </w:r>
      <w:r w:rsidR="0242CE8D" w:rsidRPr="000F2F81">
        <w:rPr>
          <w:rFonts w:ascii="Times New Roman" w:eastAsia="Times New Roman" w:hAnsi="Times New Roman" w:cs="Times New Roman"/>
          <w:color w:val="000000" w:themeColor="text1"/>
        </w:rPr>
        <w:t xml:space="preserve"> indicated the relevant fea</w:t>
      </w:r>
      <w:r w:rsidR="10A20BCA" w:rsidRPr="000F2F81">
        <w:rPr>
          <w:rFonts w:ascii="Times New Roman" w:eastAsia="Times New Roman" w:hAnsi="Times New Roman" w:cs="Times New Roman"/>
          <w:color w:val="000000" w:themeColor="text1"/>
        </w:rPr>
        <w:t>ture dimension to retrieve</w:t>
      </w:r>
      <w:r w:rsidR="0C1B0D3B" w:rsidRPr="000F2F81">
        <w:rPr>
          <w:rFonts w:ascii="Times New Roman" w:eastAsia="Times New Roman" w:hAnsi="Times New Roman" w:cs="Times New Roman"/>
          <w:color w:val="000000" w:themeColor="text1"/>
        </w:rPr>
        <w:t xml:space="preserve">. </w:t>
      </w:r>
      <w:r w:rsidR="45C44C6B" w:rsidRPr="000F2F81">
        <w:rPr>
          <w:rFonts w:ascii="Times New Roman" w:eastAsia="Times New Roman" w:hAnsi="Times New Roman" w:cs="Times New Roman"/>
          <w:color w:val="000000" w:themeColor="text1"/>
        </w:rPr>
        <w:t>Accuracy and reaction times were measured across a 3 (spatial cue load) x 3 (feature cue type)</w:t>
      </w:r>
      <w:r w:rsidR="3AE9172E" w:rsidRPr="000F2F81">
        <w:rPr>
          <w:rFonts w:ascii="Times New Roman" w:eastAsia="Times New Roman" w:hAnsi="Times New Roman" w:cs="Times New Roman"/>
          <w:color w:val="000000" w:themeColor="text1"/>
        </w:rPr>
        <w:t xml:space="preserve"> within-subjects design. Results revealed significant main effects of spatial load and feature cue type on both accuracy and reaction time. Accuracy declined as spatial cue </w:t>
      </w:r>
      <w:r w:rsidR="6AA48371" w:rsidRPr="000F2F81">
        <w:rPr>
          <w:rFonts w:ascii="Times New Roman" w:eastAsia="Times New Roman" w:hAnsi="Times New Roman" w:cs="Times New Roman"/>
          <w:color w:val="000000" w:themeColor="text1"/>
        </w:rPr>
        <w:t>load increased and was lower when orientation changes were required compared to colour. However, no significant interactions emerged, suggesting that spatial and non-spatial</w:t>
      </w:r>
      <w:r w:rsidR="4765222E" w:rsidRPr="000F2F81">
        <w:rPr>
          <w:rFonts w:ascii="Times New Roman" w:eastAsia="Times New Roman" w:hAnsi="Times New Roman" w:cs="Times New Roman"/>
          <w:color w:val="000000" w:themeColor="text1"/>
        </w:rPr>
        <w:t xml:space="preserve"> cues influenced VSTM performance independently. Reaction time data indicated increased retrieval difficulty with greater spatial load, and a potential speed-accuracy trade-off in trials requiring </w:t>
      </w:r>
      <w:r w:rsidR="1F5A9218" w:rsidRPr="000F2F81">
        <w:rPr>
          <w:rFonts w:ascii="Times New Roman" w:eastAsia="Times New Roman" w:hAnsi="Times New Roman" w:cs="Times New Roman"/>
          <w:color w:val="000000" w:themeColor="text1"/>
        </w:rPr>
        <w:t>cross-dimensional attention. These findings support a resource-based account of VSTM in which spatial and non-spatial attentional resources operate in parallel but remain independently limited. The results challenge fi</w:t>
      </w:r>
      <w:r w:rsidR="1DD28734" w:rsidRPr="000F2F81">
        <w:rPr>
          <w:rFonts w:ascii="Times New Roman" w:eastAsia="Times New Roman" w:hAnsi="Times New Roman" w:cs="Times New Roman"/>
          <w:color w:val="000000" w:themeColor="text1"/>
        </w:rPr>
        <w:t>xed-capacity slot models and highlight the role of attentional guidance in modulating both encoding and retrieval in visual memory.</w:t>
      </w:r>
    </w:p>
    <w:p w14:paraId="6731CAEA" w14:textId="6BAB1425" w:rsidR="02076079" w:rsidRPr="000F2F81" w:rsidRDefault="02076079" w:rsidP="02076079">
      <w:pPr>
        <w:jc w:val="both"/>
        <w:rPr>
          <w:rFonts w:ascii="Times New Roman" w:eastAsia="Times New Roman" w:hAnsi="Times New Roman" w:cs="Times New Roman"/>
          <w:color w:val="000000" w:themeColor="text1"/>
          <w:sz w:val="28"/>
          <w:szCs w:val="28"/>
        </w:rPr>
      </w:pPr>
    </w:p>
    <w:p w14:paraId="438BB56D" w14:textId="64485CB7" w:rsidR="10CC1E9F" w:rsidRPr="000F2F81" w:rsidRDefault="10CC1E9F" w:rsidP="02076079">
      <w:pPr>
        <w:jc w:val="center"/>
        <w:rPr>
          <w:rFonts w:ascii="Times New Roman" w:eastAsia="Times New Roman" w:hAnsi="Times New Roman" w:cs="Times New Roman"/>
          <w:color w:val="000000" w:themeColor="text1"/>
          <w:sz w:val="28"/>
          <w:szCs w:val="28"/>
        </w:rPr>
      </w:pPr>
      <w:r w:rsidRPr="000F2F81">
        <w:rPr>
          <w:rFonts w:ascii="Times New Roman" w:eastAsia="Times New Roman" w:hAnsi="Times New Roman" w:cs="Times New Roman"/>
          <w:b/>
          <w:bCs/>
          <w:color w:val="000000" w:themeColor="text1"/>
          <w:sz w:val="28"/>
          <w:szCs w:val="28"/>
        </w:rPr>
        <w:t>Introduction</w:t>
      </w:r>
    </w:p>
    <w:p w14:paraId="5E260360" w14:textId="0A888C05" w:rsidR="59368FD4" w:rsidRPr="000F2F81" w:rsidRDefault="59368FD4" w:rsidP="02076079">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Visual short-term memory (VSTM) </w:t>
      </w:r>
      <w:r w:rsidR="16A0DEB3" w:rsidRPr="000F2F81">
        <w:rPr>
          <w:rFonts w:ascii="Times New Roman" w:eastAsia="Times New Roman" w:hAnsi="Times New Roman" w:cs="Times New Roman"/>
          <w:color w:val="000000" w:themeColor="text1"/>
        </w:rPr>
        <w:t>enables the temporary retention and manipulation of visual information, supporting perceptual continuity, decision-making, and interaction with dynamic environments (Postle, 2014). It facilitates core cognitive func</w:t>
      </w:r>
      <w:r w:rsidR="7200F565" w:rsidRPr="000F2F81">
        <w:rPr>
          <w:rFonts w:ascii="Times New Roman" w:eastAsia="Times New Roman" w:hAnsi="Times New Roman" w:cs="Times New Roman"/>
          <w:color w:val="000000" w:themeColor="text1"/>
        </w:rPr>
        <w:t>tions such as tracking moving objects, face recognition, and the integration of visual details across time. Despite its central role in cognition, the mechanisms underlying VSTM remain incompl</w:t>
      </w:r>
      <w:r w:rsidR="59FDF6D3" w:rsidRPr="000F2F81">
        <w:rPr>
          <w:rFonts w:ascii="Times New Roman" w:eastAsia="Times New Roman" w:hAnsi="Times New Roman" w:cs="Times New Roman"/>
          <w:color w:val="000000" w:themeColor="text1"/>
        </w:rPr>
        <w:t xml:space="preserve">etely understood (Hollingworth et al., 2008). A central debate concerns the nature of its capacity limitations. Slot-based models posit a </w:t>
      </w:r>
      <w:r w:rsidR="5719E11F" w:rsidRPr="000F2F81">
        <w:rPr>
          <w:rFonts w:ascii="Times New Roman" w:eastAsia="Times New Roman" w:hAnsi="Times New Roman" w:cs="Times New Roman"/>
          <w:color w:val="000000" w:themeColor="text1"/>
        </w:rPr>
        <w:t>fixed number of discrete storage units, each capable of representing one object with high precision (Cowan, 2001). In contrast, resource-based models argue for a flexible</w:t>
      </w:r>
      <w:r w:rsidR="7E0511A3" w:rsidRPr="000F2F81">
        <w:rPr>
          <w:rFonts w:ascii="Times New Roman" w:eastAsia="Times New Roman" w:hAnsi="Times New Roman" w:cs="Times New Roman"/>
          <w:color w:val="000000" w:themeColor="text1"/>
        </w:rPr>
        <w:t xml:space="preserve"> system where memory resources are shared across items, resulting in reduced fidelity as item load increases (Bays, </w:t>
      </w:r>
      <w:proofErr w:type="spellStart"/>
      <w:r w:rsidR="7E0511A3" w:rsidRPr="000F2F81">
        <w:rPr>
          <w:rFonts w:ascii="Times New Roman" w:eastAsia="Times New Roman" w:hAnsi="Times New Roman" w:cs="Times New Roman"/>
          <w:color w:val="000000" w:themeColor="text1"/>
        </w:rPr>
        <w:t>Catalao</w:t>
      </w:r>
      <w:proofErr w:type="spellEnd"/>
      <w:r w:rsidR="7E0511A3" w:rsidRPr="000F2F81">
        <w:rPr>
          <w:rFonts w:ascii="Times New Roman" w:eastAsia="Times New Roman" w:hAnsi="Times New Roman" w:cs="Times New Roman"/>
          <w:color w:val="000000" w:themeColor="text1"/>
        </w:rPr>
        <w:t>, &amp; Husain, 2011). However</w:t>
      </w:r>
      <w:r w:rsidR="13AF9422" w:rsidRPr="000F2F81">
        <w:rPr>
          <w:rFonts w:ascii="Times New Roman" w:eastAsia="Times New Roman" w:hAnsi="Times New Roman" w:cs="Times New Roman"/>
          <w:color w:val="000000" w:themeColor="text1"/>
        </w:rPr>
        <w:t>, both perspectives have limitations. Slot models struggle to explain graded precision, while resource models often overlook strategic allocation and prioritization mechanisms. Recent work suggests that at</w:t>
      </w:r>
      <w:r w:rsidR="0F924D41" w:rsidRPr="000F2F81">
        <w:rPr>
          <w:rFonts w:ascii="Times New Roman" w:eastAsia="Times New Roman" w:hAnsi="Times New Roman" w:cs="Times New Roman"/>
          <w:color w:val="000000" w:themeColor="text1"/>
        </w:rPr>
        <w:t>tentional processes may modulate how resources are allocated in VSTM</w:t>
      </w:r>
      <w:bookmarkStart w:id="0" w:name="_Int_14QSx6S6"/>
      <w:r w:rsidR="0F924D41" w:rsidRPr="000F2F81">
        <w:rPr>
          <w:rFonts w:ascii="Times New Roman" w:eastAsia="Times New Roman" w:hAnsi="Times New Roman" w:cs="Times New Roman"/>
          <w:color w:val="000000" w:themeColor="text1"/>
        </w:rPr>
        <w:t>, in particular, the</w:t>
      </w:r>
      <w:bookmarkEnd w:id="0"/>
      <w:r w:rsidR="0F924D41" w:rsidRPr="000F2F81">
        <w:rPr>
          <w:rFonts w:ascii="Times New Roman" w:eastAsia="Times New Roman" w:hAnsi="Times New Roman" w:cs="Times New Roman"/>
          <w:color w:val="000000" w:themeColor="text1"/>
        </w:rPr>
        <w:t xml:space="preserve"> interaction between spatial and non-spatial </w:t>
      </w:r>
      <w:r w:rsidR="094712A7" w:rsidRPr="000F2F81">
        <w:rPr>
          <w:rFonts w:ascii="Times New Roman" w:eastAsia="Times New Roman" w:hAnsi="Times New Roman" w:cs="Times New Roman"/>
          <w:color w:val="000000" w:themeColor="text1"/>
        </w:rPr>
        <w:t>location, this may potentially reconcile aspects of both models.</w:t>
      </w:r>
    </w:p>
    <w:p w14:paraId="5F21B540" w14:textId="44A9BE75" w:rsidR="59368FD4" w:rsidRPr="000F2F81" w:rsidRDefault="36A70571" w:rsidP="003A377F">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Deficits in VSTM </w:t>
      </w:r>
      <w:r w:rsidR="5192307A" w:rsidRPr="000F2F81">
        <w:rPr>
          <w:rFonts w:ascii="Times New Roman" w:eastAsia="Times New Roman" w:hAnsi="Times New Roman" w:cs="Times New Roman"/>
          <w:color w:val="000000" w:themeColor="text1"/>
        </w:rPr>
        <w:t xml:space="preserve">are </w:t>
      </w:r>
      <w:r w:rsidR="60DC1B83" w:rsidRPr="000F2F81">
        <w:rPr>
          <w:rFonts w:ascii="Times New Roman" w:eastAsia="Times New Roman" w:hAnsi="Times New Roman" w:cs="Times New Roman"/>
          <w:color w:val="000000" w:themeColor="text1"/>
        </w:rPr>
        <w:t>p</w:t>
      </w:r>
      <w:r w:rsidR="26AF53CD" w:rsidRPr="000F2F81">
        <w:rPr>
          <w:rFonts w:ascii="Times New Roman" w:eastAsia="Times New Roman" w:hAnsi="Times New Roman" w:cs="Times New Roman"/>
          <w:color w:val="000000" w:themeColor="text1"/>
        </w:rPr>
        <w:t>rominent in neuropsychological disorders such as schizophrenia, Alzheimer’s disease, and Parkinson’s disease, with affected individuals often exhibiting up to a fifty percent</w:t>
      </w:r>
      <w:r w:rsidR="67774751" w:rsidRPr="000F2F81">
        <w:rPr>
          <w:rFonts w:ascii="Times New Roman" w:eastAsia="Times New Roman" w:hAnsi="Times New Roman" w:cs="Times New Roman"/>
          <w:color w:val="000000" w:themeColor="text1"/>
        </w:rPr>
        <w:t xml:space="preserve"> reduction in capacity relative to healthy controls (Lee et al., 2010). Yet, the precise </w:t>
      </w:r>
      <w:r w:rsidR="67774751" w:rsidRPr="000F2F81">
        <w:rPr>
          <w:rFonts w:ascii="Times New Roman" w:eastAsia="Times New Roman" w:hAnsi="Times New Roman" w:cs="Times New Roman"/>
          <w:color w:val="000000" w:themeColor="text1"/>
        </w:rPr>
        <w:lastRenderedPageBreak/>
        <w:t>nature of these impairments remains ambiguous, partly due to inconsistent methodological appr</w:t>
      </w:r>
      <w:r w:rsidR="5DD4B238" w:rsidRPr="000F2F81">
        <w:rPr>
          <w:rFonts w:ascii="Times New Roman" w:eastAsia="Times New Roman" w:hAnsi="Times New Roman" w:cs="Times New Roman"/>
          <w:color w:val="000000" w:themeColor="text1"/>
        </w:rPr>
        <w:t>oaches and the complexity of underlying attentional and memory interactions. Beyond clinical populations, VSTM also declines with healthy aging, with impairments in reca</w:t>
      </w:r>
      <w:r w:rsidR="4DCFF3FB" w:rsidRPr="000F2F81">
        <w:rPr>
          <w:rFonts w:ascii="Times New Roman" w:eastAsia="Times New Roman" w:hAnsi="Times New Roman" w:cs="Times New Roman"/>
          <w:color w:val="000000" w:themeColor="text1"/>
        </w:rPr>
        <w:t>ll precision and feature binding being particularly pronounced (</w:t>
      </w:r>
      <w:proofErr w:type="spellStart"/>
      <w:r w:rsidR="4DCFF3FB" w:rsidRPr="000F2F81">
        <w:rPr>
          <w:rFonts w:ascii="Times New Roman" w:eastAsia="Times New Roman" w:hAnsi="Times New Roman" w:cs="Times New Roman"/>
          <w:color w:val="000000" w:themeColor="text1"/>
        </w:rPr>
        <w:t>Matsuyoshi</w:t>
      </w:r>
      <w:proofErr w:type="spellEnd"/>
      <w:r w:rsidR="4DCFF3FB" w:rsidRPr="000F2F81">
        <w:rPr>
          <w:rFonts w:ascii="Times New Roman" w:eastAsia="Times New Roman" w:hAnsi="Times New Roman" w:cs="Times New Roman"/>
          <w:color w:val="000000" w:themeColor="text1"/>
        </w:rPr>
        <w:t>, Osaka, &amp; Osaka, 2014</w:t>
      </w:r>
      <w:r w:rsidR="47DCEA1D" w:rsidRPr="000F2F81">
        <w:rPr>
          <w:rFonts w:ascii="Times New Roman" w:eastAsia="Times New Roman" w:hAnsi="Times New Roman" w:cs="Times New Roman"/>
          <w:color w:val="000000" w:themeColor="text1"/>
        </w:rPr>
        <w:t>;</w:t>
      </w:r>
      <w:r w:rsidR="4DCFF3FB" w:rsidRPr="000F2F81">
        <w:rPr>
          <w:rFonts w:ascii="Times New Roman" w:eastAsia="Times New Roman" w:hAnsi="Times New Roman" w:cs="Times New Roman"/>
          <w:color w:val="000000" w:themeColor="text1"/>
        </w:rPr>
        <w:t xml:space="preserve"> </w:t>
      </w:r>
      <w:proofErr w:type="spellStart"/>
      <w:r w:rsidR="4DCFF3FB" w:rsidRPr="000F2F81">
        <w:rPr>
          <w:rFonts w:ascii="Times New Roman" w:eastAsia="Times New Roman" w:hAnsi="Times New Roman" w:cs="Times New Roman"/>
          <w:color w:val="000000" w:themeColor="text1"/>
        </w:rPr>
        <w:t>Peich</w:t>
      </w:r>
      <w:proofErr w:type="spellEnd"/>
      <w:r w:rsidR="4DCFF3FB" w:rsidRPr="000F2F81">
        <w:rPr>
          <w:rFonts w:ascii="Times New Roman" w:eastAsia="Times New Roman" w:hAnsi="Times New Roman" w:cs="Times New Roman"/>
          <w:color w:val="000000" w:themeColor="text1"/>
        </w:rPr>
        <w:t>, Husain, &amp; Bays, 2013). As the global population con</w:t>
      </w:r>
      <w:r w:rsidR="6B4E7502" w:rsidRPr="000F2F81">
        <w:rPr>
          <w:rFonts w:ascii="Times New Roman" w:eastAsia="Times New Roman" w:hAnsi="Times New Roman" w:cs="Times New Roman"/>
          <w:color w:val="000000" w:themeColor="text1"/>
        </w:rPr>
        <w:t>tinues to age, understanding VSTM deterioration has become increasingly important for informing cognitive health interventions and societal planning.</w:t>
      </w:r>
    </w:p>
    <w:p w14:paraId="412E26C4" w14:textId="2D80265B" w:rsidR="59368FD4" w:rsidRPr="000F2F81" w:rsidRDefault="1D05AD9A"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A </w:t>
      </w:r>
      <w:r w:rsidR="2A58933A" w:rsidRPr="000F2F81">
        <w:rPr>
          <w:rFonts w:ascii="Times New Roman" w:eastAsia="Times New Roman" w:hAnsi="Times New Roman" w:cs="Times New Roman"/>
          <w:color w:val="000000" w:themeColor="text1"/>
        </w:rPr>
        <w:t xml:space="preserve">core function of VSTM is its ability to </w:t>
      </w:r>
      <w:r w:rsidR="0763DE82" w:rsidRPr="000F2F81">
        <w:rPr>
          <w:rFonts w:ascii="Times New Roman" w:eastAsia="Times New Roman" w:hAnsi="Times New Roman" w:cs="Times New Roman"/>
          <w:color w:val="000000" w:themeColor="text1"/>
        </w:rPr>
        <w:t xml:space="preserve">retain visual details briefly, allowing for perceptual continuity. A long-standing and central question </w:t>
      </w:r>
      <w:r w:rsidR="39C16D37" w:rsidRPr="000F2F81">
        <w:rPr>
          <w:rFonts w:ascii="Times New Roman" w:eastAsia="Times New Roman" w:hAnsi="Times New Roman" w:cs="Times New Roman"/>
          <w:color w:val="000000" w:themeColor="text1"/>
        </w:rPr>
        <w:t>concern</w:t>
      </w:r>
      <w:r w:rsidR="0763DE82" w:rsidRPr="000F2F81">
        <w:rPr>
          <w:rFonts w:ascii="Times New Roman" w:eastAsia="Times New Roman" w:hAnsi="Times New Roman" w:cs="Times New Roman"/>
          <w:color w:val="000000" w:themeColor="text1"/>
        </w:rPr>
        <w:t xml:space="preserve"> its capacity limitations; specifically</w:t>
      </w:r>
      <w:r w:rsidR="56E0B650" w:rsidRPr="000F2F81">
        <w:rPr>
          <w:rFonts w:ascii="Times New Roman" w:eastAsia="Times New Roman" w:hAnsi="Times New Roman" w:cs="Times New Roman"/>
          <w:color w:val="000000" w:themeColor="text1"/>
        </w:rPr>
        <w:t>, how much</w:t>
      </w:r>
      <w:r w:rsidR="0E8BA5E0" w:rsidRPr="000F2F81">
        <w:rPr>
          <w:rFonts w:ascii="Times New Roman" w:eastAsia="Times New Roman" w:hAnsi="Times New Roman" w:cs="Times New Roman"/>
          <w:color w:val="000000" w:themeColor="text1"/>
        </w:rPr>
        <w:t xml:space="preserve"> and what kind of information can be maintained at once. This issue has major implications, not only for everyday functioning </w:t>
      </w:r>
      <w:r w:rsidR="12961E01" w:rsidRPr="000F2F81">
        <w:rPr>
          <w:rFonts w:ascii="Times New Roman" w:eastAsia="Times New Roman" w:hAnsi="Times New Roman" w:cs="Times New Roman"/>
          <w:color w:val="000000" w:themeColor="text1"/>
        </w:rPr>
        <w:t>but also for more complex cognitive tasks like reading comprehension and decision-making (Daneman &amp; Carpenter, 1980). Despite extensive investigation, the mechanisms constrain</w:t>
      </w:r>
      <w:r w:rsidR="2FB9842B" w:rsidRPr="000F2F81">
        <w:rPr>
          <w:rFonts w:ascii="Times New Roman" w:eastAsia="Times New Roman" w:hAnsi="Times New Roman" w:cs="Times New Roman"/>
          <w:color w:val="000000" w:themeColor="text1"/>
        </w:rPr>
        <w:t xml:space="preserve">ing VSTM capacity remain debated, with </w:t>
      </w:r>
      <w:r w:rsidR="4414DDB1" w:rsidRPr="000F2F81">
        <w:rPr>
          <w:rFonts w:ascii="Times New Roman" w:eastAsia="Times New Roman" w:hAnsi="Times New Roman" w:cs="Times New Roman"/>
          <w:color w:val="000000" w:themeColor="text1"/>
        </w:rPr>
        <w:t>focus</w:t>
      </w:r>
      <w:r w:rsidR="2FB9842B" w:rsidRPr="000F2F81">
        <w:rPr>
          <w:rFonts w:ascii="Times New Roman" w:eastAsia="Times New Roman" w:hAnsi="Times New Roman" w:cs="Times New Roman"/>
          <w:color w:val="000000" w:themeColor="text1"/>
        </w:rPr>
        <w:t xml:space="preserve"> now turning to how different forms of attention may interact to influence storage precision and item retention. This</w:t>
      </w:r>
      <w:r w:rsidR="6F69A44E" w:rsidRPr="000F2F81">
        <w:rPr>
          <w:rFonts w:ascii="Times New Roman" w:eastAsia="Times New Roman" w:hAnsi="Times New Roman" w:cs="Times New Roman"/>
          <w:color w:val="000000" w:themeColor="text1"/>
        </w:rPr>
        <w:t xml:space="preserve"> shift highlights the need to integrate attentional dynamics into current capacity models.</w:t>
      </w:r>
    </w:p>
    <w:p w14:paraId="230B377F" w14:textId="43BA8CC5" w:rsidR="59368FD4" w:rsidRPr="000F2F81" w:rsidRDefault="6221AB75" w:rsidP="02076079">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A central question in VSTM research is whether memory operates through discrete storage “slots” or by flexibly distributing a shared resource. According to slot models, VSTM</w:t>
      </w:r>
      <w:r w:rsidR="3A231A50" w:rsidRPr="000F2F81">
        <w:rPr>
          <w:rFonts w:ascii="Times New Roman" w:eastAsia="Times New Roman" w:hAnsi="Times New Roman" w:cs="Times New Roman"/>
          <w:color w:val="000000" w:themeColor="text1"/>
        </w:rPr>
        <w:t xml:space="preserve"> maintains </w:t>
      </w:r>
      <w:r w:rsidRPr="000F2F81">
        <w:rPr>
          <w:rFonts w:ascii="Times New Roman" w:eastAsia="Times New Roman" w:hAnsi="Times New Roman" w:cs="Times New Roman"/>
          <w:color w:val="000000" w:themeColor="text1"/>
        </w:rPr>
        <w:t>information in fixed-cap</w:t>
      </w:r>
      <w:r w:rsidR="35C1F0DF" w:rsidRPr="000F2F81">
        <w:rPr>
          <w:rFonts w:ascii="Times New Roman" w:eastAsia="Times New Roman" w:hAnsi="Times New Roman" w:cs="Times New Roman"/>
          <w:color w:val="000000" w:themeColor="text1"/>
        </w:rPr>
        <w:t>acity slots, with each slot representing a bound object composed of multiple features, such as colour and orientation (</w:t>
      </w:r>
      <w:proofErr w:type="spellStart"/>
      <w:r w:rsidR="35C1F0DF" w:rsidRPr="000F2F81">
        <w:rPr>
          <w:rFonts w:ascii="Times New Roman" w:eastAsia="Times New Roman" w:hAnsi="Times New Roman" w:cs="Times New Roman"/>
          <w:color w:val="000000" w:themeColor="text1"/>
        </w:rPr>
        <w:t>Hojjati</w:t>
      </w:r>
      <w:proofErr w:type="spellEnd"/>
      <w:r w:rsidR="35C1F0DF" w:rsidRPr="000F2F81">
        <w:rPr>
          <w:rFonts w:ascii="Times New Roman" w:eastAsia="Times New Roman" w:hAnsi="Times New Roman" w:cs="Times New Roman"/>
          <w:color w:val="000000" w:themeColor="text1"/>
        </w:rPr>
        <w:t xml:space="preserve"> et al., 2024). </w:t>
      </w:r>
      <w:r w:rsidR="0215E71F" w:rsidRPr="000F2F81">
        <w:rPr>
          <w:rFonts w:ascii="Times New Roman" w:eastAsia="Times New Roman" w:hAnsi="Times New Roman" w:cs="Times New Roman"/>
          <w:color w:val="000000" w:themeColor="text1"/>
        </w:rPr>
        <w:t xml:space="preserve">Research suggests that VSTM can store a maximum of four items, beyond which recall performance declines sharply (Cowan, 2001). Slot models propose that if an item falls within this capacity </w:t>
      </w:r>
      <w:r w:rsidR="0138E5D9" w:rsidRPr="000F2F81">
        <w:rPr>
          <w:rFonts w:ascii="Times New Roman" w:eastAsia="Times New Roman" w:hAnsi="Times New Roman" w:cs="Times New Roman"/>
          <w:color w:val="000000" w:themeColor="text1"/>
        </w:rPr>
        <w:t>limit, it is recalled with perfect precision, with no loss in visual detail. However, if the number of items exceeds capacity, some objects are not stored at all, resulting in complete memory loss for those items (Donkin et al</w:t>
      </w:r>
      <w:r w:rsidR="1D2D7908" w:rsidRPr="000F2F81">
        <w:rPr>
          <w:rFonts w:ascii="Times New Roman" w:eastAsia="Times New Roman" w:hAnsi="Times New Roman" w:cs="Times New Roman"/>
          <w:color w:val="000000" w:themeColor="text1"/>
        </w:rPr>
        <w:t xml:space="preserve">., 2013). Supporting evidence indicates that resources can be distributed among stored items, but only up to a fixed limit, after which performance deteriorates significantly (Luck </w:t>
      </w:r>
      <w:r w:rsidR="6171F0A7" w:rsidRPr="000F2F81">
        <w:rPr>
          <w:rFonts w:ascii="Times New Roman" w:eastAsia="Times New Roman" w:hAnsi="Times New Roman" w:cs="Times New Roman"/>
          <w:color w:val="000000" w:themeColor="text1"/>
        </w:rPr>
        <w:t>&amp; Vogel, 2013). This all-or-nothing principle remains central to slot-based theories, yet its validity continues to be debated, as competing models suggest that memory precision may decline more gradually rather than abru</w:t>
      </w:r>
      <w:r w:rsidR="091D1B57" w:rsidRPr="000F2F81">
        <w:rPr>
          <w:rFonts w:ascii="Times New Roman" w:eastAsia="Times New Roman" w:hAnsi="Times New Roman" w:cs="Times New Roman"/>
          <w:color w:val="000000" w:themeColor="text1"/>
        </w:rPr>
        <w:t>ptly failing. Understanding these capacity limitations is crucial for refining theoretical models of VSTM and its role in cognitive processes.</w:t>
      </w:r>
    </w:p>
    <w:p w14:paraId="228A99C9" w14:textId="70295DEA" w:rsidR="3C637FA7" w:rsidRPr="000F2F81" w:rsidRDefault="3C637FA7" w:rsidP="02076079">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In contrast to slot models, resource models conceptualize VSTM as a flexible system governed by a shared pool of cognitive resources r</w:t>
      </w:r>
      <w:r w:rsidR="58C84CAA" w:rsidRPr="000F2F81">
        <w:rPr>
          <w:rFonts w:ascii="Times New Roman" w:eastAsia="Times New Roman" w:hAnsi="Times New Roman" w:cs="Times New Roman"/>
          <w:color w:val="000000" w:themeColor="text1"/>
        </w:rPr>
        <w:t>ather than discrete storage slots. According to resource models, visual items compete for a common, divisible memory resource that is dynamically allocated across stored stimuli (Bays &amp;</w:t>
      </w:r>
      <w:r w:rsidR="0E12479C" w:rsidRPr="000F2F81">
        <w:rPr>
          <w:rFonts w:ascii="Times New Roman" w:eastAsia="Times New Roman" w:hAnsi="Times New Roman" w:cs="Times New Roman"/>
          <w:color w:val="000000" w:themeColor="text1"/>
        </w:rPr>
        <w:t xml:space="preserve"> Husain, 2008). This framework allows resources to be concentrated on fewer items to preserve high-precision representations or distributed more broad</w:t>
      </w:r>
      <w:r w:rsidR="2865A1D0" w:rsidRPr="000F2F81">
        <w:rPr>
          <w:rFonts w:ascii="Times New Roman" w:eastAsia="Times New Roman" w:hAnsi="Times New Roman" w:cs="Times New Roman"/>
          <w:color w:val="000000" w:themeColor="text1"/>
        </w:rPr>
        <w:t>ly, resulting in reduced fidelity (Ye et al., 2017). Unlike the fixed item limits in slot models, resource theories suggest that performance limitations</w:t>
      </w:r>
      <w:r w:rsidR="0827EDBD" w:rsidRPr="000F2F81">
        <w:rPr>
          <w:rFonts w:ascii="Times New Roman" w:eastAsia="Times New Roman" w:hAnsi="Times New Roman" w:cs="Times New Roman"/>
          <w:color w:val="000000" w:themeColor="text1"/>
        </w:rPr>
        <w:t xml:space="preserve"> emerge from variability in memory precision rather than item count. Bays, </w:t>
      </w:r>
      <w:proofErr w:type="spellStart"/>
      <w:r w:rsidR="0827EDBD" w:rsidRPr="000F2F81">
        <w:rPr>
          <w:rFonts w:ascii="Times New Roman" w:eastAsia="Times New Roman" w:hAnsi="Times New Roman" w:cs="Times New Roman"/>
          <w:color w:val="000000" w:themeColor="text1"/>
        </w:rPr>
        <w:t>Catalao</w:t>
      </w:r>
      <w:proofErr w:type="spellEnd"/>
      <w:r w:rsidR="0827EDBD" w:rsidRPr="000F2F81">
        <w:rPr>
          <w:rFonts w:ascii="Times New Roman" w:eastAsia="Times New Roman" w:hAnsi="Times New Roman" w:cs="Times New Roman"/>
          <w:color w:val="000000" w:themeColor="text1"/>
        </w:rPr>
        <w:t>, and Husain (2011) argue that as more items are stored, fewer resources are available per item, lea</w:t>
      </w:r>
      <w:r w:rsidR="5F545060" w:rsidRPr="000F2F81">
        <w:rPr>
          <w:rFonts w:ascii="Times New Roman" w:eastAsia="Times New Roman" w:hAnsi="Times New Roman" w:cs="Times New Roman"/>
          <w:color w:val="000000" w:themeColor="text1"/>
        </w:rPr>
        <w:t xml:space="preserve">ding to degraded precision. However, a critical unresolved issue is whether such limitations reflect internal constraints within the attentional system or are </w:t>
      </w:r>
      <w:r w:rsidR="5F545060" w:rsidRPr="000F2F81">
        <w:rPr>
          <w:rFonts w:ascii="Times New Roman" w:eastAsia="Times New Roman" w:hAnsi="Times New Roman" w:cs="Times New Roman"/>
          <w:color w:val="000000" w:themeColor="text1"/>
        </w:rPr>
        <w:lastRenderedPageBreak/>
        <w:t>instea</w:t>
      </w:r>
      <w:r w:rsidR="12B42F5A" w:rsidRPr="000F2F81">
        <w:rPr>
          <w:rFonts w:ascii="Times New Roman" w:eastAsia="Times New Roman" w:hAnsi="Times New Roman" w:cs="Times New Roman"/>
          <w:color w:val="000000" w:themeColor="text1"/>
        </w:rPr>
        <w:t>d influenced by external factors like encoding time or perceptual load (Cappiello, 2019). These theoretical contrasts raise important questions about the nature of stored visual features, whether t</w:t>
      </w:r>
      <w:r w:rsidR="5B40CB54" w:rsidRPr="000F2F81">
        <w:rPr>
          <w:rFonts w:ascii="Times New Roman" w:eastAsia="Times New Roman" w:hAnsi="Times New Roman" w:cs="Times New Roman"/>
          <w:color w:val="000000" w:themeColor="text1"/>
        </w:rPr>
        <w:t>hey are maintained as integrated objects or as separable, feature-specific representations, they also highlight the need f</w:t>
      </w:r>
      <w:r w:rsidR="0677BA4E" w:rsidRPr="000F2F81">
        <w:rPr>
          <w:rFonts w:ascii="Times New Roman" w:eastAsia="Times New Roman" w:hAnsi="Times New Roman" w:cs="Times New Roman"/>
          <w:color w:val="000000" w:themeColor="text1"/>
        </w:rPr>
        <w:t>or paradigms capable of isolating attentional contributions to VSTM performance.</w:t>
      </w:r>
    </w:p>
    <w:p w14:paraId="11799402" w14:textId="169D2D93" w:rsidR="07999486" w:rsidRPr="000F2F81" w:rsidRDefault="07999486"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The extent to which attention can </w:t>
      </w:r>
      <w:r w:rsidR="782E6C69" w:rsidRPr="000F2F81">
        <w:rPr>
          <w:rFonts w:ascii="Times New Roman" w:eastAsia="Times New Roman" w:hAnsi="Times New Roman" w:cs="Times New Roman"/>
          <w:color w:val="000000" w:themeColor="text1"/>
        </w:rPr>
        <w:t>mitigate VSTM capacity limitations remains a central question in cognitive neuroscience. As a gatekeeper of memory, attention determines which visual information</w:t>
      </w:r>
      <w:r w:rsidR="2394D853" w:rsidRPr="000F2F81">
        <w:rPr>
          <w:rFonts w:ascii="Times New Roman" w:eastAsia="Times New Roman" w:hAnsi="Times New Roman" w:cs="Times New Roman"/>
          <w:color w:val="000000" w:themeColor="text1"/>
        </w:rPr>
        <w:t xml:space="preserve"> is encoded, maintained, and retrieved, thereby influencing the fidelity and quantity of representations in VSTM. Spatial attention prioritizes specific locations in the visual field, facilitating t</w:t>
      </w:r>
      <w:r w:rsidR="60566DCD" w:rsidRPr="000F2F81">
        <w:rPr>
          <w:rFonts w:ascii="Times New Roman" w:eastAsia="Times New Roman" w:hAnsi="Times New Roman" w:cs="Times New Roman"/>
          <w:color w:val="000000" w:themeColor="text1"/>
        </w:rPr>
        <w:t xml:space="preserve">he encoding of objects at attended positions while suppressing distractors </w:t>
      </w:r>
      <w:r w:rsidR="5E95EB5C" w:rsidRPr="000F2F81">
        <w:rPr>
          <w:rFonts w:ascii="Times New Roman" w:eastAsia="Times New Roman" w:hAnsi="Times New Roman" w:cs="Times New Roman"/>
          <w:color w:val="000000" w:themeColor="text1"/>
        </w:rPr>
        <w:t>(</w:t>
      </w:r>
      <w:proofErr w:type="spellStart"/>
      <w:r w:rsidR="60566DCD" w:rsidRPr="000F2F81">
        <w:rPr>
          <w:rFonts w:ascii="Times New Roman" w:eastAsia="Times New Roman" w:hAnsi="Times New Roman" w:cs="Times New Roman"/>
          <w:color w:val="000000" w:themeColor="text1"/>
        </w:rPr>
        <w:t>Matsakura</w:t>
      </w:r>
      <w:proofErr w:type="spellEnd"/>
      <w:r w:rsidR="60566DCD" w:rsidRPr="000F2F81">
        <w:rPr>
          <w:rFonts w:ascii="Times New Roman" w:eastAsia="Times New Roman" w:hAnsi="Times New Roman" w:cs="Times New Roman"/>
          <w:color w:val="000000" w:themeColor="text1"/>
        </w:rPr>
        <w:t xml:space="preserve"> et al., 2007). Conversely, non-spatial (feature-based) attention</w:t>
      </w:r>
      <w:r w:rsidR="3218C417" w:rsidRPr="000F2F81">
        <w:rPr>
          <w:rFonts w:ascii="Times New Roman" w:eastAsia="Times New Roman" w:hAnsi="Times New Roman" w:cs="Times New Roman"/>
          <w:color w:val="000000" w:themeColor="text1"/>
        </w:rPr>
        <w:t xml:space="preserve"> enhances the processing of object-specific attributes such as colour or orientation, regardless of their spatial location. Neuroimaging evidenc</w:t>
      </w:r>
      <w:r w:rsidR="11336DC2" w:rsidRPr="000F2F81">
        <w:rPr>
          <w:rFonts w:ascii="Times New Roman" w:eastAsia="Times New Roman" w:hAnsi="Times New Roman" w:cs="Times New Roman"/>
          <w:color w:val="000000" w:themeColor="text1"/>
        </w:rPr>
        <w:t>e suggests that these two forms of attention are supported by partially distinct cortical networks, reflecting specialized mechanisms for modulating memory based on spat</w:t>
      </w:r>
      <w:r w:rsidR="3F0E7E2B" w:rsidRPr="000F2F81">
        <w:rPr>
          <w:rFonts w:ascii="Times New Roman" w:eastAsia="Times New Roman" w:hAnsi="Times New Roman" w:cs="Times New Roman"/>
          <w:color w:val="000000" w:themeColor="text1"/>
        </w:rPr>
        <w:t>ial versus feature-based priorities (Heuer et al., 2016). Yet, how these attentional subsystems interact to shape VSTM performance remains poorly understood. Critically, it is uncl</w:t>
      </w:r>
      <w:r w:rsidR="6FE38780" w:rsidRPr="000F2F81">
        <w:rPr>
          <w:rFonts w:ascii="Times New Roman" w:eastAsia="Times New Roman" w:hAnsi="Times New Roman" w:cs="Times New Roman"/>
          <w:color w:val="000000" w:themeColor="text1"/>
        </w:rPr>
        <w:t>ear whether spatial and non-spatial attention operate independently or synergistically to influence how memory resources or slots are allocated. Clarifying this interaction may offer a deeper</w:t>
      </w:r>
      <w:r w:rsidR="7C3E6A75" w:rsidRPr="000F2F81">
        <w:rPr>
          <w:rFonts w:ascii="Times New Roman" w:eastAsia="Times New Roman" w:hAnsi="Times New Roman" w:cs="Times New Roman"/>
          <w:color w:val="000000" w:themeColor="text1"/>
        </w:rPr>
        <w:t xml:space="preserve"> understanding of whether attentional guidance aligns more closely with a resource-based model or a slot-based model. Addressing these questions is therefore essential for elucidating the architecture o</w:t>
      </w:r>
      <w:r w:rsidR="190BEBCE" w:rsidRPr="000F2F81">
        <w:rPr>
          <w:rFonts w:ascii="Times New Roman" w:eastAsia="Times New Roman" w:hAnsi="Times New Roman" w:cs="Times New Roman"/>
          <w:color w:val="000000" w:themeColor="text1"/>
        </w:rPr>
        <w:t>f VSTM and the mechanisms that constrain its capacity.</w:t>
      </w:r>
    </w:p>
    <w:p w14:paraId="5951D215" w14:textId="735740CE" w:rsidR="47F1311A" w:rsidRPr="000F2F81" w:rsidRDefault="5E094099" w:rsidP="02076079">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The change detection task is </w:t>
      </w:r>
      <w:r w:rsidR="6A8A885C" w:rsidRPr="000F2F81">
        <w:rPr>
          <w:rFonts w:ascii="Times New Roman" w:eastAsia="Times New Roman" w:hAnsi="Times New Roman" w:cs="Times New Roman"/>
          <w:color w:val="000000" w:themeColor="text1"/>
        </w:rPr>
        <w:t>a foundational paradigm for probing mechanisms and capacity constraints of VSTM (Luck &amp; Vogel, 1997; Feldmann-Wustefeld, 2020</w:t>
      </w:r>
      <w:r w:rsidR="1E651DF2" w:rsidRPr="000F2F81">
        <w:rPr>
          <w:rFonts w:ascii="Times New Roman" w:eastAsia="Times New Roman" w:hAnsi="Times New Roman" w:cs="Times New Roman"/>
          <w:color w:val="000000" w:themeColor="text1"/>
        </w:rPr>
        <w:t>). In this task, participants view an initial array of visual stimuli, followed by a brief retention interval, typically around one second,</w:t>
      </w:r>
      <w:r w:rsidR="783F761B" w:rsidRPr="000F2F81">
        <w:rPr>
          <w:rFonts w:ascii="Times New Roman" w:eastAsia="Times New Roman" w:hAnsi="Times New Roman" w:cs="Times New Roman"/>
          <w:color w:val="000000" w:themeColor="text1"/>
        </w:rPr>
        <w:t xml:space="preserve"> after which a second array (the probe display) appears. This display may be identical or contain subtle feature changes, such </w:t>
      </w:r>
      <w:r w:rsidR="746F708C" w:rsidRPr="000F2F81">
        <w:rPr>
          <w:rFonts w:ascii="Times New Roman" w:eastAsia="Times New Roman" w:hAnsi="Times New Roman" w:cs="Times New Roman"/>
          <w:color w:val="000000" w:themeColor="text1"/>
        </w:rPr>
        <w:t>as colour or orientation, requiring participants to judge whether a change occurred. Performance on this task reflects the efficiency of encoding, maintenance, and retrieval processes in VSTM.</w:t>
      </w:r>
      <w:r w:rsidR="60D07547" w:rsidRPr="000F2F81">
        <w:rPr>
          <w:rFonts w:ascii="Times New Roman" w:eastAsia="Times New Roman" w:hAnsi="Times New Roman" w:cs="Times New Roman"/>
          <w:color w:val="000000" w:themeColor="text1"/>
        </w:rPr>
        <w:t xml:space="preserve"> Crucially, by manipulating set sizes, researchers can estimate memory capacity and assess whether performance aligns with slot-based or resource-based models. The paradigm is also well-suited for investiga</w:t>
      </w:r>
      <w:r w:rsidR="3CFF92C0" w:rsidRPr="000F2F81">
        <w:rPr>
          <w:rFonts w:ascii="Times New Roman" w:eastAsia="Times New Roman" w:hAnsi="Times New Roman" w:cs="Times New Roman"/>
          <w:color w:val="000000" w:themeColor="text1"/>
        </w:rPr>
        <w:t>ting attentional influences, directing spatial or non-spatial attent</w:t>
      </w:r>
      <w:r w:rsidR="5228FE75" w:rsidRPr="000F2F81">
        <w:rPr>
          <w:rFonts w:ascii="Times New Roman" w:eastAsia="Times New Roman" w:hAnsi="Times New Roman" w:cs="Times New Roman"/>
          <w:color w:val="000000" w:themeColor="text1"/>
        </w:rPr>
        <w:t>i</w:t>
      </w:r>
      <w:r w:rsidR="3CFF92C0" w:rsidRPr="000F2F81">
        <w:rPr>
          <w:rFonts w:ascii="Times New Roman" w:eastAsia="Times New Roman" w:hAnsi="Times New Roman" w:cs="Times New Roman"/>
          <w:color w:val="000000" w:themeColor="text1"/>
        </w:rPr>
        <w:t>on during encoding can reveal how attentional mechanisms modulate memory fidelity</w:t>
      </w:r>
      <w:r w:rsidR="36D3214A" w:rsidRPr="000F2F81">
        <w:rPr>
          <w:rFonts w:ascii="Times New Roman" w:eastAsia="Times New Roman" w:hAnsi="Times New Roman" w:cs="Times New Roman"/>
          <w:color w:val="000000" w:themeColor="text1"/>
        </w:rPr>
        <w:t>. Importantly,</w:t>
      </w:r>
      <w:r w:rsidR="029EFA5D" w:rsidRPr="000F2F81">
        <w:rPr>
          <w:rFonts w:ascii="Times New Roman" w:eastAsia="Times New Roman" w:hAnsi="Times New Roman" w:cs="Times New Roman"/>
          <w:color w:val="000000" w:themeColor="text1"/>
        </w:rPr>
        <w:t xml:space="preserve"> VSTM serves as a temporal buffer that integrates perceptual input over time, yet its limited capacity can give rise to change blindness (</w:t>
      </w:r>
      <w:proofErr w:type="spellStart"/>
      <w:r w:rsidR="029EFA5D" w:rsidRPr="000F2F81">
        <w:rPr>
          <w:rFonts w:ascii="Times New Roman" w:eastAsia="Times New Roman" w:hAnsi="Times New Roman" w:cs="Times New Roman"/>
          <w:color w:val="000000" w:themeColor="text1"/>
        </w:rPr>
        <w:t>Sapotka</w:t>
      </w:r>
      <w:proofErr w:type="spellEnd"/>
      <w:r w:rsidR="029EFA5D" w:rsidRPr="000F2F81">
        <w:rPr>
          <w:rFonts w:ascii="Times New Roman" w:eastAsia="Times New Roman" w:hAnsi="Times New Roman" w:cs="Times New Roman"/>
          <w:color w:val="000000" w:themeColor="text1"/>
        </w:rPr>
        <w:t xml:space="preserve"> et al., 2015</w:t>
      </w:r>
      <w:r w:rsidR="2AE31FF2" w:rsidRPr="000F2F81">
        <w:rPr>
          <w:rFonts w:ascii="Times New Roman" w:eastAsia="Times New Roman" w:hAnsi="Times New Roman" w:cs="Times New Roman"/>
          <w:color w:val="000000" w:themeColor="text1"/>
        </w:rPr>
        <w:t xml:space="preserve">). This phenomenon underscores the interdependence between attentional allocation and memory capacity, highlighting the importance of experimental paradigms that can disentangle these </w:t>
      </w:r>
      <w:r w:rsidR="61FE0AE2" w:rsidRPr="000F2F81">
        <w:rPr>
          <w:rFonts w:ascii="Times New Roman" w:eastAsia="Times New Roman" w:hAnsi="Times New Roman" w:cs="Times New Roman"/>
          <w:color w:val="000000" w:themeColor="text1"/>
        </w:rPr>
        <w:t>components. As such, the change detection task offers a powerful tool for investigating how spatial and non-spatial attention interact with the structural limits of VSTM.</w:t>
      </w:r>
    </w:p>
    <w:p w14:paraId="0598D7B8" w14:textId="5082AE8F" w:rsidR="2002DACE" w:rsidRPr="000F2F81" w:rsidRDefault="2002DACE" w:rsidP="02076079">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Reaction time (RT) is frequently used alongside accuracy as a complementary measure in the investigation of VSTM, offering additional insight into the temporal and cognitive dynamics </w:t>
      </w:r>
      <w:r w:rsidRPr="000F2F81">
        <w:rPr>
          <w:rFonts w:ascii="Times New Roman" w:eastAsia="Times New Roman" w:hAnsi="Times New Roman" w:cs="Times New Roman"/>
          <w:color w:val="000000" w:themeColor="text1"/>
        </w:rPr>
        <w:lastRenderedPageBreak/>
        <w:t>underlying attentional deployment, encoding, and retrieval processes (</w:t>
      </w:r>
      <w:proofErr w:type="spellStart"/>
      <w:r w:rsidRPr="000F2F81">
        <w:rPr>
          <w:rFonts w:ascii="Times New Roman" w:eastAsia="Times New Roman" w:hAnsi="Times New Roman" w:cs="Times New Roman"/>
          <w:color w:val="000000" w:themeColor="text1"/>
        </w:rPr>
        <w:t>Awh</w:t>
      </w:r>
      <w:proofErr w:type="spellEnd"/>
      <w:r w:rsidRPr="000F2F81">
        <w:rPr>
          <w:rFonts w:ascii="Times New Roman" w:eastAsia="Times New Roman" w:hAnsi="Times New Roman" w:cs="Times New Roman"/>
          <w:color w:val="000000" w:themeColor="text1"/>
        </w:rPr>
        <w:t xml:space="preserve"> et al., 2006; Bays &amp; Husain, 2008). While accuracy typically reflects the precision or capacity of memory representations, RT provides a more sensitive index of processing efficiency and cognitive effort. Importantly, slot-based models predict relatively stable RTs up to capacity limits, after which performance may abruptly decline, whereas resource-based models suggest a more continuous increase in RT as memory load and cognitive demands rise (Griffin &amp; Nobre, 2003). RT measures have therefore been instrumental in distinguishing between these theoretical accounts. However, prior studies have often examined RT without fully disentangling the contributions of spatial and non-spatial attention. By incorporating RT in the present study, which manipulates both attentional domains, it becomes possible to uncover nuanced attentional effects on VSTM that may not be evident through accuracy alone. This multimodal approach may yield deeper insights into how attentional mechanisms interact and allocate cognitive resources over time, addressing limitations in previous research and contributing to a more comprehensive account of VSTM function.</w:t>
      </w:r>
    </w:p>
    <w:p w14:paraId="5F3B7C6F" w14:textId="4258C793" w:rsidR="19595744" w:rsidRPr="000F2F81" w:rsidRDefault="19595744" w:rsidP="0674480D">
      <w:pPr>
        <w:jc w:val="both"/>
        <w:rPr>
          <w:rFonts w:ascii="Times New Roman" w:eastAsia="Times New Roman" w:hAnsi="Times New Roman" w:cs="Times New Roman"/>
          <w:color w:val="000000" w:themeColor="text1"/>
        </w:rPr>
      </w:pPr>
      <w:proofErr w:type="spellStart"/>
      <w:r w:rsidRPr="000F2F81">
        <w:rPr>
          <w:rFonts w:ascii="Times New Roman" w:eastAsia="Times New Roman" w:hAnsi="Times New Roman" w:cs="Times New Roman"/>
          <w:color w:val="000000" w:themeColor="text1"/>
        </w:rPr>
        <w:t>A</w:t>
      </w:r>
      <w:r w:rsidR="158F39F9" w:rsidRPr="000F2F81">
        <w:rPr>
          <w:rFonts w:ascii="Times New Roman" w:eastAsia="Times New Roman" w:hAnsi="Times New Roman" w:cs="Times New Roman"/>
          <w:color w:val="000000" w:themeColor="text1"/>
        </w:rPr>
        <w:t>wh</w:t>
      </w:r>
      <w:proofErr w:type="spellEnd"/>
      <w:r w:rsidR="158F39F9" w:rsidRPr="000F2F81">
        <w:rPr>
          <w:rFonts w:ascii="Times New Roman" w:eastAsia="Times New Roman" w:hAnsi="Times New Roman" w:cs="Times New Roman"/>
          <w:color w:val="000000" w:themeColor="text1"/>
        </w:rPr>
        <w:t xml:space="preserve"> and </w:t>
      </w:r>
      <w:proofErr w:type="spellStart"/>
      <w:r w:rsidR="158F39F9" w:rsidRPr="000F2F81">
        <w:rPr>
          <w:rFonts w:ascii="Times New Roman" w:eastAsia="Times New Roman" w:hAnsi="Times New Roman" w:cs="Times New Roman"/>
          <w:color w:val="000000" w:themeColor="text1"/>
        </w:rPr>
        <w:t>Jonides</w:t>
      </w:r>
      <w:proofErr w:type="spellEnd"/>
      <w:r w:rsidR="158F39F9" w:rsidRPr="000F2F81">
        <w:rPr>
          <w:rFonts w:ascii="Times New Roman" w:eastAsia="Times New Roman" w:hAnsi="Times New Roman" w:cs="Times New Roman"/>
          <w:color w:val="000000" w:themeColor="text1"/>
        </w:rPr>
        <w:t xml:space="preserve"> (2001) provide compelling evidence that spatial attention </w:t>
      </w:r>
      <w:r w:rsidR="3FC9A741" w:rsidRPr="000F2F81">
        <w:rPr>
          <w:rFonts w:ascii="Times New Roman" w:eastAsia="Times New Roman" w:hAnsi="Times New Roman" w:cs="Times New Roman"/>
          <w:color w:val="000000" w:themeColor="text1"/>
        </w:rPr>
        <w:t>enhances performance in VSTM tasks by selectively prioritizing items during encoding. Their findings revealed improved memory accuracy when participants were cued to attend to specific spa</w:t>
      </w:r>
      <w:r w:rsidR="129CA484" w:rsidRPr="000F2F81">
        <w:rPr>
          <w:rFonts w:ascii="Times New Roman" w:eastAsia="Times New Roman" w:hAnsi="Times New Roman" w:cs="Times New Roman"/>
          <w:color w:val="000000" w:themeColor="text1"/>
        </w:rPr>
        <w:t>tial locations, supporting the notion that attention functions as a gatekeeper</w:t>
      </w:r>
      <w:r w:rsidR="5CF78202" w:rsidRPr="000F2F81">
        <w:rPr>
          <w:rFonts w:ascii="Times New Roman" w:eastAsia="Times New Roman" w:hAnsi="Times New Roman" w:cs="Times New Roman"/>
          <w:color w:val="000000" w:themeColor="text1"/>
        </w:rPr>
        <w:t>.</w:t>
      </w:r>
      <w:r w:rsidR="129CA484" w:rsidRPr="000F2F81">
        <w:rPr>
          <w:rFonts w:ascii="Times New Roman" w:eastAsia="Times New Roman" w:hAnsi="Times New Roman" w:cs="Times New Roman"/>
          <w:color w:val="000000" w:themeColor="text1"/>
        </w:rPr>
        <w:t xml:space="preserve"> </w:t>
      </w:r>
      <w:r w:rsidR="01C80641" w:rsidRPr="000F2F81">
        <w:rPr>
          <w:rFonts w:ascii="Times New Roman" w:eastAsia="Times New Roman" w:hAnsi="Times New Roman" w:cs="Times New Roman"/>
          <w:color w:val="000000" w:themeColor="text1"/>
        </w:rPr>
        <w:t>D</w:t>
      </w:r>
      <w:r w:rsidR="129CA484" w:rsidRPr="000F2F81">
        <w:rPr>
          <w:rFonts w:ascii="Times New Roman" w:eastAsia="Times New Roman" w:hAnsi="Times New Roman" w:cs="Times New Roman"/>
          <w:color w:val="000000" w:themeColor="text1"/>
        </w:rPr>
        <w:t>etermining which items are encoded and potentially aligning with slot-based models</w:t>
      </w:r>
      <w:r w:rsidR="5F431429" w:rsidRPr="000F2F81">
        <w:rPr>
          <w:rFonts w:ascii="Times New Roman" w:eastAsia="Times New Roman" w:hAnsi="Times New Roman" w:cs="Times New Roman"/>
          <w:color w:val="000000" w:themeColor="text1"/>
        </w:rPr>
        <w:t xml:space="preserve"> where attention governs access to a limited number of discrete storage slots. However, the study’s narrow focus on spatial attention</w:t>
      </w:r>
      <w:r w:rsidR="7AE949E1" w:rsidRPr="000F2F81">
        <w:rPr>
          <w:rFonts w:ascii="Times New Roman" w:eastAsia="Times New Roman" w:hAnsi="Times New Roman" w:cs="Times New Roman"/>
          <w:color w:val="000000" w:themeColor="text1"/>
        </w:rPr>
        <w:t xml:space="preserve"> limits its explanatory scope; by neglecting non-spatial attention, their findings cannot fully account for how attentional allocation modulates memory prec</w:t>
      </w:r>
      <w:r w:rsidR="48706890" w:rsidRPr="000F2F81">
        <w:rPr>
          <w:rFonts w:ascii="Times New Roman" w:eastAsia="Times New Roman" w:hAnsi="Times New Roman" w:cs="Times New Roman"/>
          <w:color w:val="000000" w:themeColor="text1"/>
        </w:rPr>
        <w:t xml:space="preserve">ision. This oversight is particularly problematic </w:t>
      </w:r>
      <w:r w:rsidR="1E178BF3" w:rsidRPr="000F2F81">
        <w:rPr>
          <w:rFonts w:ascii="Times New Roman" w:eastAsia="Times New Roman" w:hAnsi="Times New Roman" w:cs="Times New Roman"/>
          <w:color w:val="000000" w:themeColor="text1"/>
        </w:rPr>
        <w:t>considering</w:t>
      </w:r>
      <w:r w:rsidR="48706890" w:rsidRPr="000F2F81">
        <w:rPr>
          <w:rFonts w:ascii="Times New Roman" w:eastAsia="Times New Roman" w:hAnsi="Times New Roman" w:cs="Times New Roman"/>
          <w:color w:val="000000" w:themeColor="text1"/>
        </w:rPr>
        <w:t xml:space="preserve"> resource-based models</w:t>
      </w:r>
      <w:r w:rsidR="7E9AFD8C" w:rsidRPr="000F2F81">
        <w:rPr>
          <w:rFonts w:ascii="Times New Roman" w:eastAsia="Times New Roman" w:hAnsi="Times New Roman" w:cs="Times New Roman"/>
          <w:color w:val="000000" w:themeColor="text1"/>
        </w:rPr>
        <w:t>, influencing the fidelity rather than just the presence of</w:t>
      </w:r>
      <w:r w:rsidR="639DA0D8" w:rsidRPr="000F2F81">
        <w:rPr>
          <w:rFonts w:ascii="Times New Roman" w:eastAsia="Times New Roman" w:hAnsi="Times New Roman" w:cs="Times New Roman"/>
          <w:color w:val="000000" w:themeColor="text1"/>
        </w:rPr>
        <w:t xml:space="preserve"> memory representations. Addressing this gap, the current study manipulates both spatial and non-spatial attention within the same paradigm to explore how these attentional mechanisms i</w:t>
      </w:r>
      <w:r w:rsidR="4C3C1858" w:rsidRPr="000F2F81">
        <w:rPr>
          <w:rFonts w:ascii="Times New Roman" w:eastAsia="Times New Roman" w:hAnsi="Times New Roman" w:cs="Times New Roman"/>
          <w:color w:val="000000" w:themeColor="text1"/>
        </w:rPr>
        <w:t>nteract. This integrative approach allows for a more nuanced test of competing theoretical models and clarifies how attentional systems jointly shape the quality and capacity of VSTM.</w:t>
      </w:r>
    </w:p>
    <w:p w14:paraId="3D8E9DA6" w14:textId="7EDDDEDB" w:rsidR="1AC6BA2D" w:rsidRPr="000F2F81" w:rsidRDefault="1AC6BA2D" w:rsidP="02076079">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Heuer and </w:t>
      </w:r>
      <w:proofErr w:type="spellStart"/>
      <w:r w:rsidRPr="000F2F81">
        <w:rPr>
          <w:rFonts w:ascii="Times New Roman" w:eastAsia="Times New Roman" w:hAnsi="Times New Roman" w:cs="Times New Roman"/>
          <w:color w:val="000000" w:themeColor="text1"/>
        </w:rPr>
        <w:t>Schubo</w:t>
      </w:r>
      <w:proofErr w:type="spellEnd"/>
      <w:r w:rsidRPr="000F2F81">
        <w:rPr>
          <w:rFonts w:ascii="Times New Roman" w:eastAsia="Times New Roman" w:hAnsi="Times New Roman" w:cs="Times New Roman"/>
          <w:color w:val="000000" w:themeColor="text1"/>
        </w:rPr>
        <w:t xml:space="preserve"> (2016) </w:t>
      </w:r>
      <w:r w:rsidR="4D330051" w:rsidRPr="000F2F81">
        <w:rPr>
          <w:rFonts w:ascii="Times New Roman" w:eastAsia="Times New Roman" w:hAnsi="Times New Roman" w:cs="Times New Roman"/>
          <w:color w:val="000000" w:themeColor="text1"/>
        </w:rPr>
        <w:t>investigated the combined effects of spatial and non-spatial attention on VSTM, testing whether attention directed to locations or features enhances memory accuracy and whether these attentional systems operate independently</w:t>
      </w:r>
      <w:r w:rsidR="7F7526B7" w:rsidRPr="000F2F81">
        <w:rPr>
          <w:rFonts w:ascii="Times New Roman" w:eastAsia="Times New Roman" w:hAnsi="Times New Roman" w:cs="Times New Roman"/>
          <w:color w:val="000000" w:themeColor="text1"/>
        </w:rPr>
        <w:t>. They found that both spatial and feature-based cues significantly improved performance, with additive effects suggesting partially distinct underlying mechanisms. These findings support resource-based accounts</w:t>
      </w:r>
      <w:r w:rsidR="63AAA5A9" w:rsidRPr="000F2F81">
        <w:rPr>
          <w:rFonts w:ascii="Times New Roman" w:eastAsia="Times New Roman" w:hAnsi="Times New Roman" w:cs="Times New Roman"/>
          <w:color w:val="000000" w:themeColor="text1"/>
        </w:rPr>
        <w:t xml:space="preserve"> of VSTM, which argue that attention allocates flexible cognitive resources across spatial and non-spatial dimensions to enhance memory precision. However, a notable limitation of their study</w:t>
      </w:r>
      <w:r w:rsidR="43637C73" w:rsidRPr="000F2F81">
        <w:rPr>
          <w:rFonts w:ascii="Times New Roman" w:eastAsia="Times New Roman" w:hAnsi="Times New Roman" w:cs="Times New Roman"/>
          <w:color w:val="000000" w:themeColor="text1"/>
        </w:rPr>
        <w:t xml:space="preserve"> is the short retention interval, which restricts conclusions about the role of sustained attention in maintaining memory over time. While their results clarify how attentional selection influences en</w:t>
      </w:r>
      <w:r w:rsidR="5403944A" w:rsidRPr="000F2F81">
        <w:rPr>
          <w:rFonts w:ascii="Times New Roman" w:eastAsia="Times New Roman" w:hAnsi="Times New Roman" w:cs="Times New Roman"/>
          <w:color w:val="000000" w:themeColor="text1"/>
        </w:rPr>
        <w:t>coding, they do not address whether spatial and feature-based attention continue to support representations during maintenance. This gap is critical for understanding how attentional mechanisms</w:t>
      </w:r>
      <w:r w:rsidR="3A6CB158" w:rsidRPr="000F2F81">
        <w:rPr>
          <w:rFonts w:ascii="Times New Roman" w:eastAsia="Times New Roman" w:hAnsi="Times New Roman" w:cs="Times New Roman"/>
          <w:color w:val="000000" w:themeColor="text1"/>
        </w:rPr>
        <w:t xml:space="preserve"> shape VSTM beyond initial encoding, particularly under resource-limited conditions. The present study addresses the limitation by introducing longer retention intervals, enabling a more nuanced </w:t>
      </w:r>
      <w:r w:rsidR="3A6CB158" w:rsidRPr="000F2F81">
        <w:rPr>
          <w:rFonts w:ascii="Times New Roman" w:eastAsia="Times New Roman" w:hAnsi="Times New Roman" w:cs="Times New Roman"/>
          <w:color w:val="000000" w:themeColor="text1"/>
        </w:rPr>
        <w:lastRenderedPageBreak/>
        <w:t xml:space="preserve">analysis </w:t>
      </w:r>
      <w:r w:rsidR="5353E430" w:rsidRPr="000F2F81">
        <w:rPr>
          <w:rFonts w:ascii="Times New Roman" w:eastAsia="Times New Roman" w:hAnsi="Times New Roman" w:cs="Times New Roman"/>
          <w:color w:val="000000" w:themeColor="text1"/>
        </w:rPr>
        <w:t>of how sustained spatial and non-spatial attention modulate the fidelity of memory representations, advancing both slot and resource-based theoretical perspectives.</w:t>
      </w:r>
    </w:p>
    <w:p w14:paraId="74D894F8" w14:textId="07B6964E" w:rsidR="02076079" w:rsidRPr="000F2F81" w:rsidRDefault="434D95CB" w:rsidP="02076079">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Research</w:t>
      </w:r>
      <w:r w:rsidR="6ABC4E36" w:rsidRPr="000F2F81">
        <w:rPr>
          <w:rFonts w:ascii="Times New Roman" w:eastAsia="Times New Roman" w:hAnsi="Times New Roman" w:cs="Times New Roman"/>
          <w:color w:val="000000" w:themeColor="text1"/>
        </w:rPr>
        <w:t xml:space="preserve"> investigating attention during the maintenance phase of VSTM has </w:t>
      </w:r>
      <w:r w:rsidR="62E5FA0F" w:rsidRPr="000F2F81">
        <w:rPr>
          <w:rFonts w:ascii="Times New Roman" w:eastAsia="Times New Roman" w:hAnsi="Times New Roman" w:cs="Times New Roman"/>
          <w:color w:val="000000" w:themeColor="text1"/>
        </w:rPr>
        <w:t xml:space="preserve">revealed that spatial attention can dynamically modulate stored representations, enabling flexible prioritization of task-relevant information. </w:t>
      </w:r>
      <w:proofErr w:type="spellStart"/>
      <w:r w:rsidR="62E5FA0F" w:rsidRPr="000F2F81">
        <w:rPr>
          <w:rFonts w:ascii="Times New Roman" w:eastAsia="Times New Roman" w:hAnsi="Times New Roman" w:cs="Times New Roman"/>
          <w:color w:val="000000" w:themeColor="text1"/>
        </w:rPr>
        <w:t>Awh</w:t>
      </w:r>
      <w:proofErr w:type="spellEnd"/>
      <w:r w:rsidR="62E5FA0F" w:rsidRPr="000F2F81">
        <w:rPr>
          <w:rFonts w:ascii="Times New Roman" w:eastAsia="Times New Roman" w:hAnsi="Times New Roman" w:cs="Times New Roman"/>
          <w:color w:val="000000" w:themeColor="text1"/>
        </w:rPr>
        <w:t xml:space="preserve"> et al. (2006) demonstrated </w:t>
      </w:r>
      <w:r w:rsidR="2F336070" w:rsidRPr="000F2F81">
        <w:rPr>
          <w:rFonts w:ascii="Times New Roman" w:eastAsia="Times New Roman" w:hAnsi="Times New Roman" w:cs="Times New Roman"/>
          <w:color w:val="000000" w:themeColor="text1"/>
        </w:rPr>
        <w:t>that retro-cues (spatial cues presented after encoding) significantly enhanced memory performance, with improved accuracy and faste</w:t>
      </w:r>
      <w:r w:rsidR="35A4B370" w:rsidRPr="000F2F81">
        <w:rPr>
          <w:rFonts w:ascii="Times New Roman" w:eastAsia="Times New Roman" w:hAnsi="Times New Roman" w:cs="Times New Roman"/>
          <w:color w:val="000000" w:themeColor="text1"/>
        </w:rPr>
        <w:t>r reaction times when attention was directed toward specific item locations. Critically, even retro-cues presented later in the retention interval conferred benefits, suggesting that attent</w:t>
      </w:r>
      <w:r w:rsidR="341CDD85" w:rsidRPr="000F2F81">
        <w:rPr>
          <w:rFonts w:ascii="Times New Roman" w:eastAsia="Times New Roman" w:hAnsi="Times New Roman" w:cs="Times New Roman"/>
          <w:color w:val="000000" w:themeColor="text1"/>
        </w:rPr>
        <w:t>ional selection can be recruited post-encoding to reallocate cognitive resources toward relevant representations. These findings align with resource-</w:t>
      </w:r>
      <w:r w:rsidR="64C05779" w:rsidRPr="000F2F81">
        <w:rPr>
          <w:rFonts w:ascii="Times New Roman" w:eastAsia="Times New Roman" w:hAnsi="Times New Roman" w:cs="Times New Roman"/>
          <w:color w:val="000000" w:themeColor="text1"/>
        </w:rPr>
        <w:t>based</w:t>
      </w:r>
      <w:r w:rsidR="341CDD85" w:rsidRPr="000F2F81">
        <w:rPr>
          <w:rFonts w:ascii="Times New Roman" w:eastAsia="Times New Roman" w:hAnsi="Times New Roman" w:cs="Times New Roman"/>
          <w:color w:val="000000" w:themeColor="text1"/>
        </w:rPr>
        <w:t xml:space="preserve"> models, which argue that attention enhances memory </w:t>
      </w:r>
      <w:r w:rsidR="0768981A" w:rsidRPr="000F2F81">
        <w:rPr>
          <w:rFonts w:ascii="Times New Roman" w:eastAsia="Times New Roman" w:hAnsi="Times New Roman" w:cs="Times New Roman"/>
          <w:color w:val="000000" w:themeColor="text1"/>
        </w:rPr>
        <w:t>precision not only at encoding but also during maintenance by flexibly distributing limited cognitive resources. However, a major limitation of this and related studies</w:t>
      </w:r>
      <w:r w:rsidR="533557C2" w:rsidRPr="000F2F81">
        <w:rPr>
          <w:rFonts w:ascii="Times New Roman" w:eastAsia="Times New Roman" w:hAnsi="Times New Roman" w:cs="Times New Roman"/>
          <w:color w:val="000000" w:themeColor="text1"/>
        </w:rPr>
        <w:t xml:space="preserve"> is their exclusive focus on spatial attention. Neglecting non-spatial attention fails to capture the full dimensionality of attentional </w:t>
      </w:r>
      <w:r w:rsidR="05673DC6" w:rsidRPr="000F2F81">
        <w:rPr>
          <w:rFonts w:ascii="Times New Roman" w:eastAsia="Times New Roman" w:hAnsi="Times New Roman" w:cs="Times New Roman"/>
          <w:color w:val="000000" w:themeColor="text1"/>
        </w:rPr>
        <w:t>allocation in VSTM, particularly given evidence that feature-based cues also modulate memory fidelity. This theoretical gap limits the explanatory power of existing models and hinders a more</w:t>
      </w:r>
      <w:r w:rsidR="63A43E7E" w:rsidRPr="000F2F81">
        <w:rPr>
          <w:rFonts w:ascii="Times New Roman" w:eastAsia="Times New Roman" w:hAnsi="Times New Roman" w:cs="Times New Roman"/>
          <w:color w:val="000000" w:themeColor="text1"/>
        </w:rPr>
        <w:t xml:space="preserve"> integrative understanding of VSTM maintenance. To address this, the present study introduces novel conditions that manipulate </w:t>
      </w:r>
      <w:r w:rsidR="78CC1588" w:rsidRPr="000F2F81">
        <w:rPr>
          <w:rFonts w:ascii="Times New Roman" w:eastAsia="Times New Roman" w:hAnsi="Times New Roman" w:cs="Times New Roman"/>
          <w:color w:val="000000" w:themeColor="text1"/>
        </w:rPr>
        <w:t>both spatial and non-spatial attention during extended retention intervals, enabling a more comprehensive investigation into how these mechanisms interact to shape memory over time.</w:t>
      </w:r>
    </w:p>
    <w:p w14:paraId="48B851C9" w14:textId="02958C63" w:rsidR="66509552" w:rsidRPr="000F2F81" w:rsidRDefault="7C4C021E" w:rsidP="0674480D">
      <w:pPr>
        <w:jc w:val="both"/>
        <w:rPr>
          <w:rFonts w:ascii="Times New Roman" w:eastAsia="Times New Roman" w:hAnsi="Times New Roman" w:cs="Times New Roman"/>
          <w:color w:val="000000" w:themeColor="text1"/>
          <w:highlight w:val="cyan"/>
        </w:rPr>
      </w:pPr>
      <w:r w:rsidRPr="000F2F81">
        <w:rPr>
          <w:rFonts w:ascii="Times New Roman" w:eastAsia="Times New Roman" w:hAnsi="Times New Roman" w:cs="Times New Roman"/>
          <w:color w:val="000000" w:themeColor="text1"/>
        </w:rPr>
        <w:t>In the current study, attention is operationalized through two types of cueing; spatial attention is manipulated by indicating the relevant location(s) in the visual array, whereas non-spatial attention is manipulate</w:t>
      </w:r>
      <w:r w:rsidR="3487E8B7" w:rsidRPr="000F2F81">
        <w:rPr>
          <w:rFonts w:ascii="Times New Roman" w:eastAsia="Times New Roman" w:hAnsi="Times New Roman" w:cs="Times New Roman"/>
          <w:color w:val="000000" w:themeColor="text1"/>
        </w:rPr>
        <w:t>d through cues that specify a particular feature dimension (colour or orientation). Single-feature cueing refers to conditions where participants are cued to attend to either colour or orientatio</w:t>
      </w:r>
      <w:r w:rsidR="6935A23B" w:rsidRPr="000F2F81">
        <w:rPr>
          <w:rFonts w:ascii="Times New Roman" w:eastAsia="Times New Roman" w:hAnsi="Times New Roman" w:cs="Times New Roman"/>
          <w:color w:val="000000" w:themeColor="text1"/>
        </w:rPr>
        <w:t>n, while dual-feature cueing requires participants to attend to both feature dimensions simultaneously. Memory load is varied by changing the number of items in the memory array, with low se</w:t>
      </w:r>
      <w:r w:rsidR="2ABB27BB" w:rsidRPr="000F2F81">
        <w:rPr>
          <w:rFonts w:ascii="Times New Roman" w:eastAsia="Times New Roman" w:hAnsi="Times New Roman" w:cs="Times New Roman"/>
          <w:color w:val="000000" w:themeColor="text1"/>
        </w:rPr>
        <w:t xml:space="preserve">t size representing minimal load and high set size reflecting increased cognitive demands. These manipulations allow for systematic examination of how attentional deployment </w:t>
      </w:r>
      <w:r w:rsidR="0D0E6DBB" w:rsidRPr="000F2F81">
        <w:rPr>
          <w:rFonts w:ascii="Times New Roman" w:eastAsia="Times New Roman" w:hAnsi="Times New Roman" w:cs="Times New Roman"/>
          <w:color w:val="000000" w:themeColor="text1"/>
        </w:rPr>
        <w:t>and memory demands jointly influence VSTM performance</w:t>
      </w:r>
      <w:r w:rsidR="249E0C1A" w:rsidRPr="000F2F81">
        <w:rPr>
          <w:rFonts w:ascii="Times New Roman" w:eastAsia="Times New Roman" w:hAnsi="Times New Roman" w:cs="Times New Roman"/>
          <w:color w:val="000000" w:themeColor="text1"/>
        </w:rPr>
        <w:t>.</w:t>
      </w:r>
      <w:r w:rsidR="397B0755" w:rsidRPr="000F2F81">
        <w:rPr>
          <w:rFonts w:ascii="Times New Roman" w:eastAsia="Times New Roman" w:hAnsi="Times New Roman" w:cs="Times New Roman"/>
          <w:color w:val="000000" w:themeColor="text1"/>
        </w:rPr>
        <w:t xml:space="preserve"> </w:t>
      </w:r>
      <w:r w:rsidR="66509552" w:rsidRPr="000F2F81">
        <w:rPr>
          <w:rFonts w:ascii="Times New Roman" w:eastAsia="Times New Roman" w:hAnsi="Times New Roman" w:cs="Times New Roman"/>
          <w:color w:val="000000" w:themeColor="text1"/>
        </w:rPr>
        <w:t xml:space="preserve">The change detection paradigm employed in this study is especially well-suited to disentangle the effects of spatial and non-spatial attention on VSTM. </w:t>
      </w:r>
      <w:r w:rsidR="27DB0107" w:rsidRPr="000F2F81">
        <w:rPr>
          <w:rFonts w:ascii="Times New Roman" w:eastAsia="Times New Roman" w:hAnsi="Times New Roman" w:cs="Times New Roman"/>
          <w:color w:val="000000" w:themeColor="text1"/>
        </w:rPr>
        <w:t>By incorporating both feature-based and location-based cues, the paradigm enables independent and combined manipulation of attentional dimensions. Furthermore, by systematically varying set</w:t>
      </w:r>
      <w:r w:rsidR="2C70204A" w:rsidRPr="000F2F81">
        <w:rPr>
          <w:rFonts w:ascii="Times New Roman" w:eastAsia="Times New Roman" w:hAnsi="Times New Roman" w:cs="Times New Roman"/>
          <w:color w:val="000000" w:themeColor="text1"/>
        </w:rPr>
        <w:t xml:space="preserve"> size and cueing conditions, this design allows for direct testing of competing models of VSTM capacity. Reaction time and accuracy serve as complementary indices of performance, captu</w:t>
      </w:r>
      <w:r w:rsidR="480786DD" w:rsidRPr="000F2F81">
        <w:rPr>
          <w:rFonts w:ascii="Times New Roman" w:eastAsia="Times New Roman" w:hAnsi="Times New Roman" w:cs="Times New Roman"/>
          <w:color w:val="000000" w:themeColor="text1"/>
        </w:rPr>
        <w:t>ring not only how well participants store visual information but also the processing costs associated with attentional allocation. Together, these features make the task an ideal tool for investigating how atten</w:t>
      </w:r>
      <w:r w:rsidR="0E1907AD" w:rsidRPr="000F2F81">
        <w:rPr>
          <w:rFonts w:ascii="Times New Roman" w:eastAsia="Times New Roman" w:hAnsi="Times New Roman" w:cs="Times New Roman"/>
          <w:color w:val="000000" w:themeColor="text1"/>
        </w:rPr>
        <w:t>tional mechanisms modulate the distribution of memory resources.</w:t>
      </w:r>
    </w:p>
    <w:p w14:paraId="28FEC43C" w14:textId="1C056CB3" w:rsidR="02076079" w:rsidRPr="000F2F81" w:rsidRDefault="2DBEC8C9"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This study addresses several unresolved issues in </w:t>
      </w:r>
      <w:r w:rsidR="3AF00AE8" w:rsidRPr="000F2F81">
        <w:rPr>
          <w:rFonts w:ascii="Times New Roman" w:eastAsia="Times New Roman" w:hAnsi="Times New Roman" w:cs="Times New Roman"/>
          <w:color w:val="000000" w:themeColor="text1"/>
        </w:rPr>
        <w:t>literature</w:t>
      </w:r>
      <w:r w:rsidRPr="000F2F81">
        <w:rPr>
          <w:rFonts w:ascii="Times New Roman" w:eastAsia="Times New Roman" w:hAnsi="Times New Roman" w:cs="Times New Roman"/>
          <w:color w:val="000000" w:themeColor="text1"/>
        </w:rPr>
        <w:t xml:space="preserve"> </w:t>
      </w:r>
      <w:r w:rsidR="6600CDBF" w:rsidRPr="000F2F81">
        <w:rPr>
          <w:rFonts w:ascii="Times New Roman" w:eastAsia="Times New Roman" w:hAnsi="Times New Roman" w:cs="Times New Roman"/>
          <w:color w:val="000000" w:themeColor="text1"/>
        </w:rPr>
        <w:t>f</w:t>
      </w:r>
      <w:r w:rsidRPr="000F2F81">
        <w:rPr>
          <w:rFonts w:ascii="Times New Roman" w:eastAsia="Times New Roman" w:hAnsi="Times New Roman" w:cs="Times New Roman"/>
          <w:color w:val="000000" w:themeColor="text1"/>
        </w:rPr>
        <w:t xml:space="preserve">irst, although prior work has established the individual roles </w:t>
      </w:r>
      <w:r w:rsidR="2D31BDAD" w:rsidRPr="000F2F81">
        <w:rPr>
          <w:rFonts w:ascii="Times New Roman" w:eastAsia="Times New Roman" w:hAnsi="Times New Roman" w:cs="Times New Roman"/>
          <w:color w:val="000000" w:themeColor="text1"/>
        </w:rPr>
        <w:t xml:space="preserve">of spatial and non-spatial attention in VSTM, few studies have </w:t>
      </w:r>
      <w:r w:rsidR="2D31BDAD" w:rsidRPr="000F2F81">
        <w:rPr>
          <w:rFonts w:ascii="Times New Roman" w:eastAsia="Times New Roman" w:hAnsi="Times New Roman" w:cs="Times New Roman"/>
          <w:color w:val="000000" w:themeColor="text1"/>
        </w:rPr>
        <w:lastRenderedPageBreak/>
        <w:t>systematically investigated their combined influence within a unified paradigm. Second, much of the existing retro-cue literature focuse</w:t>
      </w:r>
      <w:r w:rsidR="3EE08046" w:rsidRPr="000F2F81">
        <w:rPr>
          <w:rFonts w:ascii="Times New Roman" w:eastAsia="Times New Roman" w:hAnsi="Times New Roman" w:cs="Times New Roman"/>
          <w:color w:val="000000" w:themeColor="text1"/>
        </w:rPr>
        <w:t>s on short-retention intervals and exclusively on spatial guidance, leaving unclear whether non-spatial cues can similarly modulate stored representations over time. T</w:t>
      </w:r>
      <w:r w:rsidR="72A28393" w:rsidRPr="000F2F81">
        <w:rPr>
          <w:rFonts w:ascii="Times New Roman" w:eastAsia="Times New Roman" w:hAnsi="Times New Roman" w:cs="Times New Roman"/>
          <w:color w:val="000000" w:themeColor="text1"/>
        </w:rPr>
        <w:t>hird, theoretical models remain divided on whether attention serves as a gateway for item selection or as a mechanism for dynamically allocating limited resources. By integra</w:t>
      </w:r>
      <w:r w:rsidR="02E3458A" w:rsidRPr="000F2F81">
        <w:rPr>
          <w:rFonts w:ascii="Times New Roman" w:eastAsia="Times New Roman" w:hAnsi="Times New Roman" w:cs="Times New Roman"/>
          <w:color w:val="000000" w:themeColor="text1"/>
        </w:rPr>
        <w:t>ting dual-attention cueing, varying memory load, and extending retention intervals, the present study builds on previous work while overcoming methodological limitations, offering a more comprehensive vi</w:t>
      </w:r>
      <w:r w:rsidR="1783BFC0" w:rsidRPr="000F2F81">
        <w:rPr>
          <w:rFonts w:ascii="Times New Roman" w:eastAsia="Times New Roman" w:hAnsi="Times New Roman" w:cs="Times New Roman"/>
          <w:color w:val="000000" w:themeColor="text1"/>
        </w:rPr>
        <w:t>ew of how attention and memory interact in visual cognition.</w:t>
      </w:r>
      <w:r w:rsidRPr="000F2F81">
        <w:rPr>
          <w:rFonts w:ascii="Times New Roman" w:eastAsia="Times New Roman" w:hAnsi="Times New Roman" w:cs="Times New Roman"/>
          <w:color w:val="000000" w:themeColor="text1"/>
        </w:rPr>
        <w:t xml:space="preserve"> </w:t>
      </w:r>
    </w:p>
    <w:p w14:paraId="753E2EC3" w14:textId="2AB3F649" w:rsidR="75CEE37B" w:rsidRPr="000F2F81" w:rsidRDefault="75CEE37B" w:rsidP="003A377F">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Based on existing models of VSTM, three </w:t>
      </w:r>
      <w:r w:rsidR="160082C2" w:rsidRPr="000F2F81">
        <w:rPr>
          <w:rFonts w:ascii="Times New Roman" w:eastAsia="Times New Roman" w:hAnsi="Times New Roman" w:cs="Times New Roman"/>
          <w:color w:val="000000" w:themeColor="text1"/>
        </w:rPr>
        <w:t>core hypotheses were formulated. First, it was hypothesized that memory performance would decline as set size increased, evidenced by reduced accuracy and prolonged reaction times a</w:t>
      </w:r>
      <w:r w:rsidR="4B153A58" w:rsidRPr="000F2F81">
        <w:rPr>
          <w:rFonts w:ascii="Times New Roman" w:eastAsia="Times New Roman" w:hAnsi="Times New Roman" w:cs="Times New Roman"/>
          <w:color w:val="000000" w:themeColor="text1"/>
        </w:rPr>
        <w:t>t higher memory loads. This pattern would be consistent with both discrete slot models and resource-based models. Second, it was predicted that cueing participants to attend</w:t>
      </w:r>
      <w:r w:rsidR="5D02A105" w:rsidRPr="000F2F81">
        <w:rPr>
          <w:rFonts w:ascii="Times New Roman" w:eastAsia="Times New Roman" w:hAnsi="Times New Roman" w:cs="Times New Roman"/>
          <w:color w:val="000000" w:themeColor="text1"/>
        </w:rPr>
        <w:t xml:space="preserve"> to both colour and orientation would result in poorer performance compared to single-feature cueing. This reflects the cognitive cost associated with the combined resource model,</w:t>
      </w:r>
      <w:r w:rsidR="170F5A66" w:rsidRPr="000F2F81">
        <w:rPr>
          <w:rFonts w:ascii="Times New Roman" w:eastAsia="Times New Roman" w:hAnsi="Times New Roman" w:cs="Times New Roman"/>
          <w:color w:val="000000" w:themeColor="text1"/>
        </w:rPr>
        <w:t xml:space="preserve"> it was hypothesized that a significant interaction would emerge between spatial and feature-based cueing. Specifically, performance was expected to be lowest when participants were required to attend to both </w:t>
      </w:r>
      <w:r w:rsidR="174C30DE" w:rsidRPr="000F2F81">
        <w:rPr>
          <w:rFonts w:ascii="Times New Roman" w:eastAsia="Times New Roman" w:hAnsi="Times New Roman" w:cs="Times New Roman"/>
          <w:color w:val="000000" w:themeColor="text1"/>
        </w:rPr>
        <w:t>spatial locations and multiple features, indicating a compounding cost when cognitive resources are distributed across both spatial and non-spatial domains.</w:t>
      </w:r>
      <w:r w:rsidR="5FA98FC1" w:rsidRPr="000F2F81">
        <w:rPr>
          <w:rFonts w:ascii="Times New Roman" w:eastAsia="Times New Roman" w:hAnsi="Times New Roman" w:cs="Times New Roman"/>
          <w:color w:val="000000" w:themeColor="text1"/>
        </w:rPr>
        <w:t xml:space="preserve"> This study aims to investigate how spatial and non-spatial attention interact to influence VSTM performance under varyi</w:t>
      </w:r>
      <w:r w:rsidR="3EC57CE3" w:rsidRPr="000F2F81">
        <w:rPr>
          <w:rFonts w:ascii="Times New Roman" w:eastAsia="Times New Roman" w:hAnsi="Times New Roman" w:cs="Times New Roman"/>
          <w:color w:val="000000" w:themeColor="text1"/>
        </w:rPr>
        <w:t>ng memory loads, using a change detection paradigm with both accuracy and reaction time as outcome measures.</w:t>
      </w:r>
    </w:p>
    <w:p w14:paraId="1B7BDD17" w14:textId="3A3B28B3" w:rsidR="47F1311A" w:rsidRPr="000F2F81" w:rsidRDefault="47F1311A" w:rsidP="47F1311A">
      <w:pPr>
        <w:jc w:val="both"/>
        <w:rPr>
          <w:rFonts w:ascii="Times New Roman" w:eastAsia="Times New Roman" w:hAnsi="Times New Roman" w:cs="Times New Roman"/>
          <w:color w:val="000000" w:themeColor="text1"/>
        </w:rPr>
      </w:pPr>
    </w:p>
    <w:p w14:paraId="41D4ED2D" w14:textId="0571E260" w:rsidR="47F1311A" w:rsidRPr="000F2F81" w:rsidRDefault="47F1311A" w:rsidP="47F1311A">
      <w:pPr>
        <w:jc w:val="both"/>
        <w:rPr>
          <w:rFonts w:ascii="Times New Roman" w:eastAsia="Times New Roman" w:hAnsi="Times New Roman" w:cs="Times New Roman"/>
          <w:color w:val="000000" w:themeColor="text1"/>
        </w:rPr>
      </w:pPr>
    </w:p>
    <w:p w14:paraId="2024C0FA" w14:textId="7F5855F1" w:rsidR="6B5D9DDD" w:rsidRPr="000F2F81" w:rsidRDefault="6B5D9DDD" w:rsidP="0674480D">
      <w:pPr>
        <w:jc w:val="both"/>
        <w:rPr>
          <w:rFonts w:ascii="Times New Roman" w:eastAsia="Times New Roman" w:hAnsi="Times New Roman" w:cs="Times New Roman"/>
          <w:color w:val="000000" w:themeColor="text1"/>
        </w:rPr>
      </w:pPr>
    </w:p>
    <w:p w14:paraId="45F1B728" w14:textId="4409A5A0" w:rsidR="002C55C6" w:rsidRPr="000F2F81" w:rsidRDefault="59368FD4" w:rsidP="002C55C6">
      <w:pPr>
        <w:jc w:val="center"/>
        <w:rPr>
          <w:rFonts w:ascii="Times New Roman" w:eastAsia="Times New Roman" w:hAnsi="Times New Roman" w:cs="Times New Roman"/>
          <w:b/>
          <w:bCs/>
          <w:color w:val="000000" w:themeColor="text1"/>
          <w:sz w:val="28"/>
          <w:szCs w:val="28"/>
        </w:rPr>
      </w:pPr>
      <w:r w:rsidRPr="000F2F81">
        <w:rPr>
          <w:rFonts w:ascii="Times New Roman" w:eastAsia="Times New Roman" w:hAnsi="Times New Roman" w:cs="Times New Roman"/>
          <w:b/>
          <w:bCs/>
          <w:color w:val="000000" w:themeColor="text1"/>
          <w:sz w:val="28"/>
          <w:szCs w:val="28"/>
        </w:rPr>
        <w:t>Method</w:t>
      </w:r>
    </w:p>
    <w:p w14:paraId="34D51702" w14:textId="4581B537" w:rsidR="59368FD4" w:rsidRPr="000F2F81" w:rsidRDefault="59368FD4" w:rsidP="6B5D9DDD">
      <w:pPr>
        <w:jc w:val="center"/>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Participants</w:t>
      </w:r>
    </w:p>
    <w:p w14:paraId="47D5B7D2" w14:textId="59B84C9F" w:rsidR="002C55C6" w:rsidRPr="000F2F81" w:rsidRDefault="325504D9"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Fourteen </w:t>
      </w:r>
      <w:r w:rsidR="29196355" w:rsidRPr="000F2F81">
        <w:rPr>
          <w:rFonts w:ascii="Times New Roman" w:eastAsia="Times New Roman" w:hAnsi="Times New Roman" w:cs="Times New Roman"/>
          <w:color w:val="000000" w:themeColor="text1"/>
        </w:rPr>
        <w:t>individuals</w:t>
      </w:r>
      <w:r w:rsidRPr="000F2F81">
        <w:rPr>
          <w:rFonts w:ascii="Times New Roman" w:eastAsia="Times New Roman" w:hAnsi="Times New Roman" w:cs="Times New Roman"/>
          <w:color w:val="000000" w:themeColor="text1"/>
        </w:rPr>
        <w:t xml:space="preserve"> </w:t>
      </w:r>
      <w:r w:rsidR="3FE32112" w:rsidRPr="000F2F81">
        <w:rPr>
          <w:rFonts w:ascii="Times New Roman" w:eastAsia="Times New Roman" w:hAnsi="Times New Roman" w:cs="Times New Roman"/>
          <w:color w:val="000000" w:themeColor="text1"/>
        </w:rPr>
        <w:t>(</w:t>
      </w:r>
      <w:r w:rsidR="426DF58D" w:rsidRPr="000F2F81">
        <w:rPr>
          <w:rFonts w:ascii="Times New Roman" w:eastAsia="Times New Roman" w:hAnsi="Times New Roman" w:cs="Times New Roman"/>
          <w:color w:val="000000" w:themeColor="text1"/>
        </w:rPr>
        <w:t>nine</w:t>
      </w:r>
      <w:r w:rsidR="3FE32112" w:rsidRPr="000F2F81">
        <w:rPr>
          <w:rFonts w:ascii="Times New Roman" w:eastAsia="Times New Roman" w:hAnsi="Times New Roman" w:cs="Times New Roman"/>
          <w:color w:val="000000" w:themeColor="text1"/>
        </w:rPr>
        <w:t xml:space="preserve"> male, </w:t>
      </w:r>
      <w:r w:rsidR="545686E8" w:rsidRPr="000F2F81">
        <w:rPr>
          <w:rFonts w:ascii="Times New Roman" w:eastAsia="Times New Roman" w:hAnsi="Times New Roman" w:cs="Times New Roman"/>
          <w:color w:val="000000" w:themeColor="text1"/>
        </w:rPr>
        <w:t>five</w:t>
      </w:r>
      <w:r w:rsidR="3FE32112" w:rsidRPr="000F2F81">
        <w:rPr>
          <w:rFonts w:ascii="Times New Roman" w:eastAsia="Times New Roman" w:hAnsi="Times New Roman" w:cs="Times New Roman"/>
          <w:color w:val="000000" w:themeColor="text1"/>
        </w:rPr>
        <w:t xml:space="preserve"> </w:t>
      </w:r>
      <w:bookmarkStart w:id="1" w:name="_Int_qOx1AQfS"/>
      <w:r w:rsidR="3FE32112" w:rsidRPr="000F2F81">
        <w:rPr>
          <w:rFonts w:ascii="Times New Roman" w:eastAsia="Times New Roman" w:hAnsi="Times New Roman" w:cs="Times New Roman"/>
          <w:color w:val="000000" w:themeColor="text1"/>
        </w:rPr>
        <w:t>female</w:t>
      </w:r>
      <w:bookmarkEnd w:id="1"/>
      <w:r w:rsidR="3FE32112" w:rsidRPr="000F2F81">
        <w:rPr>
          <w:rFonts w:ascii="Times New Roman" w:eastAsia="Times New Roman" w:hAnsi="Times New Roman" w:cs="Times New Roman"/>
          <w:color w:val="000000" w:themeColor="text1"/>
        </w:rPr>
        <w:t xml:space="preserve">; M age = </w:t>
      </w:r>
      <w:r w:rsidR="3FE32112" w:rsidRPr="000F2F81">
        <w:rPr>
          <w:rFonts w:ascii="Times New Roman" w:eastAsia="Times New Roman" w:hAnsi="Times New Roman" w:cs="Times New Roman"/>
          <w:i/>
          <w:iCs/>
          <w:color w:val="000000" w:themeColor="text1"/>
        </w:rPr>
        <w:t>20.93</w:t>
      </w:r>
      <w:r w:rsidR="3FE32112" w:rsidRPr="000F2F81">
        <w:rPr>
          <w:rFonts w:ascii="Times New Roman" w:eastAsia="Times New Roman" w:hAnsi="Times New Roman" w:cs="Times New Roman"/>
          <w:color w:val="000000" w:themeColor="text1"/>
        </w:rPr>
        <w:t xml:space="preserve"> years, SD = </w:t>
      </w:r>
      <w:r w:rsidR="3FE32112" w:rsidRPr="000F2F81">
        <w:rPr>
          <w:rFonts w:ascii="Times New Roman" w:eastAsia="Times New Roman" w:hAnsi="Times New Roman" w:cs="Times New Roman"/>
          <w:i/>
          <w:iCs/>
          <w:color w:val="000000" w:themeColor="text1"/>
        </w:rPr>
        <w:t>0.27</w:t>
      </w:r>
      <w:r w:rsidR="3FE32112" w:rsidRPr="000F2F81">
        <w:rPr>
          <w:rFonts w:ascii="Times New Roman" w:eastAsia="Times New Roman" w:hAnsi="Times New Roman" w:cs="Times New Roman"/>
          <w:color w:val="000000" w:themeColor="text1"/>
        </w:rPr>
        <w:t xml:space="preserve">) were recruited from the University of Leicester to take part in the study. All </w:t>
      </w:r>
      <w:r w:rsidR="20DBE88B" w:rsidRPr="000F2F81">
        <w:rPr>
          <w:rFonts w:ascii="Times New Roman" w:eastAsia="Times New Roman" w:hAnsi="Times New Roman" w:cs="Times New Roman"/>
          <w:color w:val="000000" w:themeColor="text1"/>
        </w:rPr>
        <w:t>participants</w:t>
      </w:r>
      <w:r w:rsidR="3F13B06C" w:rsidRPr="000F2F81">
        <w:rPr>
          <w:rFonts w:ascii="Times New Roman" w:eastAsia="Times New Roman" w:hAnsi="Times New Roman" w:cs="Times New Roman"/>
          <w:color w:val="000000" w:themeColor="text1"/>
        </w:rPr>
        <w:t xml:space="preserve"> reported normal or corrected-to-normal vision and no history of neurological or visual impairments</w:t>
      </w:r>
      <w:r w:rsidR="332F60A6" w:rsidRPr="000F2F81">
        <w:rPr>
          <w:rFonts w:ascii="Times New Roman" w:eastAsia="Times New Roman" w:hAnsi="Times New Roman" w:cs="Times New Roman"/>
          <w:color w:val="000000" w:themeColor="text1"/>
        </w:rPr>
        <w:t xml:space="preserve">. Informed consent was obtained from all participants in accordance with the </w:t>
      </w:r>
      <w:r w:rsidR="33E5CF1D" w:rsidRPr="000F2F81">
        <w:rPr>
          <w:rFonts w:ascii="Times New Roman" w:eastAsia="Times New Roman" w:hAnsi="Times New Roman" w:cs="Times New Roman"/>
          <w:color w:val="000000" w:themeColor="text1"/>
        </w:rPr>
        <w:t>University of Leicester’s ethical guidelines.</w:t>
      </w:r>
    </w:p>
    <w:p w14:paraId="01AA9D0F" w14:textId="084B1D29" w:rsidR="59368FD4" w:rsidRPr="000F2F81" w:rsidRDefault="5E8144CB" w:rsidP="47F1311A">
      <w:pPr>
        <w:jc w:val="center"/>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Apparatus</w:t>
      </w:r>
    </w:p>
    <w:p w14:paraId="7F552E90" w14:textId="488EA5D0" w:rsidR="002C55C6" w:rsidRPr="000F2F81" w:rsidRDefault="1891E969" w:rsidP="003A377F">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The experiment was programmed and </w:t>
      </w:r>
      <w:r w:rsidR="64F24777" w:rsidRPr="000F2F81">
        <w:rPr>
          <w:rFonts w:ascii="Times New Roman" w:eastAsia="Times New Roman" w:hAnsi="Times New Roman" w:cs="Times New Roman"/>
          <w:color w:val="000000" w:themeColor="text1"/>
        </w:rPr>
        <w:t>executed</w:t>
      </w:r>
      <w:r w:rsidRPr="000F2F81">
        <w:rPr>
          <w:rFonts w:ascii="Times New Roman" w:eastAsia="Times New Roman" w:hAnsi="Times New Roman" w:cs="Times New Roman"/>
          <w:color w:val="000000" w:themeColor="text1"/>
        </w:rPr>
        <w:t xml:space="preserve"> using M</w:t>
      </w:r>
      <w:r w:rsidR="5678695C" w:rsidRPr="000F2F81">
        <w:rPr>
          <w:rFonts w:ascii="Times New Roman" w:eastAsia="Times New Roman" w:hAnsi="Times New Roman" w:cs="Times New Roman"/>
          <w:color w:val="000000" w:themeColor="text1"/>
        </w:rPr>
        <w:t>ATLAB with the Psychophysics Toolbox extension and presented</w:t>
      </w:r>
      <w:r w:rsidRPr="000F2F81">
        <w:rPr>
          <w:rFonts w:ascii="Times New Roman" w:eastAsia="Times New Roman" w:hAnsi="Times New Roman" w:cs="Times New Roman"/>
          <w:color w:val="000000" w:themeColor="text1"/>
        </w:rPr>
        <w:t xml:space="preserve"> on a </w:t>
      </w:r>
      <w:r w:rsidR="751EDF91" w:rsidRPr="000F2F81">
        <w:rPr>
          <w:rFonts w:ascii="Times New Roman" w:eastAsia="Times New Roman" w:hAnsi="Times New Roman" w:cs="Times New Roman"/>
          <w:color w:val="000000" w:themeColor="text1"/>
        </w:rPr>
        <w:t>24-inch LCD monitor</w:t>
      </w:r>
      <w:r w:rsidRPr="000F2F81">
        <w:rPr>
          <w:rFonts w:ascii="Times New Roman" w:eastAsia="Times New Roman" w:hAnsi="Times New Roman" w:cs="Times New Roman"/>
          <w:color w:val="000000" w:themeColor="text1"/>
        </w:rPr>
        <w:t>. Participants were seated</w:t>
      </w:r>
      <w:r w:rsidR="6020394D" w:rsidRPr="000F2F81">
        <w:rPr>
          <w:rFonts w:ascii="Times New Roman" w:eastAsia="Times New Roman" w:hAnsi="Times New Roman" w:cs="Times New Roman"/>
          <w:color w:val="000000" w:themeColor="text1"/>
        </w:rPr>
        <w:t xml:space="preserve"> approximately 60 cm from the screen with their head </w:t>
      </w:r>
      <w:r w:rsidR="707996B8" w:rsidRPr="000F2F81">
        <w:rPr>
          <w:rFonts w:ascii="Times New Roman" w:eastAsia="Times New Roman" w:hAnsi="Times New Roman" w:cs="Times New Roman"/>
          <w:color w:val="000000" w:themeColor="text1"/>
        </w:rPr>
        <w:t>stabilized using a chinrest to maintain a consistent viewing distance and minimize head movement</w:t>
      </w:r>
      <w:r w:rsidR="6020394D" w:rsidRPr="000F2F81">
        <w:rPr>
          <w:rFonts w:ascii="Times New Roman" w:eastAsia="Times New Roman" w:hAnsi="Times New Roman" w:cs="Times New Roman"/>
          <w:color w:val="000000" w:themeColor="text1"/>
        </w:rPr>
        <w:t>. Responses were</w:t>
      </w:r>
      <w:r w:rsidR="1DA39F55" w:rsidRPr="000F2F81">
        <w:rPr>
          <w:rFonts w:ascii="Times New Roman" w:eastAsia="Times New Roman" w:hAnsi="Times New Roman" w:cs="Times New Roman"/>
          <w:color w:val="000000" w:themeColor="text1"/>
        </w:rPr>
        <w:t xml:space="preserve"> recorded using a standard keyboard.</w:t>
      </w:r>
    </w:p>
    <w:p w14:paraId="3A03DA73" w14:textId="38856E3C" w:rsidR="59368FD4" w:rsidRPr="000F2F81" w:rsidRDefault="394E194D" w:rsidP="47F1311A">
      <w:pPr>
        <w:jc w:val="center"/>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lastRenderedPageBreak/>
        <w:t>Stimuli</w:t>
      </w:r>
    </w:p>
    <w:p w14:paraId="47BA87B9" w14:textId="751472C7" w:rsidR="2A381DFE" w:rsidRPr="000F2F81" w:rsidRDefault="65BCE704" w:rsidP="2A381DFE">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The </w:t>
      </w:r>
      <w:r w:rsidR="126807C4" w:rsidRPr="000F2F81">
        <w:rPr>
          <w:rFonts w:ascii="Times New Roman" w:eastAsia="Times New Roman" w:hAnsi="Times New Roman" w:cs="Times New Roman"/>
          <w:color w:val="000000" w:themeColor="text1"/>
        </w:rPr>
        <w:t>visual stimuli co</w:t>
      </w:r>
      <w:r w:rsidR="1720D33E" w:rsidRPr="000F2F81">
        <w:rPr>
          <w:rFonts w:ascii="Times New Roman" w:eastAsia="Times New Roman" w:hAnsi="Times New Roman" w:cs="Times New Roman"/>
          <w:color w:val="000000" w:themeColor="text1"/>
        </w:rPr>
        <w:t>mprised</w:t>
      </w:r>
      <w:r w:rsidR="126807C4" w:rsidRPr="000F2F81">
        <w:rPr>
          <w:rFonts w:ascii="Times New Roman" w:eastAsia="Times New Roman" w:hAnsi="Times New Roman" w:cs="Times New Roman"/>
          <w:color w:val="000000" w:themeColor="text1"/>
        </w:rPr>
        <w:t xml:space="preserve"> arrays of four elliptical shapes presented on a black background. Each ellipse had a fixed aspect ratio of 1:1:8 (</w:t>
      </w:r>
      <w:proofErr w:type="spellStart"/>
      <w:proofErr w:type="gramStart"/>
      <w:r w:rsidR="126807C4" w:rsidRPr="000F2F81">
        <w:rPr>
          <w:rFonts w:ascii="Times New Roman" w:eastAsia="Times New Roman" w:hAnsi="Times New Roman" w:cs="Times New Roman"/>
          <w:color w:val="000000" w:themeColor="text1"/>
        </w:rPr>
        <w:t>minor:major</w:t>
      </w:r>
      <w:proofErr w:type="gramEnd"/>
      <w:r w:rsidR="126807C4" w:rsidRPr="000F2F81">
        <w:rPr>
          <w:rFonts w:ascii="Times New Roman" w:eastAsia="Times New Roman" w:hAnsi="Times New Roman" w:cs="Times New Roman"/>
          <w:color w:val="000000" w:themeColor="text1"/>
        </w:rPr>
        <w:t>:axis</w:t>
      </w:r>
      <w:proofErr w:type="spellEnd"/>
      <w:r w:rsidR="126807C4" w:rsidRPr="000F2F81">
        <w:rPr>
          <w:rFonts w:ascii="Times New Roman" w:eastAsia="Times New Roman" w:hAnsi="Times New Roman" w:cs="Times New Roman"/>
          <w:color w:val="000000" w:themeColor="text1"/>
        </w:rPr>
        <w:t>) and</w:t>
      </w:r>
      <w:r w:rsidR="4C96E8C9" w:rsidRPr="000F2F81">
        <w:rPr>
          <w:rFonts w:ascii="Times New Roman" w:eastAsia="Times New Roman" w:hAnsi="Times New Roman" w:cs="Times New Roman"/>
          <w:color w:val="000000" w:themeColor="text1"/>
        </w:rPr>
        <w:t xml:space="preserve"> was </w:t>
      </w:r>
      <w:r w:rsidR="7331D63B" w:rsidRPr="000F2F81">
        <w:rPr>
          <w:rFonts w:ascii="Times New Roman" w:eastAsia="Times New Roman" w:hAnsi="Times New Roman" w:cs="Times New Roman"/>
          <w:color w:val="000000" w:themeColor="text1"/>
        </w:rPr>
        <w:t>enclosed</w:t>
      </w:r>
      <w:r w:rsidR="4C96E8C9" w:rsidRPr="000F2F81">
        <w:rPr>
          <w:rFonts w:ascii="Times New Roman" w:eastAsia="Times New Roman" w:hAnsi="Times New Roman" w:cs="Times New Roman"/>
          <w:color w:val="000000" w:themeColor="text1"/>
        </w:rPr>
        <w:t xml:space="preserve"> within a 150 x 150-pixel square. Stimuli were positioned at the four cardinal points (top, bottom, left, right) around a central fixation cross, w</w:t>
      </w:r>
      <w:r w:rsidR="26C8EFAF" w:rsidRPr="000F2F81">
        <w:rPr>
          <w:rFonts w:ascii="Times New Roman" w:eastAsia="Times New Roman" w:hAnsi="Times New Roman" w:cs="Times New Roman"/>
          <w:color w:val="000000" w:themeColor="text1"/>
        </w:rPr>
        <w:t xml:space="preserve">ith an eccentricity of 230 pixels from the screen centre, forming a consistent circular configuration across trials. Each ellipse varied </w:t>
      </w:r>
      <w:r w:rsidR="35A70A5C" w:rsidRPr="000F2F81">
        <w:rPr>
          <w:rFonts w:ascii="Times New Roman" w:eastAsia="Times New Roman" w:hAnsi="Times New Roman" w:cs="Times New Roman"/>
          <w:color w:val="000000" w:themeColor="text1"/>
        </w:rPr>
        <w:t>along</w:t>
      </w:r>
      <w:r w:rsidR="26C8EFAF" w:rsidRPr="000F2F81">
        <w:rPr>
          <w:rFonts w:ascii="Times New Roman" w:eastAsia="Times New Roman" w:hAnsi="Times New Roman" w:cs="Times New Roman"/>
          <w:color w:val="000000" w:themeColor="text1"/>
        </w:rPr>
        <w:t xml:space="preserve"> two feature dimensions: colour and orientation. Colours were selected</w:t>
      </w:r>
      <w:r w:rsidR="3FD6AEFD" w:rsidRPr="000F2F81">
        <w:rPr>
          <w:rFonts w:ascii="Times New Roman" w:eastAsia="Times New Roman" w:hAnsi="Times New Roman" w:cs="Times New Roman"/>
          <w:color w:val="000000" w:themeColor="text1"/>
        </w:rPr>
        <w:t xml:space="preserve"> from a 255-point virtual circle in RGB colour space, ensuring perceptual distinctiveness and balanced sampling across trials. Additionally, colours were sampled every 30 </w:t>
      </w:r>
      <w:r w:rsidR="46468790" w:rsidRPr="000F2F81">
        <w:rPr>
          <w:rFonts w:ascii="Times New Roman" w:eastAsia="Times New Roman" w:hAnsi="Times New Roman" w:cs="Times New Roman"/>
          <w:color w:val="000000" w:themeColor="text1"/>
        </w:rPr>
        <w:t>degrees</w:t>
      </w:r>
      <w:r w:rsidR="3FD6AEFD" w:rsidRPr="000F2F81">
        <w:rPr>
          <w:rFonts w:ascii="Times New Roman" w:eastAsia="Times New Roman" w:hAnsi="Times New Roman" w:cs="Times New Roman"/>
          <w:color w:val="000000" w:themeColor="text1"/>
        </w:rPr>
        <w:t xml:space="preserve"> along a 360-degr</w:t>
      </w:r>
      <w:r w:rsidR="02945D17" w:rsidRPr="000F2F81">
        <w:rPr>
          <w:rFonts w:ascii="Times New Roman" w:eastAsia="Times New Roman" w:hAnsi="Times New Roman" w:cs="Times New Roman"/>
          <w:color w:val="000000" w:themeColor="text1"/>
        </w:rPr>
        <w:t>ee</w:t>
      </w:r>
      <w:r w:rsidR="676E1997" w:rsidRPr="000F2F81">
        <w:rPr>
          <w:rFonts w:ascii="Times New Roman" w:eastAsia="Times New Roman" w:hAnsi="Times New Roman" w:cs="Times New Roman"/>
          <w:color w:val="000000" w:themeColor="text1"/>
        </w:rPr>
        <w:t xml:space="preserve"> hue wheel. Orientation was defined by angular rotation, with values sampled from a 0 to 180-degree range in 20-degree increments, providing sufficient </w:t>
      </w:r>
      <w:r w:rsidR="4A794D4C" w:rsidRPr="000F2F81">
        <w:rPr>
          <w:rFonts w:ascii="Times New Roman" w:eastAsia="Times New Roman" w:hAnsi="Times New Roman" w:cs="Times New Roman"/>
          <w:color w:val="000000" w:themeColor="text1"/>
        </w:rPr>
        <w:t>variability</w:t>
      </w:r>
      <w:r w:rsidR="676E1997" w:rsidRPr="000F2F81">
        <w:rPr>
          <w:rFonts w:ascii="Times New Roman" w:eastAsia="Times New Roman" w:hAnsi="Times New Roman" w:cs="Times New Roman"/>
          <w:color w:val="000000" w:themeColor="text1"/>
        </w:rPr>
        <w:t xml:space="preserve"> while maint</w:t>
      </w:r>
      <w:r w:rsidR="29C70FA0" w:rsidRPr="000F2F81">
        <w:rPr>
          <w:rFonts w:ascii="Times New Roman" w:eastAsia="Times New Roman" w:hAnsi="Times New Roman" w:cs="Times New Roman"/>
          <w:color w:val="000000" w:themeColor="text1"/>
        </w:rPr>
        <w:t>aining perceptual discriminability</w:t>
      </w:r>
      <w:r w:rsidR="00D85A08" w:rsidRPr="000F2F81">
        <w:rPr>
          <w:rFonts w:ascii="Times New Roman" w:eastAsia="Times New Roman" w:hAnsi="Times New Roman" w:cs="Times New Roman"/>
          <w:color w:val="000000" w:themeColor="text1"/>
        </w:rPr>
        <w:t>. This stimulus configuration allowed for controlled variation in both spatial location and visual feature content, enabling precise manipulation of spatial and non-spatial attention. The design was wel</w:t>
      </w:r>
      <w:r w:rsidR="0120F732" w:rsidRPr="000F2F81">
        <w:rPr>
          <w:rFonts w:ascii="Times New Roman" w:eastAsia="Times New Roman" w:hAnsi="Times New Roman" w:cs="Times New Roman"/>
          <w:color w:val="000000" w:themeColor="text1"/>
        </w:rPr>
        <w:t>l-suited for testing competing models of VSTM by systematically altering attentional demands across feature and spatial dimensions.</w:t>
      </w:r>
    </w:p>
    <w:p w14:paraId="0DCFD9AF" w14:textId="3684B82B" w:rsidR="27F59742" w:rsidRPr="000F2F81" w:rsidRDefault="27F59742" w:rsidP="47F1311A">
      <w:pPr>
        <w:jc w:val="center"/>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Design</w:t>
      </w:r>
    </w:p>
    <w:p w14:paraId="6278E03F" w14:textId="42CE000F" w:rsidR="65895B4A" w:rsidRPr="000F2F81" w:rsidRDefault="65895B4A" w:rsidP="2A381DFE">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T</w:t>
      </w:r>
      <w:r w:rsidR="782F09EB" w:rsidRPr="000F2F81">
        <w:rPr>
          <w:rFonts w:ascii="Times New Roman" w:eastAsia="Times New Roman" w:hAnsi="Times New Roman" w:cs="Times New Roman"/>
          <w:color w:val="000000" w:themeColor="text1"/>
        </w:rPr>
        <w:t xml:space="preserve">he experiment employed a </w:t>
      </w:r>
      <w:r w:rsidR="0C9CBC05" w:rsidRPr="000F2F81">
        <w:rPr>
          <w:rFonts w:ascii="Times New Roman" w:eastAsia="Times New Roman" w:hAnsi="Times New Roman" w:cs="Times New Roman"/>
          <w:color w:val="000000" w:themeColor="text1"/>
        </w:rPr>
        <w:t>3 (</w:t>
      </w:r>
      <w:r w:rsidR="0C17E076" w:rsidRPr="000F2F81">
        <w:rPr>
          <w:rFonts w:ascii="Times New Roman" w:eastAsia="Times New Roman" w:hAnsi="Times New Roman" w:cs="Times New Roman"/>
          <w:color w:val="000000" w:themeColor="text1"/>
        </w:rPr>
        <w:t>s</w:t>
      </w:r>
      <w:r w:rsidR="0C9CBC05" w:rsidRPr="000F2F81">
        <w:rPr>
          <w:rFonts w:ascii="Times New Roman" w:eastAsia="Times New Roman" w:hAnsi="Times New Roman" w:cs="Times New Roman"/>
          <w:color w:val="000000" w:themeColor="text1"/>
        </w:rPr>
        <w:t xml:space="preserve">patial </w:t>
      </w:r>
      <w:r w:rsidR="7A4DA68A" w:rsidRPr="000F2F81">
        <w:rPr>
          <w:rFonts w:ascii="Times New Roman" w:eastAsia="Times New Roman" w:hAnsi="Times New Roman" w:cs="Times New Roman"/>
          <w:color w:val="000000" w:themeColor="text1"/>
        </w:rPr>
        <w:t>c</w:t>
      </w:r>
      <w:r w:rsidR="0C9CBC05" w:rsidRPr="000F2F81">
        <w:rPr>
          <w:rFonts w:ascii="Times New Roman" w:eastAsia="Times New Roman" w:hAnsi="Times New Roman" w:cs="Times New Roman"/>
          <w:color w:val="000000" w:themeColor="text1"/>
        </w:rPr>
        <w:t xml:space="preserve">ue </w:t>
      </w:r>
      <w:r w:rsidR="0DD18DE0" w:rsidRPr="000F2F81">
        <w:rPr>
          <w:rFonts w:ascii="Times New Roman" w:eastAsia="Times New Roman" w:hAnsi="Times New Roman" w:cs="Times New Roman"/>
          <w:color w:val="000000" w:themeColor="text1"/>
        </w:rPr>
        <w:t>l</w:t>
      </w:r>
      <w:r w:rsidR="0C9CBC05" w:rsidRPr="000F2F81">
        <w:rPr>
          <w:rFonts w:ascii="Times New Roman" w:eastAsia="Times New Roman" w:hAnsi="Times New Roman" w:cs="Times New Roman"/>
          <w:color w:val="000000" w:themeColor="text1"/>
        </w:rPr>
        <w:t>oad: 1, 2, or 4 locations) x 3 (</w:t>
      </w:r>
      <w:r w:rsidR="61CADD11" w:rsidRPr="000F2F81">
        <w:rPr>
          <w:rFonts w:ascii="Times New Roman" w:eastAsia="Times New Roman" w:hAnsi="Times New Roman" w:cs="Times New Roman"/>
          <w:color w:val="000000" w:themeColor="text1"/>
        </w:rPr>
        <w:t>f</w:t>
      </w:r>
      <w:r w:rsidR="0C9CBC05" w:rsidRPr="000F2F81">
        <w:rPr>
          <w:rFonts w:ascii="Times New Roman" w:eastAsia="Times New Roman" w:hAnsi="Times New Roman" w:cs="Times New Roman"/>
          <w:color w:val="000000" w:themeColor="text1"/>
        </w:rPr>
        <w:t xml:space="preserve">eature </w:t>
      </w:r>
      <w:r w:rsidR="1EBBD566" w:rsidRPr="000F2F81">
        <w:rPr>
          <w:rFonts w:ascii="Times New Roman" w:eastAsia="Times New Roman" w:hAnsi="Times New Roman" w:cs="Times New Roman"/>
          <w:color w:val="000000" w:themeColor="text1"/>
        </w:rPr>
        <w:t>c</w:t>
      </w:r>
      <w:r w:rsidR="0C9CBC05" w:rsidRPr="000F2F81">
        <w:rPr>
          <w:rFonts w:ascii="Times New Roman" w:eastAsia="Times New Roman" w:hAnsi="Times New Roman" w:cs="Times New Roman"/>
          <w:color w:val="000000" w:themeColor="text1"/>
        </w:rPr>
        <w:t xml:space="preserve">ue </w:t>
      </w:r>
      <w:r w:rsidR="5BD95BE9" w:rsidRPr="000F2F81">
        <w:rPr>
          <w:rFonts w:ascii="Times New Roman" w:eastAsia="Times New Roman" w:hAnsi="Times New Roman" w:cs="Times New Roman"/>
          <w:color w:val="000000" w:themeColor="text1"/>
        </w:rPr>
        <w:t>t</w:t>
      </w:r>
      <w:r w:rsidR="0C9CBC05" w:rsidRPr="000F2F81">
        <w:rPr>
          <w:rFonts w:ascii="Times New Roman" w:eastAsia="Times New Roman" w:hAnsi="Times New Roman" w:cs="Times New Roman"/>
          <w:color w:val="000000" w:themeColor="text1"/>
        </w:rPr>
        <w:t>ype: Colour, Orientation, or both)</w:t>
      </w:r>
      <w:r w:rsidR="4D931AED" w:rsidRPr="000F2F81">
        <w:rPr>
          <w:rFonts w:ascii="Times New Roman" w:eastAsia="Times New Roman" w:hAnsi="Times New Roman" w:cs="Times New Roman"/>
          <w:color w:val="000000" w:themeColor="text1"/>
        </w:rPr>
        <w:t xml:space="preserve"> within-subjects factorial design. </w:t>
      </w:r>
      <w:r w:rsidR="702E825D" w:rsidRPr="000F2F81">
        <w:rPr>
          <w:rFonts w:ascii="Times New Roman" w:eastAsia="Times New Roman" w:hAnsi="Times New Roman" w:cs="Times New Roman"/>
          <w:color w:val="000000" w:themeColor="text1"/>
        </w:rPr>
        <w:t>The spatial</w:t>
      </w:r>
      <w:r w:rsidR="07DE56FA" w:rsidRPr="000F2F81">
        <w:rPr>
          <w:rFonts w:ascii="Times New Roman" w:eastAsia="Times New Roman" w:hAnsi="Times New Roman" w:cs="Times New Roman"/>
          <w:color w:val="000000" w:themeColor="text1"/>
        </w:rPr>
        <w:t xml:space="preserve"> cue load</w:t>
      </w:r>
      <w:r w:rsidR="46E58D27" w:rsidRPr="000F2F81">
        <w:rPr>
          <w:rFonts w:ascii="Times New Roman" w:eastAsia="Times New Roman" w:hAnsi="Times New Roman" w:cs="Times New Roman"/>
          <w:color w:val="000000" w:themeColor="text1"/>
        </w:rPr>
        <w:t xml:space="preserve"> determined the number of spatial locations participants were cued to attend to prior to stimulus presentation. Feature cue type was manipulated via a post-re</w:t>
      </w:r>
      <w:r w:rsidR="24C9BD79" w:rsidRPr="000F2F81">
        <w:rPr>
          <w:rFonts w:ascii="Times New Roman" w:eastAsia="Times New Roman" w:hAnsi="Times New Roman" w:cs="Times New Roman"/>
          <w:color w:val="000000" w:themeColor="text1"/>
        </w:rPr>
        <w:t>tention probe cue, which instructed participants to respond based on the colour or orientation of the probed item. This design allowed for the i</w:t>
      </w:r>
      <w:r w:rsidR="169CCFDB" w:rsidRPr="000F2F81">
        <w:rPr>
          <w:rFonts w:ascii="Times New Roman" w:eastAsia="Times New Roman" w:hAnsi="Times New Roman" w:cs="Times New Roman"/>
          <w:color w:val="000000" w:themeColor="text1"/>
        </w:rPr>
        <w:t xml:space="preserve">nvestigation of how attentional demands across spatial and non-spatial domains independently and interactively affected VSTM performance. All participants completed trials in each of the conditions </w:t>
      </w:r>
      <w:r w:rsidR="12908901" w:rsidRPr="000F2F81">
        <w:rPr>
          <w:rFonts w:ascii="Times New Roman" w:eastAsia="Times New Roman" w:hAnsi="Times New Roman" w:cs="Times New Roman"/>
          <w:color w:val="000000" w:themeColor="text1"/>
        </w:rPr>
        <w:t>in a counterbalanced order to minimize order and fatigue effects. Accuracy and reaction time were recorded as dependent variables; however, th</w:t>
      </w:r>
      <w:r w:rsidR="6068E7EA" w:rsidRPr="000F2F81">
        <w:rPr>
          <w:rFonts w:ascii="Times New Roman" w:eastAsia="Times New Roman" w:hAnsi="Times New Roman" w:cs="Times New Roman"/>
          <w:color w:val="000000" w:themeColor="text1"/>
        </w:rPr>
        <w:t>e primary analyses focused on accuracy as the key indicator of VSTM performance.</w:t>
      </w:r>
    </w:p>
    <w:p w14:paraId="2CB2447B" w14:textId="563763C2" w:rsidR="47F1311A" w:rsidRPr="000F2F81" w:rsidRDefault="47F1311A" w:rsidP="2A381DFE">
      <w:pPr>
        <w:jc w:val="both"/>
        <w:rPr>
          <w:rFonts w:ascii="Times New Roman" w:eastAsia="Times New Roman" w:hAnsi="Times New Roman" w:cs="Times New Roman"/>
          <w:color w:val="000000" w:themeColor="text1"/>
        </w:rPr>
      </w:pPr>
    </w:p>
    <w:p w14:paraId="51677FDD" w14:textId="53EDB865" w:rsidR="47F1311A" w:rsidRPr="000F2F81" w:rsidRDefault="60B4A72D" w:rsidP="2A381DFE">
      <w:pPr>
        <w:jc w:val="center"/>
        <w:rPr>
          <w:rFonts w:ascii="Times New Roman" w:eastAsia="Times New Roman" w:hAnsi="Times New Roman" w:cs="Times New Roman"/>
          <w:color w:val="000000" w:themeColor="text1"/>
        </w:rPr>
      </w:pPr>
      <w:r w:rsidRPr="000F2F81">
        <w:rPr>
          <w:noProof/>
        </w:rPr>
        <w:drawing>
          <wp:inline distT="0" distB="0" distL="0" distR="0" wp14:anchorId="1ACD316B" wp14:editId="363467B0">
            <wp:extent cx="5289822" cy="1051183"/>
            <wp:effectExtent l="0" t="0" r="0" b="0"/>
            <wp:docPr id="1790610666" name="Picture 1790610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89822" cy="1051183"/>
                    </a:xfrm>
                    <a:prstGeom prst="rect">
                      <a:avLst/>
                    </a:prstGeom>
                  </pic:spPr>
                </pic:pic>
              </a:graphicData>
            </a:graphic>
          </wp:inline>
        </w:drawing>
      </w:r>
    </w:p>
    <w:p w14:paraId="7C65742F" w14:textId="46AE3EC9" w:rsidR="59368FD4" w:rsidRPr="000F2F81" w:rsidRDefault="2102838A" w:rsidP="0674480D">
      <w:pPr>
        <w:jc w:val="both"/>
        <w:rPr>
          <w:rFonts w:ascii="Calibri" w:eastAsia="Calibri" w:hAnsi="Calibri" w:cs="Calibri"/>
          <w:color w:val="000000" w:themeColor="text1"/>
          <w:sz w:val="18"/>
          <w:szCs w:val="18"/>
        </w:rPr>
      </w:pPr>
      <w:r w:rsidRPr="000F2F81">
        <w:rPr>
          <w:rFonts w:ascii="Calibri" w:eastAsia="Calibri" w:hAnsi="Calibri" w:cs="Calibri"/>
          <w:color w:val="000000" w:themeColor="text1"/>
          <w:sz w:val="18"/>
          <w:szCs w:val="18"/>
        </w:rPr>
        <w:t>Figure 1. Example of a simulation of a singular trial</w:t>
      </w:r>
      <w:r w:rsidR="4A5468AC" w:rsidRPr="000F2F81">
        <w:rPr>
          <w:rFonts w:ascii="Calibri" w:eastAsia="Calibri" w:hAnsi="Calibri" w:cs="Calibri"/>
          <w:color w:val="000000" w:themeColor="text1"/>
          <w:sz w:val="18"/>
          <w:szCs w:val="18"/>
        </w:rPr>
        <w:t xml:space="preserve">. The first screen shows the spatial cue for participants to attend to; the second screen </w:t>
      </w:r>
      <w:r w:rsidR="77C9C597" w:rsidRPr="000F2F81">
        <w:rPr>
          <w:rFonts w:ascii="Calibri" w:eastAsia="Calibri" w:hAnsi="Calibri" w:cs="Calibri"/>
          <w:color w:val="000000" w:themeColor="text1"/>
          <w:sz w:val="18"/>
          <w:szCs w:val="18"/>
        </w:rPr>
        <w:t>displays</w:t>
      </w:r>
      <w:r w:rsidR="4A5468AC" w:rsidRPr="000F2F81">
        <w:rPr>
          <w:rFonts w:ascii="Calibri" w:eastAsia="Calibri" w:hAnsi="Calibri" w:cs="Calibri"/>
          <w:color w:val="000000" w:themeColor="text1"/>
          <w:sz w:val="18"/>
          <w:szCs w:val="18"/>
        </w:rPr>
        <w:t xml:space="preserve"> the memory array</w:t>
      </w:r>
      <w:r w:rsidR="6F593B8B" w:rsidRPr="000F2F81">
        <w:rPr>
          <w:rFonts w:ascii="Calibri" w:eastAsia="Calibri" w:hAnsi="Calibri" w:cs="Calibri"/>
          <w:color w:val="000000" w:themeColor="text1"/>
          <w:sz w:val="18"/>
          <w:szCs w:val="18"/>
        </w:rPr>
        <w:t xml:space="preserve"> followed by a blank screen requiring participants to hold all information in their VSTM</w:t>
      </w:r>
      <w:r w:rsidR="7FEB793C" w:rsidRPr="000F2F81">
        <w:rPr>
          <w:rFonts w:ascii="Calibri" w:eastAsia="Calibri" w:hAnsi="Calibri" w:cs="Calibri"/>
          <w:color w:val="000000" w:themeColor="text1"/>
          <w:sz w:val="18"/>
          <w:szCs w:val="18"/>
        </w:rPr>
        <w:t>. The final screen is the test array; it has a non-spatial cue instructing participants which feature to attend to.</w:t>
      </w:r>
    </w:p>
    <w:p w14:paraId="7EE620F8" w14:textId="3BE2D1C6" w:rsidR="59368FD4" w:rsidRPr="000F2F81" w:rsidRDefault="59368FD4" w:rsidP="2A381DFE">
      <w:pPr>
        <w:jc w:val="center"/>
        <w:rPr>
          <w:rFonts w:ascii="Times New Roman" w:eastAsia="Times New Roman" w:hAnsi="Times New Roman" w:cs="Times New Roman"/>
          <w:color w:val="000000" w:themeColor="text1"/>
        </w:rPr>
      </w:pPr>
    </w:p>
    <w:p w14:paraId="2BCDC97E" w14:textId="455AE63D" w:rsidR="59368FD4" w:rsidRPr="000F2F81" w:rsidRDefault="59368FD4" w:rsidP="002C55C6">
      <w:pPr>
        <w:jc w:val="center"/>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lastRenderedPageBreak/>
        <w:t>Procedure</w:t>
      </w:r>
    </w:p>
    <w:p w14:paraId="31712AAE" w14:textId="735002E0" w:rsidR="02076079" w:rsidRPr="000F2F81" w:rsidRDefault="527B219C" w:rsidP="02076079">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Each trial began with </w:t>
      </w:r>
      <w:r w:rsidR="4C2EE788" w:rsidRPr="000F2F81">
        <w:rPr>
          <w:rFonts w:ascii="Times New Roman" w:eastAsia="Times New Roman" w:hAnsi="Times New Roman" w:cs="Times New Roman"/>
          <w:color w:val="000000" w:themeColor="text1"/>
        </w:rPr>
        <w:t>a central fixation cross di</w:t>
      </w:r>
      <w:r w:rsidR="7C2AAFA2" w:rsidRPr="000F2F81">
        <w:rPr>
          <w:rFonts w:ascii="Times New Roman" w:eastAsia="Times New Roman" w:hAnsi="Times New Roman" w:cs="Times New Roman"/>
          <w:color w:val="000000" w:themeColor="text1"/>
        </w:rPr>
        <w:t>s</w:t>
      </w:r>
      <w:r w:rsidR="4C2EE788" w:rsidRPr="000F2F81">
        <w:rPr>
          <w:rFonts w:ascii="Times New Roman" w:eastAsia="Times New Roman" w:hAnsi="Times New Roman" w:cs="Times New Roman"/>
          <w:color w:val="000000" w:themeColor="text1"/>
        </w:rPr>
        <w:t>played for 250 ms, followed by a spatial cue that highlighted either one, two, or four locations for 400</w:t>
      </w:r>
      <w:r w:rsidR="00833B59" w:rsidRPr="000F2F81">
        <w:rPr>
          <w:rFonts w:ascii="Times New Roman" w:eastAsia="Times New Roman" w:hAnsi="Times New Roman" w:cs="Times New Roman"/>
          <w:color w:val="000000" w:themeColor="text1"/>
        </w:rPr>
        <w:t xml:space="preserve"> </w:t>
      </w:r>
      <w:r w:rsidR="4C2EE788" w:rsidRPr="000F2F81">
        <w:rPr>
          <w:rFonts w:ascii="Times New Roman" w:eastAsia="Times New Roman" w:hAnsi="Times New Roman" w:cs="Times New Roman"/>
          <w:color w:val="000000" w:themeColor="text1"/>
        </w:rPr>
        <w:t>ms. This cue indicated</w:t>
      </w:r>
      <w:r w:rsidR="6BFA338B" w:rsidRPr="000F2F81">
        <w:rPr>
          <w:rFonts w:ascii="Times New Roman" w:eastAsia="Times New Roman" w:hAnsi="Times New Roman" w:cs="Times New Roman"/>
          <w:color w:val="000000" w:themeColor="text1"/>
        </w:rPr>
        <w:t xml:space="preserve"> the positions participants were required to attend</w:t>
      </w:r>
      <w:r w:rsidR="4C2EE788" w:rsidRPr="000F2F81">
        <w:rPr>
          <w:rFonts w:ascii="Times New Roman" w:eastAsia="Times New Roman" w:hAnsi="Times New Roman" w:cs="Times New Roman"/>
          <w:color w:val="000000" w:themeColor="text1"/>
        </w:rPr>
        <w:t xml:space="preserve"> </w:t>
      </w:r>
      <w:r w:rsidR="7DC69450" w:rsidRPr="000F2F81">
        <w:rPr>
          <w:rFonts w:ascii="Times New Roman" w:eastAsia="Times New Roman" w:hAnsi="Times New Roman" w:cs="Times New Roman"/>
          <w:color w:val="000000" w:themeColor="text1"/>
        </w:rPr>
        <w:t>to in the upcoming memory array. A second fixation screen was then presented for 250 ms, reorienting participants’ attention to the centre. Next, the memory array</w:t>
      </w:r>
      <w:r w:rsidR="39BABEB7" w:rsidRPr="000F2F81">
        <w:rPr>
          <w:rFonts w:ascii="Times New Roman" w:eastAsia="Times New Roman" w:hAnsi="Times New Roman" w:cs="Times New Roman"/>
          <w:color w:val="000000" w:themeColor="text1"/>
        </w:rPr>
        <w:t xml:space="preserve"> appeared for a </w:t>
      </w:r>
      <w:r w:rsidR="67466C97" w:rsidRPr="000F2F81">
        <w:rPr>
          <w:rFonts w:ascii="Times New Roman" w:eastAsia="Times New Roman" w:hAnsi="Times New Roman" w:cs="Times New Roman"/>
          <w:color w:val="000000" w:themeColor="text1"/>
        </w:rPr>
        <w:t xml:space="preserve">duration that was scaled with the set </w:t>
      </w:r>
      <w:proofErr w:type="gramStart"/>
      <w:r w:rsidR="67466C97" w:rsidRPr="000F2F81">
        <w:rPr>
          <w:rFonts w:ascii="Times New Roman" w:eastAsia="Times New Roman" w:hAnsi="Times New Roman" w:cs="Times New Roman"/>
          <w:color w:val="000000" w:themeColor="text1"/>
        </w:rPr>
        <w:t>size</w:t>
      </w:r>
      <w:r w:rsidR="3C38C2AA" w:rsidRPr="000F2F81">
        <w:rPr>
          <w:rFonts w:ascii="Times New Roman" w:eastAsia="Times New Roman" w:hAnsi="Times New Roman" w:cs="Times New Roman"/>
          <w:color w:val="000000" w:themeColor="text1"/>
        </w:rPr>
        <w:t>;</w:t>
      </w:r>
      <w:proofErr w:type="gramEnd"/>
      <w:r w:rsidR="3C38C2AA" w:rsidRPr="000F2F81">
        <w:rPr>
          <w:rFonts w:ascii="Times New Roman" w:eastAsia="Times New Roman" w:hAnsi="Times New Roman" w:cs="Times New Roman"/>
          <w:color w:val="000000" w:themeColor="text1"/>
        </w:rPr>
        <w:t xml:space="preserve"> i.e., 500 ms, 1000 ms, or 2000 ms, for one, two, or four items respectively. This array consisted of four oval</w:t>
      </w:r>
      <w:r w:rsidR="2A0C7211" w:rsidRPr="000F2F81">
        <w:rPr>
          <w:rFonts w:ascii="Times New Roman" w:eastAsia="Times New Roman" w:hAnsi="Times New Roman" w:cs="Times New Roman"/>
          <w:color w:val="000000" w:themeColor="text1"/>
        </w:rPr>
        <w:t xml:space="preserve"> stimuli, each varying in colour and orientation, arranged at fixed, equidistant positions around the central fixation. Following</w:t>
      </w:r>
      <w:r w:rsidR="2A2AD16C" w:rsidRPr="000F2F81">
        <w:rPr>
          <w:rFonts w:ascii="Times New Roman" w:eastAsia="Times New Roman" w:hAnsi="Times New Roman" w:cs="Times New Roman"/>
          <w:color w:val="000000" w:themeColor="text1"/>
        </w:rPr>
        <w:t xml:space="preserve"> the memory array, a 1000 ms retention interval was presented, during which a feature cue appeared at the centre of the screen (either the word “colour” or “orientation</w:t>
      </w:r>
      <w:r w:rsidR="32BA70C9" w:rsidRPr="000F2F81">
        <w:rPr>
          <w:rFonts w:ascii="Times New Roman" w:eastAsia="Times New Roman" w:hAnsi="Times New Roman" w:cs="Times New Roman"/>
          <w:color w:val="000000" w:themeColor="text1"/>
        </w:rPr>
        <w:t>”). This cue instructed participants which feature dimension to evaluate in the upcoming test.</w:t>
      </w:r>
      <w:r w:rsidR="7C6D395F" w:rsidRPr="000F2F81">
        <w:rPr>
          <w:rFonts w:ascii="Times New Roman" w:eastAsia="Times New Roman" w:hAnsi="Times New Roman" w:cs="Times New Roman"/>
          <w:color w:val="000000" w:themeColor="text1"/>
        </w:rPr>
        <w:t xml:space="preserve"> A test array then appeared in the same spatial configuration as the memory array and remained onscreen until the participant responded or for a maximum of 3000 ms. Participants were</w:t>
      </w:r>
      <w:r w:rsidR="595473DD" w:rsidRPr="000F2F81">
        <w:rPr>
          <w:rFonts w:ascii="Times New Roman" w:eastAsia="Times New Roman" w:hAnsi="Times New Roman" w:cs="Times New Roman"/>
          <w:color w:val="000000" w:themeColor="text1"/>
        </w:rPr>
        <w:t xml:space="preserve"> instructed to indicate whether any of the items at the previously cued spatial locations had changed in the cued feature (colour or orientation) using a keyboard re</w:t>
      </w:r>
      <w:r w:rsidR="1B6DBFE2" w:rsidRPr="000F2F81">
        <w:rPr>
          <w:rFonts w:ascii="Times New Roman" w:eastAsia="Times New Roman" w:hAnsi="Times New Roman" w:cs="Times New Roman"/>
          <w:color w:val="000000" w:themeColor="text1"/>
        </w:rPr>
        <w:t>sponse. The experiment consisted of eight blocks, each containing sixty trials. Trials were counterba</w:t>
      </w:r>
      <w:r w:rsidR="00389CD7" w:rsidRPr="000F2F81">
        <w:rPr>
          <w:rFonts w:ascii="Times New Roman" w:eastAsia="Times New Roman" w:hAnsi="Times New Roman" w:cs="Times New Roman"/>
          <w:color w:val="000000" w:themeColor="text1"/>
        </w:rPr>
        <w:t>lanced across spatial cue load and feature cue conditions, with short breaks provided between blocks to reduce fatigue.</w:t>
      </w:r>
    </w:p>
    <w:p w14:paraId="038D8709" w14:textId="3D43D7F9" w:rsidR="59368FD4" w:rsidRPr="000F2F81" w:rsidRDefault="59368FD4" w:rsidP="6B5D9DDD">
      <w:pPr>
        <w:jc w:val="center"/>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Data analyses</w:t>
      </w:r>
    </w:p>
    <w:p w14:paraId="311D6787" w14:textId="220B9D32" w:rsidR="36C9BB24" w:rsidRPr="000F2F81" w:rsidRDefault="59671CA0" w:rsidP="2A381DFE">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All </w:t>
      </w:r>
      <w:r w:rsidR="0EC31996" w:rsidRPr="000F2F81">
        <w:rPr>
          <w:rFonts w:ascii="Times New Roman" w:eastAsia="Times New Roman" w:hAnsi="Times New Roman" w:cs="Times New Roman"/>
          <w:color w:val="000000" w:themeColor="text1"/>
        </w:rPr>
        <w:t>statistical analyses were conducted using JASP software</w:t>
      </w:r>
      <w:r w:rsidR="7867B94D" w:rsidRPr="000F2F81">
        <w:rPr>
          <w:rFonts w:ascii="Times New Roman" w:eastAsia="Times New Roman" w:hAnsi="Times New Roman" w:cs="Times New Roman"/>
          <w:color w:val="000000" w:themeColor="text1"/>
        </w:rPr>
        <w:t>.</w:t>
      </w:r>
      <w:r w:rsidR="6293D873" w:rsidRPr="000F2F81">
        <w:rPr>
          <w:rFonts w:ascii="Times New Roman" w:eastAsia="Times New Roman" w:hAnsi="Times New Roman" w:cs="Times New Roman"/>
          <w:color w:val="000000" w:themeColor="text1"/>
        </w:rPr>
        <w:t xml:space="preserve"> A 3 (spatial cue load: 1, 2, 4 locations) x 3 (feature cue type: colour, orientation, both) repeated-measures ANOVA </w:t>
      </w:r>
      <w:r w:rsidR="719E9D92" w:rsidRPr="000F2F81">
        <w:rPr>
          <w:rFonts w:ascii="Times New Roman" w:eastAsia="Times New Roman" w:hAnsi="Times New Roman" w:cs="Times New Roman"/>
          <w:color w:val="000000" w:themeColor="text1"/>
        </w:rPr>
        <w:t>was performed on accuracy and reaction time scores to examine the independent and combined effects of spatial and non-spatial</w:t>
      </w:r>
      <w:r w:rsidR="60B13403" w:rsidRPr="000F2F81">
        <w:rPr>
          <w:rFonts w:ascii="Times New Roman" w:eastAsia="Times New Roman" w:hAnsi="Times New Roman" w:cs="Times New Roman"/>
          <w:color w:val="000000" w:themeColor="text1"/>
        </w:rPr>
        <w:t xml:space="preserve"> attentional cueing on VSTM performance.</w:t>
      </w:r>
      <w:r w:rsidR="7867B94D" w:rsidRPr="000F2F81">
        <w:rPr>
          <w:rFonts w:ascii="Times New Roman" w:eastAsia="Times New Roman" w:hAnsi="Times New Roman" w:cs="Times New Roman"/>
          <w:color w:val="000000" w:themeColor="text1"/>
        </w:rPr>
        <w:t xml:space="preserve"> </w:t>
      </w:r>
      <w:r w:rsidR="1046B214" w:rsidRPr="000F2F81">
        <w:rPr>
          <w:rFonts w:ascii="Times New Roman" w:eastAsia="Times New Roman" w:hAnsi="Times New Roman" w:cs="Times New Roman"/>
          <w:color w:val="000000" w:themeColor="text1"/>
        </w:rPr>
        <w:t xml:space="preserve">Mauchly’s test was used to </w:t>
      </w:r>
      <w:r w:rsidR="541CBA4E" w:rsidRPr="000F2F81">
        <w:rPr>
          <w:rFonts w:ascii="Times New Roman" w:eastAsia="Times New Roman" w:hAnsi="Times New Roman" w:cs="Times New Roman"/>
          <w:color w:val="000000" w:themeColor="text1"/>
        </w:rPr>
        <w:t>evaluate</w:t>
      </w:r>
      <w:r w:rsidR="1046B214" w:rsidRPr="000F2F81">
        <w:rPr>
          <w:rFonts w:ascii="Times New Roman" w:eastAsia="Times New Roman" w:hAnsi="Times New Roman" w:cs="Times New Roman"/>
          <w:color w:val="000000" w:themeColor="text1"/>
        </w:rPr>
        <w:t xml:space="preserve"> the assumption of sphericity</w:t>
      </w:r>
      <w:r w:rsidR="56E13D8B" w:rsidRPr="000F2F81">
        <w:rPr>
          <w:rFonts w:ascii="Times New Roman" w:eastAsia="Times New Roman" w:hAnsi="Times New Roman" w:cs="Times New Roman"/>
          <w:color w:val="000000" w:themeColor="text1"/>
        </w:rPr>
        <w:t xml:space="preserve">; where violations occurred, Greenhouse-Geisser corrections were applied. </w:t>
      </w:r>
      <w:r w:rsidR="1046B214" w:rsidRPr="000F2F81">
        <w:rPr>
          <w:rFonts w:ascii="Times New Roman" w:eastAsia="Times New Roman" w:hAnsi="Times New Roman" w:cs="Times New Roman"/>
          <w:color w:val="000000" w:themeColor="text1"/>
        </w:rPr>
        <w:t xml:space="preserve">Statistical significance was </w:t>
      </w:r>
      <w:r w:rsidR="2E810BB4" w:rsidRPr="000F2F81">
        <w:rPr>
          <w:rFonts w:ascii="Times New Roman" w:eastAsia="Times New Roman" w:hAnsi="Times New Roman" w:cs="Times New Roman"/>
          <w:color w:val="000000" w:themeColor="text1"/>
        </w:rPr>
        <w:t>determined</w:t>
      </w:r>
      <w:r w:rsidR="1046B214" w:rsidRPr="000F2F81">
        <w:rPr>
          <w:rFonts w:ascii="Times New Roman" w:eastAsia="Times New Roman" w:hAnsi="Times New Roman" w:cs="Times New Roman"/>
          <w:color w:val="000000" w:themeColor="text1"/>
        </w:rPr>
        <w:t xml:space="preserve"> at</w:t>
      </w:r>
      <w:r w:rsidR="56620263" w:rsidRPr="000F2F81">
        <w:rPr>
          <w:rFonts w:ascii="Times New Roman" w:eastAsia="Times New Roman" w:hAnsi="Times New Roman" w:cs="Times New Roman"/>
          <w:color w:val="000000" w:themeColor="text1"/>
        </w:rPr>
        <w:t xml:space="preserve"> an alpha level of</w:t>
      </w:r>
      <w:r w:rsidR="1046B214" w:rsidRPr="000F2F81">
        <w:rPr>
          <w:rFonts w:ascii="Times New Roman" w:eastAsia="Times New Roman" w:hAnsi="Times New Roman" w:cs="Times New Roman"/>
          <w:color w:val="000000" w:themeColor="text1"/>
        </w:rPr>
        <w:t xml:space="preserve"> </w:t>
      </w:r>
      <w:r w:rsidR="2E508820" w:rsidRPr="000F2F81">
        <w:rPr>
          <w:rFonts w:ascii="Times New Roman" w:eastAsia="Times New Roman" w:hAnsi="Times New Roman" w:cs="Times New Roman"/>
        </w:rPr>
        <w:t>α =</w:t>
      </w:r>
      <w:r w:rsidR="2E508820" w:rsidRPr="000F2F81">
        <w:rPr>
          <w:rFonts w:ascii="Times New Roman" w:eastAsia="Times New Roman" w:hAnsi="Times New Roman" w:cs="Times New Roman"/>
          <w:color w:val="000000" w:themeColor="text1"/>
        </w:rPr>
        <w:t xml:space="preserve"> .05, and </w:t>
      </w:r>
      <w:r w:rsidR="1485AC1F" w:rsidRPr="000F2F81">
        <w:rPr>
          <w:rFonts w:ascii="Times New Roman" w:eastAsia="Times New Roman" w:hAnsi="Times New Roman" w:cs="Times New Roman"/>
          <w:color w:val="000000" w:themeColor="text1"/>
        </w:rPr>
        <w:t>P</w:t>
      </w:r>
      <w:r w:rsidR="2E508820" w:rsidRPr="000F2F81">
        <w:rPr>
          <w:rFonts w:ascii="Times New Roman" w:eastAsia="Times New Roman" w:hAnsi="Times New Roman" w:cs="Times New Roman"/>
          <w:color w:val="000000" w:themeColor="text1"/>
        </w:rPr>
        <w:t>artial eta</w:t>
      </w:r>
      <w:r w:rsidR="0B22DE0D" w:rsidRPr="000F2F81">
        <w:rPr>
          <w:rFonts w:ascii="Times New Roman" w:eastAsia="Times New Roman" w:hAnsi="Times New Roman" w:cs="Times New Roman"/>
          <w:color w:val="000000" w:themeColor="text1"/>
        </w:rPr>
        <w:t xml:space="preserve"> squared</w:t>
      </w:r>
      <w:r w:rsidR="2E508820" w:rsidRPr="000F2F81">
        <w:rPr>
          <w:rFonts w:ascii="Times New Roman" w:eastAsia="Times New Roman" w:hAnsi="Times New Roman" w:cs="Times New Roman"/>
          <w:color w:val="000000" w:themeColor="text1"/>
        </w:rPr>
        <w:t xml:space="preserve"> </w:t>
      </w:r>
      <w:r w:rsidR="2E508820" w:rsidRPr="000F2F81">
        <w:rPr>
          <w:rFonts w:ascii="Times New Roman" w:eastAsia="Times New Roman" w:hAnsi="Times New Roman" w:cs="Times New Roman"/>
        </w:rPr>
        <w:t>(η²ₚ)</w:t>
      </w:r>
      <w:r w:rsidR="2E508820" w:rsidRPr="000F2F81">
        <w:rPr>
          <w:rFonts w:ascii="Times New Roman" w:eastAsia="Times New Roman" w:hAnsi="Times New Roman" w:cs="Times New Roman"/>
          <w:color w:val="000000" w:themeColor="text1"/>
        </w:rPr>
        <w:t xml:space="preserve"> was reported as a measure of effect size. Descriptive statistics (means and standard deviations) were also c</w:t>
      </w:r>
      <w:r w:rsidR="4E784D9A" w:rsidRPr="000F2F81">
        <w:rPr>
          <w:rFonts w:ascii="Times New Roman" w:eastAsia="Times New Roman" w:hAnsi="Times New Roman" w:cs="Times New Roman"/>
          <w:color w:val="000000" w:themeColor="text1"/>
        </w:rPr>
        <w:t>ompute</w:t>
      </w:r>
      <w:r w:rsidR="2E508820" w:rsidRPr="000F2F81">
        <w:rPr>
          <w:rFonts w:ascii="Times New Roman" w:eastAsia="Times New Roman" w:hAnsi="Times New Roman" w:cs="Times New Roman"/>
          <w:color w:val="000000" w:themeColor="text1"/>
        </w:rPr>
        <w:t xml:space="preserve">d to </w:t>
      </w:r>
      <w:r w:rsidR="0BBDA686" w:rsidRPr="000F2F81">
        <w:rPr>
          <w:rFonts w:ascii="Times New Roman" w:eastAsia="Times New Roman" w:hAnsi="Times New Roman" w:cs="Times New Roman"/>
          <w:color w:val="000000" w:themeColor="text1"/>
        </w:rPr>
        <w:t>support</w:t>
      </w:r>
      <w:r w:rsidR="2E508820" w:rsidRPr="000F2F81">
        <w:rPr>
          <w:rFonts w:ascii="Times New Roman" w:eastAsia="Times New Roman" w:hAnsi="Times New Roman" w:cs="Times New Roman"/>
          <w:color w:val="000000" w:themeColor="text1"/>
        </w:rPr>
        <w:t xml:space="preserve"> interpretation of main </w:t>
      </w:r>
      <w:r w:rsidR="100C8E0F" w:rsidRPr="000F2F81">
        <w:rPr>
          <w:rFonts w:ascii="Times New Roman" w:eastAsia="Times New Roman" w:hAnsi="Times New Roman" w:cs="Times New Roman"/>
          <w:color w:val="000000" w:themeColor="text1"/>
        </w:rPr>
        <w:t xml:space="preserve">effects </w:t>
      </w:r>
      <w:r w:rsidR="2E508820" w:rsidRPr="000F2F81">
        <w:rPr>
          <w:rFonts w:ascii="Times New Roman" w:eastAsia="Times New Roman" w:hAnsi="Times New Roman" w:cs="Times New Roman"/>
          <w:color w:val="000000" w:themeColor="text1"/>
        </w:rPr>
        <w:t>and interaction</w:t>
      </w:r>
      <w:r w:rsidR="75300ECA" w:rsidRPr="000F2F81">
        <w:rPr>
          <w:rFonts w:ascii="Times New Roman" w:eastAsia="Times New Roman" w:hAnsi="Times New Roman" w:cs="Times New Roman"/>
          <w:color w:val="000000" w:themeColor="text1"/>
        </w:rPr>
        <w:t>s</w:t>
      </w:r>
      <w:r w:rsidR="2E508820" w:rsidRPr="000F2F81">
        <w:rPr>
          <w:rFonts w:ascii="Times New Roman" w:eastAsia="Times New Roman" w:hAnsi="Times New Roman" w:cs="Times New Roman"/>
          <w:color w:val="000000" w:themeColor="text1"/>
        </w:rPr>
        <w:t>.</w:t>
      </w:r>
    </w:p>
    <w:p w14:paraId="401214D6" w14:textId="55F782B7" w:rsidR="02076079" w:rsidRPr="000F2F81" w:rsidRDefault="02076079" w:rsidP="02076079">
      <w:pPr>
        <w:jc w:val="both"/>
        <w:rPr>
          <w:rFonts w:ascii="Times New Roman" w:eastAsia="Times New Roman" w:hAnsi="Times New Roman" w:cs="Times New Roman"/>
          <w:color w:val="000000" w:themeColor="text1"/>
        </w:rPr>
      </w:pPr>
    </w:p>
    <w:p w14:paraId="6629484D" w14:textId="6F804CBA" w:rsidR="02076079" w:rsidRPr="000F2F81" w:rsidRDefault="02076079" w:rsidP="02076079">
      <w:pPr>
        <w:jc w:val="both"/>
        <w:rPr>
          <w:rFonts w:ascii="Times New Roman" w:eastAsia="Times New Roman" w:hAnsi="Times New Roman" w:cs="Times New Roman"/>
          <w:color w:val="000000" w:themeColor="text1"/>
        </w:rPr>
      </w:pPr>
    </w:p>
    <w:p w14:paraId="1D672D52" w14:textId="4CE35D86" w:rsidR="6E89E831" w:rsidRPr="000F2F81" w:rsidRDefault="6E89E831" w:rsidP="02076079">
      <w:pPr>
        <w:jc w:val="center"/>
        <w:rPr>
          <w:rFonts w:ascii="Times New Roman" w:eastAsia="Times New Roman" w:hAnsi="Times New Roman" w:cs="Times New Roman"/>
          <w:b/>
          <w:bCs/>
          <w:color w:val="000000" w:themeColor="text1"/>
          <w:sz w:val="28"/>
          <w:szCs w:val="28"/>
        </w:rPr>
      </w:pPr>
      <w:r w:rsidRPr="000F2F81">
        <w:rPr>
          <w:rFonts w:ascii="Times New Roman" w:eastAsia="Times New Roman" w:hAnsi="Times New Roman" w:cs="Times New Roman"/>
          <w:b/>
          <w:bCs/>
          <w:color w:val="000000" w:themeColor="text1"/>
          <w:sz w:val="28"/>
          <w:szCs w:val="28"/>
        </w:rPr>
        <w:t>Results</w:t>
      </w:r>
    </w:p>
    <w:p w14:paraId="2E195FF3" w14:textId="2163387D" w:rsidR="02076079" w:rsidRPr="000F2F81" w:rsidRDefault="02076079" w:rsidP="02076079">
      <w:pPr>
        <w:jc w:val="both"/>
        <w:rPr>
          <w:rFonts w:ascii="Times New Roman" w:eastAsia="Times New Roman" w:hAnsi="Times New Roman" w:cs="Times New Roman"/>
          <w:color w:val="000000" w:themeColor="text1"/>
        </w:rPr>
      </w:pPr>
    </w:p>
    <w:p w14:paraId="78368EFA" w14:textId="38317DCA" w:rsidR="45C89936" w:rsidRPr="000F2F81" w:rsidRDefault="45C89936" w:rsidP="003A377F">
      <w:pPr>
        <w:jc w:val="center"/>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Accuracy</w:t>
      </w:r>
    </w:p>
    <w:p w14:paraId="6CF297A1" w14:textId="229EBC33" w:rsidR="01C48E1F" w:rsidRPr="000F2F81" w:rsidRDefault="01C48E1F" w:rsidP="2A381DFE">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Visual inspection of the descriptive plots confirmed that accuracy decreased systematically as spatial cue load increased across all conditions. Participants performed best when one location was cued and worst when four locations were cued</w:t>
      </w:r>
      <w:r w:rsidR="2FE977E3" w:rsidRPr="000F2F81">
        <w:rPr>
          <w:rFonts w:ascii="Times New Roman" w:eastAsia="Times New Roman" w:hAnsi="Times New Roman" w:cs="Times New Roman"/>
          <w:color w:val="000000" w:themeColor="text1"/>
        </w:rPr>
        <w:t xml:space="preserve">. Across both feature types, accuracy was consistently higher when participants were cued to attend to colour compared to orientation, </w:t>
      </w:r>
      <w:r w:rsidR="2FE977E3" w:rsidRPr="000F2F81">
        <w:rPr>
          <w:rFonts w:ascii="Times New Roman" w:eastAsia="Times New Roman" w:hAnsi="Times New Roman" w:cs="Times New Roman"/>
          <w:color w:val="000000" w:themeColor="text1"/>
        </w:rPr>
        <w:lastRenderedPageBreak/>
        <w:t>although this advantage was more pronounced in the colour change condition. The dec</w:t>
      </w:r>
      <w:r w:rsidR="23BCBB91" w:rsidRPr="000F2F81">
        <w:rPr>
          <w:rFonts w:ascii="Times New Roman" w:eastAsia="Times New Roman" w:hAnsi="Times New Roman" w:cs="Times New Roman"/>
          <w:color w:val="000000" w:themeColor="text1"/>
        </w:rPr>
        <w:t>line in performance with increased load was parallel across cue types, with no evidence of an interaction, consistent with the ANOVA results showing independent effects of spatial cue load and feature-based cueing on VSTM accura</w:t>
      </w:r>
      <w:r w:rsidR="1BF78040" w:rsidRPr="000F2F81">
        <w:rPr>
          <w:rFonts w:ascii="Times New Roman" w:eastAsia="Times New Roman" w:hAnsi="Times New Roman" w:cs="Times New Roman"/>
          <w:color w:val="000000" w:themeColor="text1"/>
        </w:rPr>
        <w:t>cy.</w:t>
      </w:r>
    </w:p>
    <w:p w14:paraId="05664DAC" w14:textId="7015BCCF" w:rsidR="7913EA01" w:rsidRPr="000F2F81" w:rsidRDefault="77AB0A22" w:rsidP="02076079">
      <w:pPr>
        <w:jc w:val="both"/>
        <w:rPr>
          <w:rFonts w:ascii="Times New Roman" w:eastAsia="Times New Roman" w:hAnsi="Times New Roman" w:cs="Times New Roman"/>
        </w:rPr>
      </w:pPr>
      <w:r w:rsidRPr="000F2F81">
        <w:rPr>
          <w:rFonts w:ascii="Times New Roman" w:eastAsia="Times New Roman" w:hAnsi="Times New Roman" w:cs="Times New Roman"/>
          <w:color w:val="000000" w:themeColor="text1"/>
        </w:rPr>
        <w:t>A</w:t>
      </w:r>
      <w:r w:rsidR="7913EA01" w:rsidRPr="000F2F81">
        <w:rPr>
          <w:rFonts w:ascii="Times New Roman" w:eastAsia="Times New Roman" w:hAnsi="Times New Roman" w:cs="Times New Roman"/>
          <w:color w:val="000000" w:themeColor="text1"/>
        </w:rPr>
        <w:t xml:space="preserve"> </w:t>
      </w:r>
      <w:r w:rsidR="0242FE71" w:rsidRPr="000F2F81">
        <w:rPr>
          <w:rFonts w:ascii="Times New Roman" w:eastAsia="Times New Roman" w:hAnsi="Times New Roman" w:cs="Times New Roman"/>
          <w:color w:val="000000" w:themeColor="text1"/>
        </w:rPr>
        <w:t xml:space="preserve">3 </w:t>
      </w:r>
      <w:r w:rsidR="1467AA5B" w:rsidRPr="000F2F81">
        <w:rPr>
          <w:rFonts w:ascii="Times New Roman" w:eastAsia="Times New Roman" w:hAnsi="Times New Roman" w:cs="Times New Roman"/>
          <w:color w:val="000000" w:themeColor="text1"/>
        </w:rPr>
        <w:t xml:space="preserve">x 3 repeated-measures ANOVA was conducted on accuracy data to assess the effects of spatial and feature-based attention on VSTM </w:t>
      </w:r>
      <w:r w:rsidR="7232BA6D" w:rsidRPr="000F2F81">
        <w:rPr>
          <w:rFonts w:ascii="Times New Roman" w:eastAsia="Times New Roman" w:hAnsi="Times New Roman" w:cs="Times New Roman"/>
          <w:color w:val="000000" w:themeColor="text1"/>
        </w:rPr>
        <w:t>performance in a change detection task</w:t>
      </w:r>
      <w:r w:rsidR="4E6170D5" w:rsidRPr="000F2F81">
        <w:rPr>
          <w:rFonts w:ascii="Times New Roman" w:eastAsia="Times New Roman" w:hAnsi="Times New Roman" w:cs="Times New Roman"/>
          <w:color w:val="000000" w:themeColor="text1"/>
        </w:rPr>
        <w:t>. The analysis revealed a significant main effect of Cue</w:t>
      </w:r>
      <w:r w:rsidR="39294F3A" w:rsidRPr="000F2F81">
        <w:rPr>
          <w:rFonts w:ascii="Times New Roman" w:eastAsia="Times New Roman" w:hAnsi="Times New Roman" w:cs="Times New Roman"/>
          <w:color w:val="000000" w:themeColor="text1"/>
        </w:rPr>
        <w:t xml:space="preserve"> Type</w:t>
      </w:r>
      <w:r w:rsidR="4E6170D5" w:rsidRPr="000F2F81">
        <w:rPr>
          <w:rFonts w:ascii="Times New Roman" w:eastAsia="Times New Roman" w:hAnsi="Times New Roman" w:cs="Times New Roman"/>
          <w:color w:val="000000" w:themeColor="text1"/>
        </w:rPr>
        <w:t xml:space="preserve">, </w:t>
      </w:r>
      <w:r w:rsidR="718A1BE1" w:rsidRPr="000F2F81">
        <w:rPr>
          <w:rFonts w:ascii="Times New Roman" w:eastAsia="Times New Roman" w:hAnsi="Times New Roman" w:cs="Times New Roman"/>
          <w:i/>
          <w:iCs/>
          <w:color w:val="000000" w:themeColor="text1"/>
        </w:rPr>
        <w:t>F</w:t>
      </w:r>
      <w:r w:rsidR="718A1BE1" w:rsidRPr="000F2F81">
        <w:rPr>
          <w:rFonts w:ascii="Times New Roman" w:eastAsia="Times New Roman" w:hAnsi="Times New Roman" w:cs="Times New Roman"/>
          <w:color w:val="000000" w:themeColor="text1"/>
        </w:rPr>
        <w:t xml:space="preserve"> (</w:t>
      </w:r>
      <w:r w:rsidR="4E6170D5" w:rsidRPr="000F2F81">
        <w:rPr>
          <w:rFonts w:ascii="Times New Roman" w:eastAsia="Times New Roman" w:hAnsi="Times New Roman" w:cs="Times New Roman"/>
          <w:color w:val="000000" w:themeColor="text1"/>
        </w:rPr>
        <w:t>1</w:t>
      </w:r>
      <w:r w:rsidR="4E6170D5" w:rsidRPr="000F2F81">
        <w:rPr>
          <w:rFonts w:ascii="Times New Roman" w:eastAsia="Times New Roman" w:hAnsi="Times New Roman" w:cs="Times New Roman"/>
          <w:i/>
          <w:iCs/>
          <w:color w:val="000000" w:themeColor="text1"/>
        </w:rPr>
        <w:t>, 13</w:t>
      </w:r>
      <w:r w:rsidR="4E6170D5" w:rsidRPr="000F2F81">
        <w:rPr>
          <w:rFonts w:ascii="Times New Roman" w:eastAsia="Times New Roman" w:hAnsi="Times New Roman" w:cs="Times New Roman"/>
          <w:color w:val="000000" w:themeColor="text1"/>
        </w:rPr>
        <w:t xml:space="preserve">) = </w:t>
      </w:r>
      <w:r w:rsidR="4E6170D5" w:rsidRPr="000F2F81">
        <w:rPr>
          <w:rFonts w:ascii="Times New Roman" w:eastAsia="Times New Roman" w:hAnsi="Times New Roman" w:cs="Times New Roman"/>
          <w:i/>
          <w:iCs/>
          <w:color w:val="000000" w:themeColor="text1"/>
        </w:rPr>
        <w:t>5.44</w:t>
      </w:r>
      <w:r w:rsidR="4E6170D5" w:rsidRPr="000F2F81">
        <w:rPr>
          <w:rFonts w:ascii="Times New Roman" w:eastAsia="Times New Roman" w:hAnsi="Times New Roman" w:cs="Times New Roman"/>
          <w:color w:val="000000" w:themeColor="text1"/>
        </w:rPr>
        <w:t xml:space="preserve">, </w:t>
      </w:r>
      <w:r w:rsidR="33B13565" w:rsidRPr="000F2F81">
        <w:rPr>
          <w:rFonts w:ascii="Times New Roman" w:eastAsia="Times New Roman" w:hAnsi="Times New Roman" w:cs="Times New Roman"/>
          <w:i/>
          <w:iCs/>
          <w:color w:val="000000" w:themeColor="text1"/>
        </w:rPr>
        <w:t>p</w:t>
      </w:r>
      <w:r w:rsidR="33B13565" w:rsidRPr="000F2F81">
        <w:rPr>
          <w:rFonts w:ascii="Times New Roman" w:eastAsia="Times New Roman" w:hAnsi="Times New Roman" w:cs="Times New Roman"/>
          <w:color w:val="000000" w:themeColor="text1"/>
        </w:rPr>
        <w:t xml:space="preserve"> = </w:t>
      </w:r>
      <w:r w:rsidR="33B13565" w:rsidRPr="000F2F81">
        <w:rPr>
          <w:rFonts w:ascii="Times New Roman" w:eastAsia="Times New Roman" w:hAnsi="Times New Roman" w:cs="Times New Roman"/>
          <w:i/>
          <w:iCs/>
          <w:color w:val="000000" w:themeColor="text1"/>
        </w:rPr>
        <w:t xml:space="preserve">.036, </w:t>
      </w:r>
      <w:r w:rsidR="33B13565" w:rsidRPr="000F2F81">
        <w:rPr>
          <w:rFonts w:ascii="Times New Roman" w:eastAsia="Times New Roman" w:hAnsi="Times New Roman" w:cs="Times New Roman"/>
          <w:i/>
          <w:iCs/>
        </w:rPr>
        <w:t>η²ₚ = .30</w:t>
      </w:r>
      <w:r w:rsidR="33B13565" w:rsidRPr="000F2F81">
        <w:rPr>
          <w:rFonts w:ascii="Times New Roman" w:eastAsia="Times New Roman" w:hAnsi="Times New Roman" w:cs="Times New Roman"/>
        </w:rPr>
        <w:t xml:space="preserve">, indicating </w:t>
      </w:r>
      <w:r w:rsidR="63F00145" w:rsidRPr="000F2F81">
        <w:rPr>
          <w:rFonts w:ascii="Times New Roman" w:eastAsia="Times New Roman" w:hAnsi="Times New Roman" w:cs="Times New Roman"/>
        </w:rPr>
        <w:t xml:space="preserve">greater </w:t>
      </w:r>
      <w:r w:rsidR="137636C0" w:rsidRPr="000F2F81">
        <w:rPr>
          <w:rFonts w:ascii="Times New Roman" w:eastAsia="Times New Roman" w:hAnsi="Times New Roman" w:cs="Times New Roman"/>
        </w:rPr>
        <w:t>accura</w:t>
      </w:r>
      <w:r w:rsidR="521CED12" w:rsidRPr="000F2F81">
        <w:rPr>
          <w:rFonts w:ascii="Times New Roman" w:eastAsia="Times New Roman" w:hAnsi="Times New Roman" w:cs="Times New Roman"/>
        </w:rPr>
        <w:t xml:space="preserve">cy </w:t>
      </w:r>
      <w:r w:rsidR="137636C0" w:rsidRPr="000F2F81">
        <w:rPr>
          <w:rFonts w:ascii="Times New Roman" w:eastAsia="Times New Roman" w:hAnsi="Times New Roman" w:cs="Times New Roman"/>
        </w:rPr>
        <w:t xml:space="preserve">when </w:t>
      </w:r>
      <w:r w:rsidR="0EF22DAD" w:rsidRPr="000F2F81">
        <w:rPr>
          <w:rFonts w:ascii="Times New Roman" w:eastAsia="Times New Roman" w:hAnsi="Times New Roman" w:cs="Times New Roman"/>
        </w:rPr>
        <w:t xml:space="preserve">participants were </w:t>
      </w:r>
      <w:r w:rsidR="137636C0" w:rsidRPr="000F2F81">
        <w:rPr>
          <w:rFonts w:ascii="Times New Roman" w:eastAsia="Times New Roman" w:hAnsi="Times New Roman" w:cs="Times New Roman"/>
        </w:rPr>
        <w:t xml:space="preserve">cued to </w:t>
      </w:r>
      <w:r w:rsidR="65A1BE32" w:rsidRPr="000F2F81">
        <w:rPr>
          <w:rFonts w:ascii="Times New Roman" w:eastAsia="Times New Roman" w:hAnsi="Times New Roman" w:cs="Times New Roman"/>
        </w:rPr>
        <w:t xml:space="preserve">attend to </w:t>
      </w:r>
      <w:r w:rsidR="137636C0" w:rsidRPr="000F2F81">
        <w:rPr>
          <w:rFonts w:ascii="Times New Roman" w:eastAsia="Times New Roman" w:hAnsi="Times New Roman" w:cs="Times New Roman"/>
        </w:rPr>
        <w:t xml:space="preserve">colour </w:t>
      </w:r>
      <w:r w:rsidR="280D919E" w:rsidRPr="000F2F81">
        <w:rPr>
          <w:rFonts w:ascii="Times New Roman" w:eastAsia="Times New Roman" w:hAnsi="Times New Roman" w:cs="Times New Roman"/>
        </w:rPr>
        <w:t>compared</w:t>
      </w:r>
      <w:r w:rsidR="137636C0" w:rsidRPr="000F2F81">
        <w:rPr>
          <w:rFonts w:ascii="Times New Roman" w:eastAsia="Times New Roman" w:hAnsi="Times New Roman" w:cs="Times New Roman"/>
        </w:rPr>
        <w:t xml:space="preserve"> to orientation.</w:t>
      </w:r>
      <w:r w:rsidR="6C31C0BB" w:rsidRPr="000F2F81">
        <w:rPr>
          <w:rFonts w:ascii="Times New Roman" w:eastAsia="Times New Roman" w:hAnsi="Times New Roman" w:cs="Times New Roman"/>
        </w:rPr>
        <w:t xml:space="preserve"> </w:t>
      </w:r>
      <w:r w:rsidR="79E75576" w:rsidRPr="000F2F81">
        <w:rPr>
          <w:rFonts w:ascii="Times New Roman" w:eastAsia="Times New Roman" w:hAnsi="Times New Roman" w:cs="Times New Roman"/>
        </w:rPr>
        <w:t>A</w:t>
      </w:r>
      <w:r w:rsidR="6C31C0BB" w:rsidRPr="000F2F81">
        <w:rPr>
          <w:rFonts w:ascii="Times New Roman" w:eastAsia="Times New Roman" w:hAnsi="Times New Roman" w:cs="Times New Roman"/>
        </w:rPr>
        <w:t xml:space="preserve"> significant main effect of Change type</w:t>
      </w:r>
      <w:r w:rsidR="3324FB1D" w:rsidRPr="000F2F81">
        <w:rPr>
          <w:rFonts w:ascii="Times New Roman" w:eastAsia="Times New Roman" w:hAnsi="Times New Roman" w:cs="Times New Roman"/>
        </w:rPr>
        <w:t xml:space="preserve"> was also found</w:t>
      </w:r>
      <w:r w:rsidR="59013AEF" w:rsidRPr="000F2F81">
        <w:rPr>
          <w:rFonts w:ascii="Times New Roman" w:eastAsia="Times New Roman" w:hAnsi="Times New Roman" w:cs="Times New Roman"/>
        </w:rPr>
        <w:t>,</w:t>
      </w:r>
      <w:r w:rsidR="59013AEF" w:rsidRPr="000F2F81">
        <w:rPr>
          <w:rFonts w:ascii="Times New Roman" w:eastAsia="Times New Roman" w:hAnsi="Times New Roman" w:cs="Times New Roman"/>
          <w:i/>
          <w:iCs/>
        </w:rPr>
        <w:t xml:space="preserve"> F</w:t>
      </w:r>
      <w:r w:rsidR="59013AEF" w:rsidRPr="000F2F81">
        <w:rPr>
          <w:rFonts w:ascii="Times New Roman" w:eastAsia="Times New Roman" w:hAnsi="Times New Roman" w:cs="Times New Roman"/>
        </w:rPr>
        <w:t xml:space="preserve"> (</w:t>
      </w:r>
      <w:r w:rsidR="59013AEF" w:rsidRPr="000F2F81">
        <w:rPr>
          <w:rFonts w:ascii="Times New Roman" w:eastAsia="Times New Roman" w:hAnsi="Times New Roman" w:cs="Times New Roman"/>
          <w:i/>
          <w:iCs/>
        </w:rPr>
        <w:t>1, 13</w:t>
      </w:r>
      <w:r w:rsidR="59013AEF" w:rsidRPr="000F2F81">
        <w:rPr>
          <w:rFonts w:ascii="Times New Roman" w:eastAsia="Times New Roman" w:hAnsi="Times New Roman" w:cs="Times New Roman"/>
        </w:rPr>
        <w:t xml:space="preserve">) = </w:t>
      </w:r>
      <w:r w:rsidR="59013AEF" w:rsidRPr="000F2F81">
        <w:rPr>
          <w:rFonts w:ascii="Times New Roman" w:eastAsia="Times New Roman" w:hAnsi="Times New Roman" w:cs="Times New Roman"/>
          <w:i/>
          <w:iCs/>
        </w:rPr>
        <w:t>8.74, p = .011</w:t>
      </w:r>
      <w:r w:rsidR="59013AEF" w:rsidRPr="000F2F81">
        <w:rPr>
          <w:rFonts w:ascii="Times New Roman" w:eastAsia="Times New Roman" w:hAnsi="Times New Roman" w:cs="Times New Roman"/>
        </w:rPr>
        <w:t xml:space="preserve">, </w:t>
      </w:r>
      <w:r w:rsidR="59013AEF" w:rsidRPr="000F2F81">
        <w:rPr>
          <w:rFonts w:ascii="Times New Roman" w:eastAsia="Times New Roman" w:hAnsi="Times New Roman" w:cs="Times New Roman"/>
          <w:i/>
          <w:iCs/>
        </w:rPr>
        <w:t>η²ₚ = .40</w:t>
      </w:r>
      <w:r w:rsidR="59013AEF" w:rsidRPr="000F2F81">
        <w:rPr>
          <w:rFonts w:ascii="Times New Roman" w:eastAsia="Times New Roman" w:hAnsi="Times New Roman" w:cs="Times New Roman"/>
        </w:rPr>
        <w:t xml:space="preserve">, with </w:t>
      </w:r>
      <w:r w:rsidR="362EAAAA" w:rsidRPr="000F2F81">
        <w:rPr>
          <w:rFonts w:ascii="Times New Roman" w:eastAsia="Times New Roman" w:hAnsi="Times New Roman" w:cs="Times New Roman"/>
        </w:rPr>
        <w:t xml:space="preserve">higher </w:t>
      </w:r>
      <w:r w:rsidR="59013AEF" w:rsidRPr="000F2F81">
        <w:rPr>
          <w:rFonts w:ascii="Times New Roman" w:eastAsia="Times New Roman" w:hAnsi="Times New Roman" w:cs="Times New Roman"/>
        </w:rPr>
        <w:t>accur</w:t>
      </w:r>
      <w:r w:rsidR="21BDE364" w:rsidRPr="000F2F81">
        <w:rPr>
          <w:rFonts w:ascii="Times New Roman" w:eastAsia="Times New Roman" w:hAnsi="Times New Roman" w:cs="Times New Roman"/>
        </w:rPr>
        <w:t>acy</w:t>
      </w:r>
      <w:r w:rsidR="233C5498" w:rsidRPr="000F2F81">
        <w:rPr>
          <w:rFonts w:ascii="Times New Roman" w:eastAsia="Times New Roman" w:hAnsi="Times New Roman" w:cs="Times New Roman"/>
        </w:rPr>
        <w:t xml:space="preserve"> for detecting colour changes than orientation changes.</w:t>
      </w:r>
      <w:r w:rsidR="21BDE364" w:rsidRPr="000F2F81">
        <w:rPr>
          <w:rFonts w:ascii="Times New Roman" w:eastAsia="Times New Roman" w:hAnsi="Times New Roman" w:cs="Times New Roman"/>
        </w:rPr>
        <w:t xml:space="preserve"> </w:t>
      </w:r>
    </w:p>
    <w:p w14:paraId="03F9BE0C" w14:textId="2A31C970" w:rsidR="02076079" w:rsidRPr="000F2F81" w:rsidRDefault="0923257E" w:rsidP="02076079">
      <w:pPr>
        <w:jc w:val="both"/>
        <w:rPr>
          <w:rFonts w:ascii="Times New Roman" w:eastAsia="Times New Roman" w:hAnsi="Times New Roman" w:cs="Times New Roman"/>
        </w:rPr>
      </w:pPr>
      <w:r w:rsidRPr="000F2F81">
        <w:rPr>
          <w:rFonts w:ascii="Times New Roman" w:eastAsia="Times New Roman" w:hAnsi="Times New Roman" w:cs="Times New Roman"/>
        </w:rPr>
        <w:t xml:space="preserve">A </w:t>
      </w:r>
      <w:r w:rsidR="7E8A926E" w:rsidRPr="000F2F81">
        <w:rPr>
          <w:rFonts w:ascii="Times New Roman" w:eastAsia="Times New Roman" w:hAnsi="Times New Roman" w:cs="Times New Roman"/>
        </w:rPr>
        <w:t>significant main effect of Spatial Cue Load</w:t>
      </w:r>
      <w:r w:rsidR="6FC4CE81" w:rsidRPr="000F2F81">
        <w:rPr>
          <w:rFonts w:ascii="Times New Roman" w:eastAsia="Times New Roman" w:hAnsi="Times New Roman" w:cs="Times New Roman"/>
        </w:rPr>
        <w:t xml:space="preserve"> was observed</w:t>
      </w:r>
      <w:r w:rsidR="7E8A926E" w:rsidRPr="000F2F81">
        <w:rPr>
          <w:rFonts w:ascii="Times New Roman" w:eastAsia="Times New Roman" w:hAnsi="Times New Roman" w:cs="Times New Roman"/>
        </w:rPr>
        <w:t xml:space="preserve">, </w:t>
      </w:r>
      <w:r w:rsidR="7E8A926E" w:rsidRPr="000F2F81">
        <w:rPr>
          <w:rFonts w:ascii="Times New Roman" w:eastAsia="Times New Roman" w:hAnsi="Times New Roman" w:cs="Times New Roman"/>
          <w:i/>
          <w:iCs/>
        </w:rPr>
        <w:t xml:space="preserve">F </w:t>
      </w:r>
      <w:r w:rsidR="7E8A926E" w:rsidRPr="000F2F81">
        <w:rPr>
          <w:rFonts w:ascii="Times New Roman" w:eastAsia="Times New Roman" w:hAnsi="Times New Roman" w:cs="Times New Roman"/>
        </w:rPr>
        <w:t>(</w:t>
      </w:r>
      <w:r w:rsidR="7E8A926E" w:rsidRPr="000F2F81">
        <w:rPr>
          <w:rFonts w:ascii="Times New Roman" w:eastAsia="Times New Roman" w:hAnsi="Times New Roman" w:cs="Times New Roman"/>
          <w:i/>
          <w:iCs/>
        </w:rPr>
        <w:t>2, 26</w:t>
      </w:r>
      <w:r w:rsidR="7E8A926E" w:rsidRPr="000F2F81">
        <w:rPr>
          <w:rFonts w:ascii="Times New Roman" w:eastAsia="Times New Roman" w:hAnsi="Times New Roman" w:cs="Times New Roman"/>
        </w:rPr>
        <w:t xml:space="preserve">) = </w:t>
      </w:r>
      <w:r w:rsidR="7E8A926E" w:rsidRPr="000F2F81">
        <w:rPr>
          <w:rFonts w:ascii="Times New Roman" w:eastAsia="Times New Roman" w:hAnsi="Times New Roman" w:cs="Times New Roman"/>
          <w:i/>
          <w:iCs/>
        </w:rPr>
        <w:t>40.29</w:t>
      </w:r>
      <w:r w:rsidR="7E8A926E" w:rsidRPr="000F2F81">
        <w:rPr>
          <w:rFonts w:ascii="Times New Roman" w:eastAsia="Times New Roman" w:hAnsi="Times New Roman" w:cs="Times New Roman"/>
        </w:rPr>
        <w:t xml:space="preserve">, </w:t>
      </w:r>
      <w:r w:rsidR="7E8A926E" w:rsidRPr="000F2F81">
        <w:rPr>
          <w:rFonts w:ascii="Times New Roman" w:eastAsia="Times New Roman" w:hAnsi="Times New Roman" w:cs="Times New Roman"/>
          <w:i/>
          <w:iCs/>
        </w:rPr>
        <w:t>p</w:t>
      </w:r>
      <w:r w:rsidR="7E8A926E" w:rsidRPr="000F2F81">
        <w:rPr>
          <w:rFonts w:ascii="Times New Roman" w:eastAsia="Times New Roman" w:hAnsi="Times New Roman" w:cs="Times New Roman"/>
        </w:rPr>
        <w:t xml:space="preserve"> &lt; </w:t>
      </w:r>
      <w:r w:rsidR="7E8A926E" w:rsidRPr="000F2F81">
        <w:rPr>
          <w:rFonts w:ascii="Times New Roman" w:eastAsia="Times New Roman" w:hAnsi="Times New Roman" w:cs="Times New Roman"/>
          <w:i/>
          <w:iCs/>
        </w:rPr>
        <w:t xml:space="preserve">.001, η²ₚ </w:t>
      </w:r>
      <w:r w:rsidR="7E8A926E" w:rsidRPr="000F2F81">
        <w:rPr>
          <w:rFonts w:ascii="Times New Roman" w:eastAsia="Times New Roman" w:hAnsi="Times New Roman" w:cs="Times New Roman"/>
        </w:rPr>
        <w:t xml:space="preserve">= </w:t>
      </w:r>
      <w:r w:rsidR="7E8A926E" w:rsidRPr="000F2F81">
        <w:rPr>
          <w:rFonts w:ascii="Times New Roman" w:eastAsia="Times New Roman" w:hAnsi="Times New Roman" w:cs="Times New Roman"/>
          <w:i/>
          <w:iCs/>
        </w:rPr>
        <w:t>.76</w:t>
      </w:r>
      <w:r w:rsidR="46552F9B" w:rsidRPr="000F2F81">
        <w:rPr>
          <w:rFonts w:ascii="Times New Roman" w:eastAsia="Times New Roman" w:hAnsi="Times New Roman" w:cs="Times New Roman"/>
        </w:rPr>
        <w:t>, indicating that accuracy decreased as the number of cued spatial locations increased</w:t>
      </w:r>
      <w:r w:rsidR="70AE587C" w:rsidRPr="000F2F81">
        <w:rPr>
          <w:rFonts w:ascii="Times New Roman" w:eastAsia="Times New Roman" w:hAnsi="Times New Roman" w:cs="Times New Roman"/>
        </w:rPr>
        <w:t>.</w:t>
      </w:r>
      <w:r w:rsidR="50D23FC9" w:rsidRPr="000F2F81">
        <w:rPr>
          <w:rFonts w:ascii="Times New Roman" w:eastAsia="Times New Roman" w:hAnsi="Times New Roman" w:cs="Times New Roman"/>
        </w:rPr>
        <w:t xml:space="preserve"> Participants were most accurate in the 1-location condition and least accurate in the 4-location condition.</w:t>
      </w:r>
      <w:r w:rsidR="70AE587C" w:rsidRPr="000F2F81">
        <w:rPr>
          <w:rFonts w:ascii="Times New Roman" w:eastAsia="Times New Roman" w:hAnsi="Times New Roman" w:cs="Times New Roman"/>
        </w:rPr>
        <w:t xml:space="preserve"> </w:t>
      </w:r>
      <w:r w:rsidR="12061EAF" w:rsidRPr="000F2F81">
        <w:rPr>
          <w:rFonts w:ascii="Times New Roman" w:eastAsia="Times New Roman" w:hAnsi="Times New Roman" w:cs="Times New Roman"/>
        </w:rPr>
        <w:t xml:space="preserve">All two-way and three-way interactions were non-significant: Cue x Change, </w:t>
      </w:r>
      <w:r w:rsidR="12061EAF" w:rsidRPr="000F2F81">
        <w:rPr>
          <w:rFonts w:ascii="Times New Roman" w:eastAsia="Times New Roman" w:hAnsi="Times New Roman" w:cs="Times New Roman"/>
          <w:i/>
          <w:iCs/>
        </w:rPr>
        <w:t>F</w:t>
      </w:r>
      <w:r w:rsidR="12061EAF" w:rsidRPr="000F2F81">
        <w:rPr>
          <w:rFonts w:ascii="Times New Roman" w:eastAsia="Times New Roman" w:hAnsi="Times New Roman" w:cs="Times New Roman"/>
        </w:rPr>
        <w:t xml:space="preserve"> (</w:t>
      </w:r>
      <w:r w:rsidR="12061EAF" w:rsidRPr="000F2F81">
        <w:rPr>
          <w:rFonts w:ascii="Times New Roman" w:eastAsia="Times New Roman" w:hAnsi="Times New Roman" w:cs="Times New Roman"/>
          <w:i/>
          <w:iCs/>
        </w:rPr>
        <w:t>1, 13</w:t>
      </w:r>
      <w:r w:rsidR="12061EAF" w:rsidRPr="000F2F81">
        <w:rPr>
          <w:rFonts w:ascii="Times New Roman" w:eastAsia="Times New Roman" w:hAnsi="Times New Roman" w:cs="Times New Roman"/>
        </w:rPr>
        <w:t xml:space="preserve">) = </w:t>
      </w:r>
      <w:r w:rsidR="12061EAF" w:rsidRPr="000F2F81">
        <w:rPr>
          <w:rFonts w:ascii="Times New Roman" w:eastAsia="Times New Roman" w:hAnsi="Times New Roman" w:cs="Times New Roman"/>
          <w:i/>
          <w:iCs/>
        </w:rPr>
        <w:t>1.12</w:t>
      </w:r>
      <w:r w:rsidR="12061EAF" w:rsidRPr="000F2F81">
        <w:rPr>
          <w:rFonts w:ascii="Times New Roman" w:eastAsia="Times New Roman" w:hAnsi="Times New Roman" w:cs="Times New Roman"/>
        </w:rPr>
        <w:t xml:space="preserve">, </w:t>
      </w:r>
      <w:r w:rsidR="12061EAF" w:rsidRPr="000F2F81">
        <w:rPr>
          <w:rFonts w:ascii="Times New Roman" w:eastAsia="Times New Roman" w:hAnsi="Times New Roman" w:cs="Times New Roman"/>
          <w:i/>
          <w:iCs/>
        </w:rPr>
        <w:t>p</w:t>
      </w:r>
      <w:r w:rsidR="224E9132" w:rsidRPr="000F2F81">
        <w:rPr>
          <w:rFonts w:ascii="Times New Roman" w:eastAsia="Times New Roman" w:hAnsi="Times New Roman" w:cs="Times New Roman"/>
          <w:i/>
          <w:iCs/>
        </w:rPr>
        <w:t xml:space="preserve"> = .310, </w:t>
      </w:r>
      <w:r w:rsidR="224E9132" w:rsidRPr="000F2F81">
        <w:rPr>
          <w:rFonts w:ascii="Times New Roman" w:eastAsia="Times New Roman" w:hAnsi="Times New Roman" w:cs="Times New Roman"/>
        </w:rPr>
        <w:t>η²ₚ =</w:t>
      </w:r>
      <w:r w:rsidR="224E9132" w:rsidRPr="000F2F81">
        <w:rPr>
          <w:rFonts w:ascii="Times New Roman" w:eastAsia="Times New Roman" w:hAnsi="Times New Roman" w:cs="Times New Roman"/>
          <w:i/>
          <w:iCs/>
        </w:rPr>
        <w:t xml:space="preserve"> .08</w:t>
      </w:r>
      <w:r w:rsidR="224E9132" w:rsidRPr="000F2F81">
        <w:rPr>
          <w:rFonts w:ascii="Times New Roman" w:eastAsia="Times New Roman" w:hAnsi="Times New Roman" w:cs="Times New Roman"/>
        </w:rPr>
        <w:t>; Cue</w:t>
      </w:r>
      <w:r w:rsidR="07768553" w:rsidRPr="000F2F81">
        <w:rPr>
          <w:rFonts w:ascii="Times New Roman" w:eastAsia="Times New Roman" w:hAnsi="Times New Roman" w:cs="Times New Roman"/>
        </w:rPr>
        <w:t xml:space="preserve"> x </w:t>
      </w:r>
      <w:r w:rsidR="3D281769" w:rsidRPr="000F2F81">
        <w:rPr>
          <w:rFonts w:ascii="Times New Roman" w:eastAsia="Times New Roman" w:hAnsi="Times New Roman" w:cs="Times New Roman"/>
        </w:rPr>
        <w:t xml:space="preserve">Spatial </w:t>
      </w:r>
      <w:r w:rsidR="07768553" w:rsidRPr="000F2F81">
        <w:rPr>
          <w:rFonts w:ascii="Times New Roman" w:eastAsia="Times New Roman" w:hAnsi="Times New Roman" w:cs="Times New Roman"/>
        </w:rPr>
        <w:t>Cue</w:t>
      </w:r>
      <w:r w:rsidR="40C1A148" w:rsidRPr="000F2F81">
        <w:rPr>
          <w:rFonts w:ascii="Times New Roman" w:eastAsia="Times New Roman" w:hAnsi="Times New Roman" w:cs="Times New Roman"/>
        </w:rPr>
        <w:t xml:space="preserve"> Load</w:t>
      </w:r>
      <w:r w:rsidR="07768553" w:rsidRPr="000F2F81">
        <w:rPr>
          <w:rFonts w:ascii="Times New Roman" w:eastAsia="Times New Roman" w:hAnsi="Times New Roman" w:cs="Times New Roman"/>
        </w:rPr>
        <w:t>,</w:t>
      </w:r>
      <w:r w:rsidR="07768553" w:rsidRPr="000F2F81">
        <w:rPr>
          <w:rFonts w:ascii="Times New Roman" w:eastAsia="Times New Roman" w:hAnsi="Times New Roman" w:cs="Times New Roman"/>
          <w:i/>
          <w:iCs/>
        </w:rPr>
        <w:t xml:space="preserve"> F</w:t>
      </w:r>
      <w:r w:rsidR="07768553" w:rsidRPr="000F2F81">
        <w:rPr>
          <w:rFonts w:ascii="Times New Roman" w:eastAsia="Times New Roman" w:hAnsi="Times New Roman" w:cs="Times New Roman"/>
        </w:rPr>
        <w:t xml:space="preserve"> (</w:t>
      </w:r>
      <w:r w:rsidR="07768553" w:rsidRPr="000F2F81">
        <w:rPr>
          <w:rFonts w:ascii="Times New Roman" w:eastAsia="Times New Roman" w:hAnsi="Times New Roman" w:cs="Times New Roman"/>
          <w:i/>
          <w:iCs/>
        </w:rPr>
        <w:t>2, 26</w:t>
      </w:r>
      <w:r w:rsidR="07768553" w:rsidRPr="000F2F81">
        <w:rPr>
          <w:rFonts w:ascii="Times New Roman" w:eastAsia="Times New Roman" w:hAnsi="Times New Roman" w:cs="Times New Roman"/>
        </w:rPr>
        <w:t xml:space="preserve">) = </w:t>
      </w:r>
      <w:r w:rsidR="07768553" w:rsidRPr="000F2F81">
        <w:rPr>
          <w:rFonts w:ascii="Times New Roman" w:eastAsia="Times New Roman" w:hAnsi="Times New Roman" w:cs="Times New Roman"/>
          <w:i/>
          <w:iCs/>
        </w:rPr>
        <w:t>0.82</w:t>
      </w:r>
      <w:r w:rsidR="07768553" w:rsidRPr="000F2F81">
        <w:rPr>
          <w:rFonts w:ascii="Times New Roman" w:eastAsia="Times New Roman" w:hAnsi="Times New Roman" w:cs="Times New Roman"/>
        </w:rPr>
        <w:t xml:space="preserve">, </w:t>
      </w:r>
      <w:r w:rsidR="07768553" w:rsidRPr="000F2F81">
        <w:rPr>
          <w:rFonts w:ascii="Times New Roman" w:eastAsia="Times New Roman" w:hAnsi="Times New Roman" w:cs="Times New Roman"/>
          <w:i/>
          <w:iCs/>
        </w:rPr>
        <w:t>p</w:t>
      </w:r>
      <w:r w:rsidR="07768553" w:rsidRPr="000F2F81">
        <w:rPr>
          <w:rFonts w:ascii="Times New Roman" w:eastAsia="Times New Roman" w:hAnsi="Times New Roman" w:cs="Times New Roman"/>
        </w:rPr>
        <w:t xml:space="preserve"> = </w:t>
      </w:r>
      <w:r w:rsidR="07768553" w:rsidRPr="000F2F81">
        <w:rPr>
          <w:rFonts w:ascii="Times New Roman" w:eastAsia="Times New Roman" w:hAnsi="Times New Roman" w:cs="Times New Roman"/>
          <w:i/>
          <w:iCs/>
        </w:rPr>
        <w:t>.451, η²ₚ</w:t>
      </w:r>
      <w:r w:rsidR="6E1E33B3" w:rsidRPr="000F2F81">
        <w:rPr>
          <w:rFonts w:ascii="Times New Roman" w:eastAsia="Times New Roman" w:hAnsi="Times New Roman" w:cs="Times New Roman"/>
        </w:rPr>
        <w:t xml:space="preserve"> = </w:t>
      </w:r>
      <w:r w:rsidR="6E1E33B3" w:rsidRPr="000F2F81">
        <w:rPr>
          <w:rFonts w:ascii="Times New Roman" w:eastAsia="Times New Roman" w:hAnsi="Times New Roman" w:cs="Times New Roman"/>
          <w:i/>
          <w:iCs/>
        </w:rPr>
        <w:t>.06</w:t>
      </w:r>
      <w:r w:rsidR="6E1E33B3" w:rsidRPr="000F2F81">
        <w:rPr>
          <w:rFonts w:ascii="Times New Roman" w:eastAsia="Times New Roman" w:hAnsi="Times New Roman" w:cs="Times New Roman"/>
        </w:rPr>
        <w:t xml:space="preserve">; Change x </w:t>
      </w:r>
      <w:r w:rsidR="1712870B" w:rsidRPr="000F2F81">
        <w:rPr>
          <w:rFonts w:ascii="Times New Roman" w:eastAsia="Times New Roman" w:hAnsi="Times New Roman" w:cs="Times New Roman"/>
        </w:rPr>
        <w:t xml:space="preserve">Spatial </w:t>
      </w:r>
      <w:r w:rsidR="6E1E33B3" w:rsidRPr="000F2F81">
        <w:rPr>
          <w:rFonts w:ascii="Times New Roman" w:eastAsia="Times New Roman" w:hAnsi="Times New Roman" w:cs="Times New Roman"/>
        </w:rPr>
        <w:t>Cue</w:t>
      </w:r>
      <w:r w:rsidR="1B54D3A1" w:rsidRPr="000F2F81">
        <w:rPr>
          <w:rFonts w:ascii="Times New Roman" w:eastAsia="Times New Roman" w:hAnsi="Times New Roman" w:cs="Times New Roman"/>
        </w:rPr>
        <w:t xml:space="preserve"> Load</w:t>
      </w:r>
      <w:r w:rsidR="6E1E33B3" w:rsidRPr="000F2F81">
        <w:rPr>
          <w:rFonts w:ascii="Times New Roman" w:eastAsia="Times New Roman" w:hAnsi="Times New Roman" w:cs="Times New Roman"/>
        </w:rPr>
        <w:t xml:space="preserve">, </w:t>
      </w:r>
      <w:r w:rsidR="6E1E33B3" w:rsidRPr="000F2F81">
        <w:rPr>
          <w:rFonts w:ascii="Times New Roman" w:eastAsia="Times New Roman" w:hAnsi="Times New Roman" w:cs="Times New Roman"/>
          <w:i/>
          <w:iCs/>
        </w:rPr>
        <w:t>F</w:t>
      </w:r>
      <w:r w:rsidR="6E1E33B3" w:rsidRPr="000F2F81">
        <w:rPr>
          <w:rFonts w:ascii="Times New Roman" w:eastAsia="Times New Roman" w:hAnsi="Times New Roman" w:cs="Times New Roman"/>
        </w:rPr>
        <w:t xml:space="preserve"> (</w:t>
      </w:r>
      <w:r w:rsidR="6E1E33B3" w:rsidRPr="000F2F81">
        <w:rPr>
          <w:rFonts w:ascii="Times New Roman" w:eastAsia="Times New Roman" w:hAnsi="Times New Roman" w:cs="Times New Roman"/>
          <w:i/>
          <w:iCs/>
        </w:rPr>
        <w:t>2, 26</w:t>
      </w:r>
      <w:r w:rsidR="6E1E33B3" w:rsidRPr="000F2F81">
        <w:rPr>
          <w:rFonts w:ascii="Times New Roman" w:eastAsia="Times New Roman" w:hAnsi="Times New Roman" w:cs="Times New Roman"/>
        </w:rPr>
        <w:t xml:space="preserve">) = </w:t>
      </w:r>
      <w:r w:rsidR="6E1E33B3" w:rsidRPr="000F2F81">
        <w:rPr>
          <w:rFonts w:ascii="Times New Roman" w:eastAsia="Times New Roman" w:hAnsi="Times New Roman" w:cs="Times New Roman"/>
          <w:i/>
          <w:iCs/>
        </w:rPr>
        <w:t>1.96</w:t>
      </w:r>
      <w:r w:rsidR="6E1E33B3" w:rsidRPr="000F2F81">
        <w:rPr>
          <w:rFonts w:ascii="Times New Roman" w:eastAsia="Times New Roman" w:hAnsi="Times New Roman" w:cs="Times New Roman"/>
        </w:rPr>
        <w:t xml:space="preserve">, </w:t>
      </w:r>
      <w:r w:rsidR="6E1E33B3" w:rsidRPr="000F2F81">
        <w:rPr>
          <w:rFonts w:ascii="Times New Roman" w:eastAsia="Times New Roman" w:hAnsi="Times New Roman" w:cs="Times New Roman"/>
          <w:i/>
          <w:iCs/>
        </w:rPr>
        <w:t>p</w:t>
      </w:r>
      <w:r w:rsidR="6E1E33B3" w:rsidRPr="000F2F81">
        <w:rPr>
          <w:rFonts w:ascii="Times New Roman" w:eastAsia="Times New Roman" w:hAnsi="Times New Roman" w:cs="Times New Roman"/>
        </w:rPr>
        <w:t xml:space="preserve"> = </w:t>
      </w:r>
      <w:r w:rsidR="6E1E33B3" w:rsidRPr="000F2F81">
        <w:rPr>
          <w:rFonts w:ascii="Times New Roman" w:eastAsia="Times New Roman" w:hAnsi="Times New Roman" w:cs="Times New Roman"/>
          <w:i/>
          <w:iCs/>
        </w:rPr>
        <w:t>.161, η²ₚ</w:t>
      </w:r>
      <w:r w:rsidR="53257221" w:rsidRPr="000F2F81">
        <w:rPr>
          <w:rFonts w:ascii="Times New Roman" w:eastAsia="Times New Roman" w:hAnsi="Times New Roman" w:cs="Times New Roman"/>
          <w:i/>
          <w:iCs/>
        </w:rPr>
        <w:t xml:space="preserve"> = .13 </w:t>
      </w:r>
      <w:r w:rsidR="53257221" w:rsidRPr="000F2F81">
        <w:rPr>
          <w:rFonts w:ascii="Times New Roman" w:eastAsia="Times New Roman" w:hAnsi="Times New Roman" w:cs="Times New Roman"/>
        </w:rPr>
        <w:t xml:space="preserve">and Cue x Change x </w:t>
      </w:r>
      <w:r w:rsidR="4F2271EA" w:rsidRPr="000F2F81">
        <w:rPr>
          <w:rFonts w:ascii="Times New Roman" w:eastAsia="Times New Roman" w:hAnsi="Times New Roman" w:cs="Times New Roman"/>
        </w:rPr>
        <w:t xml:space="preserve">Spatial </w:t>
      </w:r>
      <w:r w:rsidR="53257221" w:rsidRPr="000F2F81">
        <w:rPr>
          <w:rFonts w:ascii="Times New Roman" w:eastAsia="Times New Roman" w:hAnsi="Times New Roman" w:cs="Times New Roman"/>
        </w:rPr>
        <w:t>Cue</w:t>
      </w:r>
      <w:r w:rsidR="419700F9" w:rsidRPr="000F2F81">
        <w:rPr>
          <w:rFonts w:ascii="Times New Roman" w:eastAsia="Times New Roman" w:hAnsi="Times New Roman" w:cs="Times New Roman"/>
        </w:rPr>
        <w:t xml:space="preserve"> Load</w:t>
      </w:r>
      <w:r w:rsidR="53257221" w:rsidRPr="000F2F81">
        <w:rPr>
          <w:rFonts w:ascii="Times New Roman" w:eastAsia="Times New Roman" w:hAnsi="Times New Roman" w:cs="Times New Roman"/>
        </w:rPr>
        <w:t xml:space="preserve">, </w:t>
      </w:r>
      <w:r w:rsidR="53257221" w:rsidRPr="000F2F81">
        <w:rPr>
          <w:rFonts w:ascii="Times New Roman" w:eastAsia="Times New Roman" w:hAnsi="Times New Roman" w:cs="Times New Roman"/>
          <w:i/>
          <w:iCs/>
        </w:rPr>
        <w:t xml:space="preserve">F </w:t>
      </w:r>
      <w:r w:rsidR="53257221" w:rsidRPr="000F2F81">
        <w:rPr>
          <w:rFonts w:ascii="Times New Roman" w:eastAsia="Times New Roman" w:hAnsi="Times New Roman" w:cs="Times New Roman"/>
        </w:rPr>
        <w:t>(</w:t>
      </w:r>
      <w:r w:rsidR="53257221" w:rsidRPr="000F2F81">
        <w:rPr>
          <w:rFonts w:ascii="Times New Roman" w:eastAsia="Times New Roman" w:hAnsi="Times New Roman" w:cs="Times New Roman"/>
          <w:i/>
          <w:iCs/>
        </w:rPr>
        <w:t>2, 26</w:t>
      </w:r>
      <w:r w:rsidR="53257221" w:rsidRPr="000F2F81">
        <w:rPr>
          <w:rFonts w:ascii="Times New Roman" w:eastAsia="Times New Roman" w:hAnsi="Times New Roman" w:cs="Times New Roman"/>
        </w:rPr>
        <w:t xml:space="preserve">) = </w:t>
      </w:r>
      <w:r w:rsidR="53257221" w:rsidRPr="000F2F81">
        <w:rPr>
          <w:rFonts w:ascii="Times New Roman" w:eastAsia="Times New Roman" w:hAnsi="Times New Roman" w:cs="Times New Roman"/>
          <w:i/>
          <w:iCs/>
        </w:rPr>
        <w:t>0.24</w:t>
      </w:r>
      <w:r w:rsidR="53257221" w:rsidRPr="000F2F81">
        <w:rPr>
          <w:rFonts w:ascii="Times New Roman" w:eastAsia="Times New Roman" w:hAnsi="Times New Roman" w:cs="Times New Roman"/>
        </w:rPr>
        <w:t xml:space="preserve">, </w:t>
      </w:r>
      <w:r w:rsidR="53257221" w:rsidRPr="000F2F81">
        <w:rPr>
          <w:rFonts w:ascii="Times New Roman" w:eastAsia="Times New Roman" w:hAnsi="Times New Roman" w:cs="Times New Roman"/>
          <w:i/>
          <w:iCs/>
        </w:rPr>
        <w:t>p</w:t>
      </w:r>
      <w:r w:rsidR="53257221" w:rsidRPr="000F2F81">
        <w:rPr>
          <w:rFonts w:ascii="Times New Roman" w:eastAsia="Times New Roman" w:hAnsi="Times New Roman" w:cs="Times New Roman"/>
        </w:rPr>
        <w:t xml:space="preserve"> = </w:t>
      </w:r>
      <w:r w:rsidR="53257221" w:rsidRPr="000F2F81">
        <w:rPr>
          <w:rFonts w:ascii="Times New Roman" w:eastAsia="Times New Roman" w:hAnsi="Times New Roman" w:cs="Times New Roman"/>
          <w:i/>
          <w:iCs/>
        </w:rPr>
        <w:t xml:space="preserve">.792, </w:t>
      </w:r>
      <w:r w:rsidR="4C3CB1F9" w:rsidRPr="000F2F81">
        <w:rPr>
          <w:rFonts w:ascii="Times New Roman" w:eastAsia="Times New Roman" w:hAnsi="Times New Roman" w:cs="Times New Roman"/>
          <w:i/>
          <w:iCs/>
        </w:rPr>
        <w:t>η²ₚ = .02</w:t>
      </w:r>
      <w:r w:rsidR="4C3CB1F9" w:rsidRPr="000F2F81">
        <w:rPr>
          <w:rFonts w:ascii="Times New Roman" w:eastAsia="Times New Roman" w:hAnsi="Times New Roman" w:cs="Times New Roman"/>
        </w:rPr>
        <w:t xml:space="preserve">. These </w:t>
      </w:r>
      <w:r w:rsidR="776310C4" w:rsidRPr="000F2F81">
        <w:rPr>
          <w:rFonts w:ascii="Times New Roman" w:eastAsia="Times New Roman" w:hAnsi="Times New Roman" w:cs="Times New Roman"/>
        </w:rPr>
        <w:t>results indicate that the effects of cue type, change type, and spatial cue load on accuracy were independent, with no evidence of interaction effects.</w:t>
      </w:r>
    </w:p>
    <w:p w14:paraId="5F79542E" w14:textId="1E47CE04" w:rsidR="00354EC0" w:rsidRPr="000F2F81" w:rsidRDefault="006B7303" w:rsidP="02076079">
      <w:pPr>
        <w:jc w:val="both"/>
        <w:rPr>
          <w:rFonts w:ascii="Times New Roman" w:eastAsia="Times New Roman" w:hAnsi="Times New Roman" w:cs="Times New Roman"/>
        </w:rPr>
      </w:pPr>
      <w:r w:rsidRPr="000F2F81">
        <w:rPr>
          <w:rFonts w:ascii="Times New Roman" w:eastAsia="Times New Roman" w:hAnsi="Times New Roman" w:cs="Times New Roman"/>
          <w:noProof/>
        </w:rPr>
        <w:drawing>
          <wp:inline distT="0" distB="0" distL="0" distR="0" wp14:anchorId="43B72421" wp14:editId="67C4A60E">
            <wp:extent cx="4686300" cy="2564202"/>
            <wp:effectExtent l="0" t="0" r="0" b="7620"/>
            <wp:docPr id="665654260" name="Picture 1" descr="A graph of a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4260" name="Picture 1" descr="A graph of a bar graph"/>
                    <pic:cNvPicPr/>
                  </pic:nvPicPr>
                  <pic:blipFill>
                    <a:blip r:embed="rId8"/>
                    <a:stretch>
                      <a:fillRect/>
                    </a:stretch>
                  </pic:blipFill>
                  <pic:spPr>
                    <a:xfrm>
                      <a:off x="0" y="0"/>
                      <a:ext cx="4721539" cy="2583484"/>
                    </a:xfrm>
                    <a:prstGeom prst="rect">
                      <a:avLst/>
                    </a:prstGeom>
                  </pic:spPr>
                </pic:pic>
              </a:graphicData>
            </a:graphic>
          </wp:inline>
        </w:drawing>
      </w:r>
    </w:p>
    <w:p w14:paraId="7150A914" w14:textId="71A2BAF7" w:rsidR="007D39FD" w:rsidRPr="000F2F81" w:rsidRDefault="006C0523" w:rsidP="02076079">
      <w:pPr>
        <w:jc w:val="both"/>
        <w:rPr>
          <w:rFonts w:ascii="Times New Roman" w:eastAsia="Times New Roman" w:hAnsi="Times New Roman" w:cs="Times New Roman"/>
          <w:sz w:val="20"/>
          <w:szCs w:val="20"/>
        </w:rPr>
      </w:pPr>
      <w:r w:rsidRPr="000F2F81">
        <w:rPr>
          <w:rFonts w:ascii="Times New Roman" w:eastAsia="Times New Roman" w:hAnsi="Times New Roman" w:cs="Times New Roman"/>
          <w:sz w:val="20"/>
          <w:szCs w:val="20"/>
        </w:rPr>
        <w:t xml:space="preserve">Figure 2. Accuracy </w:t>
      </w:r>
      <w:r w:rsidR="00204E7C" w:rsidRPr="000F2F81">
        <w:rPr>
          <w:rFonts w:ascii="Times New Roman" w:eastAsia="Times New Roman" w:hAnsi="Times New Roman" w:cs="Times New Roman"/>
          <w:sz w:val="20"/>
          <w:szCs w:val="20"/>
        </w:rPr>
        <w:t xml:space="preserve">results </w:t>
      </w:r>
      <w:r w:rsidR="008511FF" w:rsidRPr="000F2F81">
        <w:rPr>
          <w:rFonts w:ascii="Times New Roman" w:eastAsia="Times New Roman" w:hAnsi="Times New Roman" w:cs="Times New Roman"/>
          <w:sz w:val="20"/>
          <w:szCs w:val="20"/>
        </w:rPr>
        <w:t>for single and dual feature conditions</w:t>
      </w:r>
    </w:p>
    <w:p w14:paraId="26891353" w14:textId="2BF8B658" w:rsidR="003A377F" w:rsidRPr="000F2F81" w:rsidRDefault="003A377F" w:rsidP="003A377F">
      <w:pPr>
        <w:jc w:val="both"/>
        <w:rPr>
          <w:rFonts w:ascii="Times New Roman" w:eastAsia="Times New Roman" w:hAnsi="Times New Roman" w:cs="Times New Roman"/>
        </w:rPr>
      </w:pPr>
    </w:p>
    <w:p w14:paraId="0D521552" w14:textId="0804D86B" w:rsidR="4B916C67" w:rsidRPr="000F2F81" w:rsidRDefault="4B916C67" w:rsidP="003A377F">
      <w:pPr>
        <w:jc w:val="center"/>
        <w:rPr>
          <w:rFonts w:ascii="Times New Roman" w:eastAsia="Times New Roman" w:hAnsi="Times New Roman" w:cs="Times New Roman"/>
        </w:rPr>
      </w:pPr>
      <w:r w:rsidRPr="000F2F81">
        <w:rPr>
          <w:rFonts w:ascii="Times New Roman" w:eastAsia="Times New Roman" w:hAnsi="Times New Roman" w:cs="Times New Roman"/>
        </w:rPr>
        <w:t>Reaction Time</w:t>
      </w:r>
    </w:p>
    <w:p w14:paraId="4E9CA1F9" w14:textId="000F15E6" w:rsidR="41241182" w:rsidRPr="000F2F81" w:rsidRDefault="41241182" w:rsidP="2A381DFE">
      <w:pPr>
        <w:jc w:val="both"/>
        <w:rPr>
          <w:rFonts w:ascii="Times New Roman" w:eastAsia="Times New Roman" w:hAnsi="Times New Roman" w:cs="Times New Roman"/>
        </w:rPr>
      </w:pPr>
      <w:r w:rsidRPr="000F2F81">
        <w:rPr>
          <w:rFonts w:ascii="Times New Roman" w:eastAsia="Times New Roman" w:hAnsi="Times New Roman" w:cs="Times New Roman"/>
        </w:rPr>
        <w:t xml:space="preserve">The descriptive plots upon inspection indicated that RTs were </w:t>
      </w:r>
      <w:r w:rsidR="6605ADE8" w:rsidRPr="000F2F81">
        <w:rPr>
          <w:rFonts w:ascii="Times New Roman" w:eastAsia="Times New Roman" w:hAnsi="Times New Roman" w:cs="Times New Roman"/>
        </w:rPr>
        <w:t>generally slower under dual-feature cue conditions across all spatial loads. In the colour feature condition, mean RTs ranged from approximately</w:t>
      </w:r>
      <w:r w:rsidR="68965B79" w:rsidRPr="000F2F81">
        <w:rPr>
          <w:rFonts w:ascii="Times New Roman" w:eastAsia="Times New Roman" w:hAnsi="Times New Roman" w:cs="Times New Roman"/>
        </w:rPr>
        <w:t xml:space="preserve"> </w:t>
      </w:r>
      <w:r w:rsidR="68965B79" w:rsidRPr="000F2F81">
        <w:rPr>
          <w:rFonts w:ascii="Times New Roman" w:eastAsia="Times New Roman" w:hAnsi="Times New Roman" w:cs="Times New Roman"/>
          <w:i/>
          <w:iCs/>
        </w:rPr>
        <w:t>0.90</w:t>
      </w:r>
      <w:r w:rsidR="68965B79" w:rsidRPr="000F2F81">
        <w:rPr>
          <w:rFonts w:ascii="Times New Roman" w:eastAsia="Times New Roman" w:hAnsi="Times New Roman" w:cs="Times New Roman"/>
        </w:rPr>
        <w:t xml:space="preserve"> seconds at set size 1 to around </w:t>
      </w:r>
      <w:r w:rsidR="68965B79" w:rsidRPr="000F2F81">
        <w:rPr>
          <w:rFonts w:ascii="Times New Roman" w:eastAsia="Times New Roman" w:hAnsi="Times New Roman" w:cs="Times New Roman"/>
          <w:i/>
          <w:iCs/>
        </w:rPr>
        <w:t>1.00</w:t>
      </w:r>
      <w:r w:rsidR="68965B79" w:rsidRPr="000F2F81">
        <w:rPr>
          <w:rFonts w:ascii="Times New Roman" w:eastAsia="Times New Roman" w:hAnsi="Times New Roman" w:cs="Times New Roman"/>
        </w:rPr>
        <w:t xml:space="preserve"> seconds at set size 4 for dual cues, while </w:t>
      </w:r>
      <w:r w:rsidR="68965B79" w:rsidRPr="000F2F81">
        <w:rPr>
          <w:rFonts w:ascii="Times New Roman" w:eastAsia="Times New Roman" w:hAnsi="Times New Roman" w:cs="Times New Roman"/>
        </w:rPr>
        <w:lastRenderedPageBreak/>
        <w:t xml:space="preserve">single-cue trials showed faster responses, ranging from roughly </w:t>
      </w:r>
      <w:r w:rsidR="68965B79" w:rsidRPr="000F2F81">
        <w:rPr>
          <w:rFonts w:ascii="Times New Roman" w:eastAsia="Times New Roman" w:hAnsi="Times New Roman" w:cs="Times New Roman"/>
          <w:i/>
          <w:iCs/>
        </w:rPr>
        <w:t>0.75</w:t>
      </w:r>
      <w:r w:rsidR="68965B79" w:rsidRPr="000F2F81">
        <w:rPr>
          <w:rFonts w:ascii="Times New Roman" w:eastAsia="Times New Roman" w:hAnsi="Times New Roman" w:cs="Times New Roman"/>
        </w:rPr>
        <w:t xml:space="preserve"> to </w:t>
      </w:r>
      <w:r w:rsidR="68965B79" w:rsidRPr="000F2F81">
        <w:rPr>
          <w:rFonts w:ascii="Times New Roman" w:eastAsia="Times New Roman" w:hAnsi="Times New Roman" w:cs="Times New Roman"/>
          <w:i/>
          <w:iCs/>
        </w:rPr>
        <w:t>0.</w:t>
      </w:r>
      <w:r w:rsidR="0FFB3080" w:rsidRPr="000F2F81">
        <w:rPr>
          <w:rFonts w:ascii="Times New Roman" w:eastAsia="Times New Roman" w:hAnsi="Times New Roman" w:cs="Times New Roman"/>
          <w:i/>
          <w:iCs/>
        </w:rPr>
        <w:t>85</w:t>
      </w:r>
      <w:r w:rsidR="0FFB3080" w:rsidRPr="000F2F81">
        <w:rPr>
          <w:rFonts w:ascii="Times New Roman" w:eastAsia="Times New Roman" w:hAnsi="Times New Roman" w:cs="Times New Roman"/>
        </w:rPr>
        <w:t xml:space="preserve"> seconds across the same loads. A similar pattern was observed for the orientation feature, with dual-cue RTs remaining relatively stable around </w:t>
      </w:r>
      <w:r w:rsidR="0FFB3080" w:rsidRPr="000F2F81">
        <w:rPr>
          <w:rFonts w:ascii="Times New Roman" w:eastAsia="Times New Roman" w:hAnsi="Times New Roman" w:cs="Times New Roman"/>
          <w:i/>
          <w:iCs/>
        </w:rPr>
        <w:t>0</w:t>
      </w:r>
      <w:r w:rsidR="437664D7" w:rsidRPr="000F2F81">
        <w:rPr>
          <w:rFonts w:ascii="Times New Roman" w:eastAsia="Times New Roman" w:hAnsi="Times New Roman" w:cs="Times New Roman"/>
          <w:i/>
          <w:iCs/>
        </w:rPr>
        <w:t>.</w:t>
      </w:r>
      <w:r w:rsidR="0FFB3080" w:rsidRPr="000F2F81">
        <w:rPr>
          <w:rFonts w:ascii="Times New Roman" w:eastAsia="Times New Roman" w:hAnsi="Times New Roman" w:cs="Times New Roman"/>
          <w:i/>
          <w:iCs/>
        </w:rPr>
        <w:t>95</w:t>
      </w:r>
      <w:r w:rsidR="0FFB3080" w:rsidRPr="000F2F81">
        <w:rPr>
          <w:rFonts w:ascii="Times New Roman" w:eastAsia="Times New Roman" w:hAnsi="Times New Roman" w:cs="Times New Roman"/>
        </w:rPr>
        <w:t xml:space="preserve"> to </w:t>
      </w:r>
      <w:r w:rsidR="0FFB3080" w:rsidRPr="000F2F81">
        <w:rPr>
          <w:rFonts w:ascii="Times New Roman" w:eastAsia="Times New Roman" w:hAnsi="Times New Roman" w:cs="Times New Roman"/>
          <w:i/>
          <w:iCs/>
        </w:rPr>
        <w:t>1.00</w:t>
      </w:r>
      <w:r w:rsidR="0FFB3080" w:rsidRPr="000F2F81">
        <w:rPr>
          <w:rFonts w:ascii="Times New Roman" w:eastAsia="Times New Roman" w:hAnsi="Times New Roman" w:cs="Times New Roman"/>
        </w:rPr>
        <w:t xml:space="preserve"> seconds, and single-cue trials sho</w:t>
      </w:r>
      <w:r w:rsidR="5AB8809F" w:rsidRPr="000F2F81">
        <w:rPr>
          <w:rFonts w:ascii="Times New Roman" w:eastAsia="Times New Roman" w:hAnsi="Times New Roman" w:cs="Times New Roman"/>
        </w:rPr>
        <w:t xml:space="preserve">wing quicker responses between approximately </w:t>
      </w:r>
      <w:r w:rsidR="5AB8809F" w:rsidRPr="000F2F81">
        <w:rPr>
          <w:rFonts w:ascii="Times New Roman" w:eastAsia="Times New Roman" w:hAnsi="Times New Roman" w:cs="Times New Roman"/>
          <w:i/>
          <w:iCs/>
        </w:rPr>
        <w:t>0.75</w:t>
      </w:r>
      <w:r w:rsidR="5AB8809F" w:rsidRPr="000F2F81">
        <w:rPr>
          <w:rFonts w:ascii="Times New Roman" w:eastAsia="Times New Roman" w:hAnsi="Times New Roman" w:cs="Times New Roman"/>
        </w:rPr>
        <w:t xml:space="preserve"> and </w:t>
      </w:r>
      <w:r w:rsidR="5AB8809F" w:rsidRPr="000F2F81">
        <w:rPr>
          <w:rFonts w:ascii="Times New Roman" w:eastAsia="Times New Roman" w:hAnsi="Times New Roman" w:cs="Times New Roman"/>
          <w:i/>
          <w:iCs/>
        </w:rPr>
        <w:t>0.80</w:t>
      </w:r>
      <w:r w:rsidR="5AB8809F" w:rsidRPr="000F2F81">
        <w:rPr>
          <w:rFonts w:ascii="Times New Roman" w:eastAsia="Times New Roman" w:hAnsi="Times New Roman" w:cs="Times New Roman"/>
        </w:rPr>
        <w:t xml:space="preserve"> seconds. Across both feature types, participants responded more rapidly when attention was directed to a single feature rather than to both features simultaneously. These tren</w:t>
      </w:r>
      <w:r w:rsidR="7FCD878E" w:rsidRPr="000F2F81">
        <w:rPr>
          <w:rFonts w:ascii="Times New Roman" w:eastAsia="Times New Roman" w:hAnsi="Times New Roman" w:cs="Times New Roman"/>
        </w:rPr>
        <w:t>ds align with the ANOVA results, indicating that feature cue type influenced retrieval efficiency independently of spatial cue load.</w:t>
      </w:r>
    </w:p>
    <w:p w14:paraId="4A0BA470" w14:textId="77777777" w:rsidR="00107787" w:rsidRPr="000F2F81" w:rsidRDefault="00107787" w:rsidP="2A381DFE">
      <w:pPr>
        <w:jc w:val="both"/>
        <w:rPr>
          <w:rFonts w:ascii="Times New Roman" w:eastAsia="Times New Roman" w:hAnsi="Times New Roman" w:cs="Times New Roman"/>
        </w:rPr>
      </w:pPr>
    </w:p>
    <w:p w14:paraId="5E10B5F5" w14:textId="3D8A7FD2" w:rsidR="003567B6" w:rsidRPr="000F2F81" w:rsidRDefault="003567B6" w:rsidP="2A381DFE">
      <w:pPr>
        <w:jc w:val="both"/>
        <w:rPr>
          <w:rFonts w:ascii="Times New Roman" w:eastAsia="Times New Roman" w:hAnsi="Times New Roman" w:cs="Times New Roman"/>
        </w:rPr>
      </w:pPr>
      <w:r w:rsidRPr="000F2F81">
        <w:rPr>
          <w:rFonts w:ascii="Times New Roman" w:eastAsia="Times New Roman" w:hAnsi="Times New Roman" w:cs="Times New Roman"/>
          <w:noProof/>
        </w:rPr>
        <w:drawing>
          <wp:inline distT="0" distB="0" distL="0" distR="0" wp14:anchorId="05566F70" wp14:editId="0C6B3CBC">
            <wp:extent cx="5943600" cy="3091815"/>
            <wp:effectExtent l="0" t="0" r="0" b="0"/>
            <wp:docPr id="13371152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1520" name="Picture 1" descr="A graph of a bar graph&#10;&#10;AI-generated content may be incorrect."/>
                    <pic:cNvPicPr/>
                  </pic:nvPicPr>
                  <pic:blipFill>
                    <a:blip r:embed="rId9"/>
                    <a:stretch>
                      <a:fillRect/>
                    </a:stretch>
                  </pic:blipFill>
                  <pic:spPr>
                    <a:xfrm>
                      <a:off x="0" y="0"/>
                      <a:ext cx="5943600" cy="3091815"/>
                    </a:xfrm>
                    <a:prstGeom prst="rect">
                      <a:avLst/>
                    </a:prstGeom>
                  </pic:spPr>
                </pic:pic>
              </a:graphicData>
            </a:graphic>
          </wp:inline>
        </w:drawing>
      </w:r>
    </w:p>
    <w:p w14:paraId="38230D8B" w14:textId="34E54EC7" w:rsidR="003567B6" w:rsidRPr="000F2F81" w:rsidRDefault="00107787" w:rsidP="2A381DFE">
      <w:pPr>
        <w:jc w:val="both"/>
        <w:rPr>
          <w:rFonts w:ascii="Times New Roman" w:eastAsia="Times New Roman" w:hAnsi="Times New Roman" w:cs="Times New Roman"/>
          <w:sz w:val="20"/>
          <w:szCs w:val="20"/>
        </w:rPr>
      </w:pPr>
      <w:r w:rsidRPr="000F2F81">
        <w:rPr>
          <w:rFonts w:ascii="Times New Roman" w:eastAsia="Times New Roman" w:hAnsi="Times New Roman" w:cs="Times New Roman"/>
          <w:sz w:val="20"/>
          <w:szCs w:val="20"/>
        </w:rPr>
        <w:t>Figure 3. Reaction Time results</w:t>
      </w:r>
      <w:r w:rsidR="0018264C" w:rsidRPr="000F2F81">
        <w:rPr>
          <w:rFonts w:ascii="Times New Roman" w:eastAsia="Times New Roman" w:hAnsi="Times New Roman" w:cs="Times New Roman"/>
          <w:sz w:val="20"/>
          <w:szCs w:val="20"/>
        </w:rPr>
        <w:t xml:space="preserve"> under increasing cognitive loads.</w:t>
      </w:r>
    </w:p>
    <w:p w14:paraId="1DA13BE8" w14:textId="77777777" w:rsidR="003567B6" w:rsidRPr="000F2F81" w:rsidRDefault="003567B6" w:rsidP="2A381DFE">
      <w:pPr>
        <w:jc w:val="both"/>
        <w:rPr>
          <w:rFonts w:ascii="Times New Roman" w:eastAsia="Times New Roman" w:hAnsi="Times New Roman" w:cs="Times New Roman"/>
        </w:rPr>
      </w:pPr>
    </w:p>
    <w:p w14:paraId="208FBAA9" w14:textId="77777777" w:rsidR="00107787" w:rsidRPr="000F2F81" w:rsidRDefault="00107787" w:rsidP="2A381DFE">
      <w:pPr>
        <w:jc w:val="both"/>
        <w:rPr>
          <w:rFonts w:ascii="Times New Roman" w:eastAsia="Times New Roman" w:hAnsi="Times New Roman" w:cs="Times New Roman"/>
        </w:rPr>
      </w:pPr>
    </w:p>
    <w:p w14:paraId="56605ADD" w14:textId="243EF278" w:rsidR="323A41A3" w:rsidRPr="000F2F81" w:rsidRDefault="15BFF884" w:rsidP="02076079">
      <w:pPr>
        <w:jc w:val="both"/>
        <w:rPr>
          <w:rFonts w:ascii="Times New Roman" w:eastAsia="Times New Roman" w:hAnsi="Times New Roman" w:cs="Times New Roman"/>
        </w:rPr>
      </w:pPr>
      <w:r w:rsidRPr="000F2F81">
        <w:rPr>
          <w:rFonts w:ascii="Times New Roman" w:eastAsia="Times New Roman" w:hAnsi="Times New Roman" w:cs="Times New Roman"/>
        </w:rPr>
        <w:t xml:space="preserve">A </w:t>
      </w:r>
      <w:r w:rsidR="00C46991" w:rsidRPr="000F2F81">
        <w:rPr>
          <w:rFonts w:ascii="Times New Roman" w:eastAsia="Times New Roman" w:hAnsi="Times New Roman" w:cs="Times New Roman"/>
        </w:rPr>
        <w:t>3 x 3</w:t>
      </w:r>
      <w:r w:rsidR="4C10D405" w:rsidRPr="000F2F81">
        <w:rPr>
          <w:rFonts w:ascii="Times New Roman" w:eastAsia="Times New Roman" w:hAnsi="Times New Roman" w:cs="Times New Roman"/>
        </w:rPr>
        <w:t xml:space="preserve"> repeated mea</w:t>
      </w:r>
      <w:r w:rsidR="19F38EAC" w:rsidRPr="000F2F81">
        <w:rPr>
          <w:rFonts w:ascii="Times New Roman" w:eastAsia="Times New Roman" w:hAnsi="Times New Roman" w:cs="Times New Roman"/>
        </w:rPr>
        <w:t>sures ANOVA was conducted to examine the effects of spatial and feature-based attention on reaction times in the change detection task. The</w:t>
      </w:r>
      <w:r w:rsidR="042FEA43" w:rsidRPr="000F2F81">
        <w:rPr>
          <w:rFonts w:ascii="Times New Roman" w:eastAsia="Times New Roman" w:hAnsi="Times New Roman" w:cs="Times New Roman"/>
        </w:rPr>
        <w:t>re was</w:t>
      </w:r>
      <w:r w:rsidR="19F38EAC" w:rsidRPr="000F2F81">
        <w:rPr>
          <w:rFonts w:ascii="Times New Roman" w:eastAsia="Times New Roman" w:hAnsi="Times New Roman" w:cs="Times New Roman"/>
        </w:rPr>
        <w:t xml:space="preserve"> a </w:t>
      </w:r>
      <w:r w:rsidR="2CD76B23" w:rsidRPr="000F2F81">
        <w:rPr>
          <w:rFonts w:ascii="Times New Roman" w:eastAsia="Times New Roman" w:hAnsi="Times New Roman" w:cs="Times New Roman"/>
        </w:rPr>
        <w:t xml:space="preserve">significant main effect of Cue, </w:t>
      </w:r>
      <w:r w:rsidR="2CD76B23" w:rsidRPr="000F2F81">
        <w:rPr>
          <w:rFonts w:ascii="Times New Roman" w:eastAsia="Times New Roman" w:hAnsi="Times New Roman" w:cs="Times New Roman"/>
          <w:i/>
          <w:iCs/>
        </w:rPr>
        <w:t>F (1, 13</w:t>
      </w:r>
      <w:r w:rsidR="2CD76B23" w:rsidRPr="000F2F81">
        <w:rPr>
          <w:rFonts w:ascii="Times New Roman" w:eastAsia="Times New Roman" w:hAnsi="Times New Roman" w:cs="Times New Roman"/>
        </w:rPr>
        <w:t xml:space="preserve">) = </w:t>
      </w:r>
      <w:r w:rsidR="2CD76B23" w:rsidRPr="000F2F81">
        <w:rPr>
          <w:rFonts w:ascii="Times New Roman" w:eastAsia="Times New Roman" w:hAnsi="Times New Roman" w:cs="Times New Roman"/>
          <w:i/>
          <w:iCs/>
        </w:rPr>
        <w:t>24.17</w:t>
      </w:r>
      <w:r w:rsidR="2CD76B23" w:rsidRPr="000F2F81">
        <w:rPr>
          <w:rFonts w:ascii="Times New Roman" w:eastAsia="Times New Roman" w:hAnsi="Times New Roman" w:cs="Times New Roman"/>
        </w:rPr>
        <w:t xml:space="preserve">, </w:t>
      </w:r>
      <w:r w:rsidR="2CD76B23" w:rsidRPr="000F2F81">
        <w:rPr>
          <w:rFonts w:ascii="Times New Roman" w:eastAsia="Times New Roman" w:hAnsi="Times New Roman" w:cs="Times New Roman"/>
          <w:i/>
          <w:iCs/>
        </w:rPr>
        <w:t>p</w:t>
      </w:r>
      <w:r w:rsidR="2CD76B23" w:rsidRPr="000F2F81">
        <w:rPr>
          <w:rFonts w:ascii="Times New Roman" w:eastAsia="Times New Roman" w:hAnsi="Times New Roman" w:cs="Times New Roman"/>
        </w:rPr>
        <w:t xml:space="preserve"> &lt;</w:t>
      </w:r>
      <w:r w:rsidR="2CD76B23" w:rsidRPr="000F2F81">
        <w:rPr>
          <w:rFonts w:ascii="Times New Roman" w:eastAsia="Times New Roman" w:hAnsi="Times New Roman" w:cs="Times New Roman"/>
          <w:i/>
          <w:iCs/>
        </w:rPr>
        <w:t xml:space="preserve"> .001, η²ₚ = .65</w:t>
      </w:r>
      <w:r w:rsidR="2CD76B23" w:rsidRPr="000F2F81">
        <w:rPr>
          <w:rFonts w:ascii="Times New Roman" w:eastAsia="Times New Roman" w:hAnsi="Times New Roman" w:cs="Times New Roman"/>
        </w:rPr>
        <w:t xml:space="preserve">, </w:t>
      </w:r>
      <w:r w:rsidR="3E8C403A" w:rsidRPr="000F2F81">
        <w:rPr>
          <w:rFonts w:ascii="Times New Roman" w:eastAsia="Times New Roman" w:hAnsi="Times New Roman" w:cs="Times New Roman"/>
        </w:rPr>
        <w:t>with</w:t>
      </w:r>
      <w:r w:rsidR="2CD76B23" w:rsidRPr="000F2F81">
        <w:rPr>
          <w:rFonts w:ascii="Times New Roman" w:eastAsia="Times New Roman" w:hAnsi="Times New Roman" w:cs="Times New Roman"/>
        </w:rPr>
        <w:t xml:space="preserve"> participants respond</w:t>
      </w:r>
      <w:r w:rsidR="53C2063D" w:rsidRPr="000F2F81">
        <w:rPr>
          <w:rFonts w:ascii="Times New Roman" w:eastAsia="Times New Roman" w:hAnsi="Times New Roman" w:cs="Times New Roman"/>
        </w:rPr>
        <w:t>ing</w:t>
      </w:r>
      <w:r w:rsidR="2CD76B23" w:rsidRPr="000F2F81">
        <w:rPr>
          <w:rFonts w:ascii="Times New Roman" w:eastAsia="Times New Roman" w:hAnsi="Times New Roman" w:cs="Times New Roman"/>
        </w:rPr>
        <w:t xml:space="preserve"> faster on cued trials compared to </w:t>
      </w:r>
      <w:proofErr w:type="spellStart"/>
      <w:r w:rsidR="2CD76B23" w:rsidRPr="000F2F81">
        <w:rPr>
          <w:rFonts w:ascii="Times New Roman" w:eastAsia="Times New Roman" w:hAnsi="Times New Roman" w:cs="Times New Roman"/>
        </w:rPr>
        <w:t>uncued</w:t>
      </w:r>
      <w:proofErr w:type="spellEnd"/>
      <w:r w:rsidR="2CD76B23" w:rsidRPr="000F2F81">
        <w:rPr>
          <w:rFonts w:ascii="Times New Roman" w:eastAsia="Times New Roman" w:hAnsi="Times New Roman" w:cs="Times New Roman"/>
        </w:rPr>
        <w:t xml:space="preserve"> trials. </w:t>
      </w:r>
      <w:r w:rsidR="5824D199" w:rsidRPr="000F2F81">
        <w:rPr>
          <w:rFonts w:ascii="Times New Roman" w:eastAsia="Times New Roman" w:hAnsi="Times New Roman" w:cs="Times New Roman"/>
        </w:rPr>
        <w:t>A</w:t>
      </w:r>
      <w:r w:rsidR="14F26F48" w:rsidRPr="000F2F81">
        <w:rPr>
          <w:rFonts w:ascii="Times New Roman" w:eastAsia="Times New Roman" w:hAnsi="Times New Roman" w:cs="Times New Roman"/>
        </w:rPr>
        <w:t xml:space="preserve"> significant main effect of Spatial Cue Load</w:t>
      </w:r>
      <w:r w:rsidR="4ED94119" w:rsidRPr="000F2F81">
        <w:rPr>
          <w:rFonts w:ascii="Times New Roman" w:eastAsia="Times New Roman" w:hAnsi="Times New Roman" w:cs="Times New Roman"/>
        </w:rPr>
        <w:t xml:space="preserve"> was also observed</w:t>
      </w:r>
      <w:r w:rsidR="14F26F48" w:rsidRPr="000F2F81">
        <w:rPr>
          <w:rFonts w:ascii="Times New Roman" w:eastAsia="Times New Roman" w:hAnsi="Times New Roman" w:cs="Times New Roman"/>
        </w:rPr>
        <w:t xml:space="preserve">, </w:t>
      </w:r>
      <w:r w:rsidR="14F26F48" w:rsidRPr="000F2F81">
        <w:rPr>
          <w:rFonts w:ascii="Times New Roman" w:eastAsia="Times New Roman" w:hAnsi="Times New Roman" w:cs="Times New Roman"/>
          <w:i/>
          <w:iCs/>
        </w:rPr>
        <w:t>F (2, 26</w:t>
      </w:r>
      <w:r w:rsidR="14F26F48" w:rsidRPr="000F2F81">
        <w:rPr>
          <w:rFonts w:ascii="Times New Roman" w:eastAsia="Times New Roman" w:hAnsi="Times New Roman" w:cs="Times New Roman"/>
        </w:rPr>
        <w:t xml:space="preserve">) = </w:t>
      </w:r>
      <w:r w:rsidR="14F26F48" w:rsidRPr="000F2F81">
        <w:rPr>
          <w:rFonts w:ascii="Times New Roman" w:eastAsia="Times New Roman" w:hAnsi="Times New Roman" w:cs="Times New Roman"/>
          <w:i/>
          <w:iCs/>
        </w:rPr>
        <w:t>7.82</w:t>
      </w:r>
      <w:r w:rsidR="14F26F48" w:rsidRPr="000F2F81">
        <w:rPr>
          <w:rFonts w:ascii="Times New Roman" w:eastAsia="Times New Roman" w:hAnsi="Times New Roman" w:cs="Times New Roman"/>
        </w:rPr>
        <w:t xml:space="preserve">, </w:t>
      </w:r>
      <w:r w:rsidR="14F26F48" w:rsidRPr="000F2F81">
        <w:rPr>
          <w:rFonts w:ascii="Times New Roman" w:eastAsia="Times New Roman" w:hAnsi="Times New Roman" w:cs="Times New Roman"/>
          <w:i/>
          <w:iCs/>
        </w:rPr>
        <w:t>p</w:t>
      </w:r>
      <w:r w:rsidR="14F26F48" w:rsidRPr="000F2F81">
        <w:rPr>
          <w:rFonts w:ascii="Times New Roman" w:eastAsia="Times New Roman" w:hAnsi="Times New Roman" w:cs="Times New Roman"/>
        </w:rPr>
        <w:t xml:space="preserve"> = </w:t>
      </w:r>
      <w:r w:rsidR="14F26F48" w:rsidRPr="000F2F81">
        <w:rPr>
          <w:rFonts w:ascii="Times New Roman" w:eastAsia="Times New Roman" w:hAnsi="Times New Roman" w:cs="Times New Roman"/>
          <w:i/>
          <w:iCs/>
        </w:rPr>
        <w:t>.002</w:t>
      </w:r>
      <w:r w:rsidR="14F26F48" w:rsidRPr="000F2F81">
        <w:rPr>
          <w:rFonts w:ascii="Times New Roman" w:eastAsia="Times New Roman" w:hAnsi="Times New Roman" w:cs="Times New Roman"/>
        </w:rPr>
        <w:t xml:space="preserve">, </w:t>
      </w:r>
      <w:r w:rsidR="14F26F48" w:rsidRPr="000F2F81">
        <w:rPr>
          <w:rFonts w:ascii="Times New Roman" w:eastAsia="Times New Roman" w:hAnsi="Times New Roman" w:cs="Times New Roman"/>
          <w:i/>
          <w:iCs/>
        </w:rPr>
        <w:t>η²ₚ = .38</w:t>
      </w:r>
      <w:r w:rsidR="69F71C0C" w:rsidRPr="000F2F81">
        <w:rPr>
          <w:rFonts w:ascii="Times New Roman" w:eastAsia="Times New Roman" w:hAnsi="Times New Roman" w:cs="Times New Roman"/>
        </w:rPr>
        <w:t>, with</w:t>
      </w:r>
      <w:r w:rsidR="14F26F48" w:rsidRPr="000F2F81">
        <w:rPr>
          <w:rFonts w:ascii="Times New Roman" w:eastAsia="Times New Roman" w:hAnsi="Times New Roman" w:cs="Times New Roman"/>
        </w:rPr>
        <w:t xml:space="preserve"> </w:t>
      </w:r>
      <w:r w:rsidR="09E3E2B6" w:rsidRPr="000F2F81">
        <w:rPr>
          <w:rFonts w:ascii="Times New Roman" w:eastAsia="Times New Roman" w:hAnsi="Times New Roman" w:cs="Times New Roman"/>
        </w:rPr>
        <w:t>r</w:t>
      </w:r>
      <w:r w:rsidR="14F26F48" w:rsidRPr="000F2F81">
        <w:rPr>
          <w:rFonts w:ascii="Times New Roman" w:eastAsia="Times New Roman" w:hAnsi="Times New Roman" w:cs="Times New Roman"/>
        </w:rPr>
        <w:t>eaction times increas</w:t>
      </w:r>
      <w:r w:rsidR="2F613ABC" w:rsidRPr="000F2F81">
        <w:rPr>
          <w:rFonts w:ascii="Times New Roman" w:eastAsia="Times New Roman" w:hAnsi="Times New Roman" w:cs="Times New Roman"/>
        </w:rPr>
        <w:t>ing as the number of cued locations increased.</w:t>
      </w:r>
      <w:r w:rsidR="0569A1ED" w:rsidRPr="000F2F81">
        <w:rPr>
          <w:rFonts w:ascii="Times New Roman" w:eastAsia="Times New Roman" w:hAnsi="Times New Roman" w:cs="Times New Roman"/>
        </w:rPr>
        <w:t xml:space="preserve"> </w:t>
      </w:r>
      <w:r w:rsidR="2C559A7B" w:rsidRPr="000F2F81">
        <w:rPr>
          <w:rFonts w:ascii="Times New Roman" w:eastAsia="Times New Roman" w:hAnsi="Times New Roman" w:cs="Times New Roman"/>
        </w:rPr>
        <w:t>Th</w:t>
      </w:r>
      <w:r w:rsidR="0569A1ED" w:rsidRPr="000F2F81">
        <w:rPr>
          <w:rFonts w:ascii="Times New Roman" w:eastAsia="Times New Roman" w:hAnsi="Times New Roman" w:cs="Times New Roman"/>
        </w:rPr>
        <w:t xml:space="preserve">e main effect of Change type was not significant, </w:t>
      </w:r>
      <w:r w:rsidR="0569A1ED" w:rsidRPr="000F2F81">
        <w:rPr>
          <w:rFonts w:ascii="Times New Roman" w:eastAsia="Times New Roman" w:hAnsi="Times New Roman" w:cs="Times New Roman"/>
          <w:i/>
          <w:iCs/>
        </w:rPr>
        <w:t>F (1, 13</w:t>
      </w:r>
      <w:r w:rsidR="0569A1ED" w:rsidRPr="000F2F81">
        <w:rPr>
          <w:rFonts w:ascii="Times New Roman" w:eastAsia="Times New Roman" w:hAnsi="Times New Roman" w:cs="Times New Roman"/>
        </w:rPr>
        <w:t xml:space="preserve">) = </w:t>
      </w:r>
      <w:r w:rsidR="0569A1ED" w:rsidRPr="000F2F81">
        <w:rPr>
          <w:rFonts w:ascii="Times New Roman" w:eastAsia="Times New Roman" w:hAnsi="Times New Roman" w:cs="Times New Roman"/>
          <w:i/>
          <w:iCs/>
        </w:rPr>
        <w:t>0.14</w:t>
      </w:r>
      <w:r w:rsidR="0569A1ED" w:rsidRPr="000F2F81">
        <w:rPr>
          <w:rFonts w:ascii="Times New Roman" w:eastAsia="Times New Roman" w:hAnsi="Times New Roman" w:cs="Times New Roman"/>
        </w:rPr>
        <w:t xml:space="preserve">, </w:t>
      </w:r>
      <w:r w:rsidR="0569A1ED" w:rsidRPr="000F2F81">
        <w:rPr>
          <w:rFonts w:ascii="Times New Roman" w:eastAsia="Times New Roman" w:hAnsi="Times New Roman" w:cs="Times New Roman"/>
          <w:i/>
          <w:iCs/>
        </w:rPr>
        <w:t>p</w:t>
      </w:r>
      <w:r w:rsidR="0569A1ED" w:rsidRPr="000F2F81">
        <w:rPr>
          <w:rFonts w:ascii="Times New Roman" w:eastAsia="Times New Roman" w:hAnsi="Times New Roman" w:cs="Times New Roman"/>
        </w:rPr>
        <w:t xml:space="preserve"> = </w:t>
      </w:r>
      <w:r w:rsidR="0569A1ED" w:rsidRPr="000F2F81">
        <w:rPr>
          <w:rFonts w:ascii="Times New Roman" w:eastAsia="Times New Roman" w:hAnsi="Times New Roman" w:cs="Times New Roman"/>
          <w:i/>
          <w:iCs/>
        </w:rPr>
        <w:t>.714, η²ₚ = .01</w:t>
      </w:r>
      <w:r w:rsidR="0569A1ED" w:rsidRPr="000F2F81">
        <w:rPr>
          <w:rFonts w:ascii="Times New Roman" w:eastAsia="Times New Roman" w:hAnsi="Times New Roman" w:cs="Times New Roman"/>
        </w:rPr>
        <w:t>, indicating that the presence or absence of a change</w:t>
      </w:r>
      <w:r w:rsidR="1153C5E8" w:rsidRPr="000F2F81">
        <w:rPr>
          <w:rFonts w:ascii="Times New Roman" w:eastAsia="Times New Roman" w:hAnsi="Times New Roman" w:cs="Times New Roman"/>
        </w:rPr>
        <w:t xml:space="preserve"> did not significantly influence reaction times. All two-way and three-way interactions were non-significant:</w:t>
      </w:r>
      <w:r w:rsidR="0089CEEE" w:rsidRPr="000F2F81">
        <w:rPr>
          <w:rFonts w:ascii="Times New Roman" w:eastAsia="Times New Roman" w:hAnsi="Times New Roman" w:cs="Times New Roman"/>
        </w:rPr>
        <w:t xml:space="preserve"> Cue × Change, </w:t>
      </w:r>
      <w:r w:rsidR="0089CEEE" w:rsidRPr="000F2F81">
        <w:rPr>
          <w:rFonts w:ascii="Times New Roman" w:eastAsia="Times New Roman" w:hAnsi="Times New Roman" w:cs="Times New Roman"/>
          <w:i/>
          <w:iCs/>
        </w:rPr>
        <w:t>F</w:t>
      </w:r>
      <w:r w:rsidR="0089CEEE" w:rsidRPr="000F2F81">
        <w:rPr>
          <w:rFonts w:ascii="Times New Roman" w:eastAsia="Times New Roman" w:hAnsi="Times New Roman" w:cs="Times New Roman"/>
        </w:rPr>
        <w:t>(</w:t>
      </w:r>
      <w:r w:rsidR="0089CEEE" w:rsidRPr="000F2F81">
        <w:rPr>
          <w:rFonts w:ascii="Times New Roman" w:eastAsia="Times New Roman" w:hAnsi="Times New Roman" w:cs="Times New Roman"/>
          <w:i/>
          <w:iCs/>
        </w:rPr>
        <w:t>1, 13</w:t>
      </w:r>
      <w:r w:rsidR="0089CEEE" w:rsidRPr="000F2F81">
        <w:rPr>
          <w:rFonts w:ascii="Times New Roman" w:eastAsia="Times New Roman" w:hAnsi="Times New Roman" w:cs="Times New Roman"/>
        </w:rPr>
        <w:t>) =</w:t>
      </w:r>
      <w:r w:rsidR="0089CEEE" w:rsidRPr="000F2F81">
        <w:rPr>
          <w:rFonts w:ascii="Times New Roman" w:eastAsia="Times New Roman" w:hAnsi="Times New Roman" w:cs="Times New Roman"/>
          <w:i/>
          <w:iCs/>
        </w:rPr>
        <w:t xml:space="preserve"> 0.46</w:t>
      </w:r>
      <w:r w:rsidR="0089CEEE" w:rsidRPr="000F2F81">
        <w:rPr>
          <w:rFonts w:ascii="Times New Roman" w:eastAsia="Times New Roman" w:hAnsi="Times New Roman" w:cs="Times New Roman"/>
        </w:rPr>
        <w:t xml:space="preserve">, </w:t>
      </w:r>
      <w:r w:rsidR="0089CEEE" w:rsidRPr="000F2F81">
        <w:rPr>
          <w:rFonts w:ascii="Times New Roman" w:eastAsia="Times New Roman" w:hAnsi="Times New Roman" w:cs="Times New Roman"/>
          <w:i/>
          <w:iCs/>
        </w:rPr>
        <w:t>p</w:t>
      </w:r>
      <w:r w:rsidR="0089CEEE" w:rsidRPr="000F2F81">
        <w:rPr>
          <w:rFonts w:ascii="Times New Roman" w:eastAsia="Times New Roman" w:hAnsi="Times New Roman" w:cs="Times New Roman"/>
        </w:rPr>
        <w:t xml:space="preserve"> = </w:t>
      </w:r>
      <w:r w:rsidR="0089CEEE" w:rsidRPr="000F2F81">
        <w:rPr>
          <w:rFonts w:ascii="Times New Roman" w:eastAsia="Times New Roman" w:hAnsi="Times New Roman" w:cs="Times New Roman"/>
          <w:i/>
          <w:iCs/>
        </w:rPr>
        <w:t>.508, η²ₚ = .03</w:t>
      </w:r>
      <w:r w:rsidR="0089CEEE" w:rsidRPr="000F2F81">
        <w:rPr>
          <w:rFonts w:ascii="Times New Roman" w:eastAsia="Times New Roman" w:hAnsi="Times New Roman" w:cs="Times New Roman"/>
        </w:rPr>
        <w:t xml:space="preserve">; Cue × Spatial Cue Load, </w:t>
      </w:r>
      <w:r w:rsidR="0089CEEE" w:rsidRPr="000F2F81">
        <w:rPr>
          <w:rFonts w:ascii="Times New Roman" w:eastAsia="Times New Roman" w:hAnsi="Times New Roman" w:cs="Times New Roman"/>
          <w:i/>
          <w:iCs/>
        </w:rPr>
        <w:t>F</w:t>
      </w:r>
      <w:r w:rsidR="0089CEEE" w:rsidRPr="000F2F81">
        <w:rPr>
          <w:rFonts w:ascii="Times New Roman" w:eastAsia="Times New Roman" w:hAnsi="Times New Roman" w:cs="Times New Roman"/>
        </w:rPr>
        <w:t>(</w:t>
      </w:r>
      <w:r w:rsidR="0089CEEE" w:rsidRPr="000F2F81">
        <w:rPr>
          <w:rFonts w:ascii="Times New Roman" w:eastAsia="Times New Roman" w:hAnsi="Times New Roman" w:cs="Times New Roman"/>
          <w:i/>
          <w:iCs/>
        </w:rPr>
        <w:t>2, 26</w:t>
      </w:r>
      <w:r w:rsidR="0089CEEE" w:rsidRPr="000F2F81">
        <w:rPr>
          <w:rFonts w:ascii="Times New Roman" w:eastAsia="Times New Roman" w:hAnsi="Times New Roman" w:cs="Times New Roman"/>
        </w:rPr>
        <w:t xml:space="preserve">) = </w:t>
      </w:r>
      <w:r w:rsidR="0089CEEE" w:rsidRPr="000F2F81">
        <w:rPr>
          <w:rFonts w:ascii="Times New Roman" w:eastAsia="Times New Roman" w:hAnsi="Times New Roman" w:cs="Times New Roman"/>
          <w:i/>
          <w:iCs/>
        </w:rPr>
        <w:t>1.53</w:t>
      </w:r>
      <w:r w:rsidR="0089CEEE" w:rsidRPr="000F2F81">
        <w:rPr>
          <w:rFonts w:ascii="Times New Roman" w:eastAsia="Times New Roman" w:hAnsi="Times New Roman" w:cs="Times New Roman"/>
        </w:rPr>
        <w:t xml:space="preserve">, </w:t>
      </w:r>
      <w:r w:rsidR="0089CEEE" w:rsidRPr="000F2F81">
        <w:rPr>
          <w:rFonts w:ascii="Times New Roman" w:eastAsia="Times New Roman" w:hAnsi="Times New Roman" w:cs="Times New Roman"/>
          <w:i/>
          <w:iCs/>
        </w:rPr>
        <w:t>p</w:t>
      </w:r>
      <w:r w:rsidR="0089CEEE" w:rsidRPr="000F2F81">
        <w:rPr>
          <w:rFonts w:ascii="Times New Roman" w:eastAsia="Times New Roman" w:hAnsi="Times New Roman" w:cs="Times New Roman"/>
        </w:rPr>
        <w:t xml:space="preserve"> = </w:t>
      </w:r>
      <w:r w:rsidR="0089CEEE" w:rsidRPr="000F2F81">
        <w:rPr>
          <w:rFonts w:ascii="Times New Roman" w:eastAsia="Times New Roman" w:hAnsi="Times New Roman" w:cs="Times New Roman"/>
          <w:i/>
          <w:iCs/>
        </w:rPr>
        <w:t>.236, η²ₚ = .11</w:t>
      </w:r>
      <w:r w:rsidR="0089CEEE" w:rsidRPr="000F2F81">
        <w:rPr>
          <w:rFonts w:ascii="Times New Roman" w:eastAsia="Times New Roman" w:hAnsi="Times New Roman" w:cs="Times New Roman"/>
        </w:rPr>
        <w:t xml:space="preserve">; Change × Spatial Cue Load, </w:t>
      </w:r>
      <w:r w:rsidR="0089CEEE" w:rsidRPr="000F2F81">
        <w:rPr>
          <w:rFonts w:ascii="Times New Roman" w:eastAsia="Times New Roman" w:hAnsi="Times New Roman" w:cs="Times New Roman"/>
          <w:i/>
          <w:iCs/>
        </w:rPr>
        <w:t>F</w:t>
      </w:r>
      <w:r w:rsidR="0089CEEE" w:rsidRPr="000F2F81">
        <w:rPr>
          <w:rFonts w:ascii="Times New Roman" w:eastAsia="Times New Roman" w:hAnsi="Times New Roman" w:cs="Times New Roman"/>
        </w:rPr>
        <w:t>(</w:t>
      </w:r>
      <w:r w:rsidR="0089CEEE" w:rsidRPr="000F2F81">
        <w:rPr>
          <w:rFonts w:ascii="Times New Roman" w:eastAsia="Times New Roman" w:hAnsi="Times New Roman" w:cs="Times New Roman"/>
          <w:i/>
          <w:iCs/>
        </w:rPr>
        <w:t>2, 26</w:t>
      </w:r>
      <w:r w:rsidR="0089CEEE" w:rsidRPr="000F2F81">
        <w:rPr>
          <w:rFonts w:ascii="Times New Roman" w:eastAsia="Times New Roman" w:hAnsi="Times New Roman" w:cs="Times New Roman"/>
        </w:rPr>
        <w:t xml:space="preserve">) = </w:t>
      </w:r>
      <w:r w:rsidR="0089CEEE" w:rsidRPr="000F2F81">
        <w:rPr>
          <w:rFonts w:ascii="Times New Roman" w:eastAsia="Times New Roman" w:hAnsi="Times New Roman" w:cs="Times New Roman"/>
          <w:i/>
          <w:iCs/>
        </w:rPr>
        <w:t>1.72, p = .199, η²ₚ = .12</w:t>
      </w:r>
      <w:r w:rsidR="0089CEEE" w:rsidRPr="000F2F81">
        <w:rPr>
          <w:rFonts w:ascii="Times New Roman" w:eastAsia="Times New Roman" w:hAnsi="Times New Roman" w:cs="Times New Roman"/>
        </w:rPr>
        <w:t xml:space="preserve">; and Cue × Change × Spatial Cue Load, </w:t>
      </w:r>
      <w:r w:rsidR="0089CEEE" w:rsidRPr="000F2F81">
        <w:rPr>
          <w:rFonts w:ascii="Times New Roman" w:eastAsia="Times New Roman" w:hAnsi="Times New Roman" w:cs="Times New Roman"/>
          <w:i/>
          <w:iCs/>
        </w:rPr>
        <w:t>F</w:t>
      </w:r>
      <w:r w:rsidR="0089CEEE" w:rsidRPr="000F2F81">
        <w:rPr>
          <w:rFonts w:ascii="Times New Roman" w:eastAsia="Times New Roman" w:hAnsi="Times New Roman" w:cs="Times New Roman"/>
        </w:rPr>
        <w:t>(</w:t>
      </w:r>
      <w:r w:rsidR="0089CEEE" w:rsidRPr="000F2F81">
        <w:rPr>
          <w:rFonts w:ascii="Times New Roman" w:eastAsia="Times New Roman" w:hAnsi="Times New Roman" w:cs="Times New Roman"/>
          <w:i/>
          <w:iCs/>
        </w:rPr>
        <w:t>2, 26</w:t>
      </w:r>
      <w:r w:rsidR="0089CEEE" w:rsidRPr="000F2F81">
        <w:rPr>
          <w:rFonts w:ascii="Times New Roman" w:eastAsia="Times New Roman" w:hAnsi="Times New Roman" w:cs="Times New Roman"/>
        </w:rPr>
        <w:t xml:space="preserve">) = </w:t>
      </w:r>
      <w:r w:rsidR="0089CEEE" w:rsidRPr="000F2F81">
        <w:rPr>
          <w:rFonts w:ascii="Times New Roman" w:eastAsia="Times New Roman" w:hAnsi="Times New Roman" w:cs="Times New Roman"/>
          <w:i/>
          <w:iCs/>
        </w:rPr>
        <w:t>1.28, p = .296, η²ₚ = .09</w:t>
      </w:r>
      <w:r w:rsidR="0089CEEE" w:rsidRPr="000F2F81">
        <w:rPr>
          <w:rFonts w:ascii="Times New Roman" w:eastAsia="Times New Roman" w:hAnsi="Times New Roman" w:cs="Times New Roman"/>
        </w:rPr>
        <w:t xml:space="preserve">. </w:t>
      </w:r>
      <w:r w:rsidR="323A41A3" w:rsidRPr="000F2F81">
        <w:rPr>
          <w:rFonts w:ascii="Times New Roman" w:eastAsia="Times New Roman" w:hAnsi="Times New Roman" w:cs="Times New Roman"/>
        </w:rPr>
        <w:t xml:space="preserve">Mauchly’s test indicated </w:t>
      </w:r>
      <w:r w:rsidR="745A5D88" w:rsidRPr="000F2F81">
        <w:rPr>
          <w:rFonts w:ascii="Times New Roman" w:eastAsia="Times New Roman" w:hAnsi="Times New Roman" w:cs="Times New Roman"/>
        </w:rPr>
        <w:t>a</w:t>
      </w:r>
      <w:r w:rsidR="323A41A3" w:rsidRPr="000F2F81">
        <w:rPr>
          <w:rFonts w:ascii="Times New Roman" w:eastAsia="Times New Roman" w:hAnsi="Times New Roman" w:cs="Times New Roman"/>
        </w:rPr>
        <w:t xml:space="preserve"> violat</w:t>
      </w:r>
      <w:r w:rsidR="331BCFD4" w:rsidRPr="000F2F81">
        <w:rPr>
          <w:rFonts w:ascii="Times New Roman" w:eastAsia="Times New Roman" w:hAnsi="Times New Roman" w:cs="Times New Roman"/>
        </w:rPr>
        <w:t>ion of the sphericity assumption</w:t>
      </w:r>
      <w:r w:rsidR="323A41A3" w:rsidRPr="000F2F81">
        <w:rPr>
          <w:rFonts w:ascii="Times New Roman" w:eastAsia="Times New Roman" w:hAnsi="Times New Roman" w:cs="Times New Roman"/>
        </w:rPr>
        <w:t xml:space="preserve"> for the </w:t>
      </w:r>
      <w:r w:rsidR="323A41A3" w:rsidRPr="000F2F81">
        <w:rPr>
          <w:rFonts w:ascii="Times New Roman" w:eastAsia="Times New Roman" w:hAnsi="Times New Roman" w:cs="Times New Roman"/>
        </w:rPr>
        <w:lastRenderedPageBreak/>
        <w:t>Spatial Cue Load factor,</w:t>
      </w:r>
      <w:r w:rsidR="4E04871F" w:rsidRPr="000F2F81">
        <w:rPr>
          <w:rFonts w:ascii="Times New Roman" w:eastAsia="Times New Roman" w:hAnsi="Times New Roman" w:cs="Times New Roman"/>
        </w:rPr>
        <w:t xml:space="preserve"> therefore,</w:t>
      </w:r>
      <w:r w:rsidR="323A41A3" w:rsidRPr="000F2F81">
        <w:rPr>
          <w:rFonts w:ascii="Times New Roman" w:eastAsia="Times New Roman" w:hAnsi="Times New Roman" w:cs="Times New Roman"/>
        </w:rPr>
        <w:t xml:space="preserve"> Greenhouse-Geisser corrections were applied where </w:t>
      </w:r>
      <w:r w:rsidR="2D343BDB" w:rsidRPr="000F2F81">
        <w:rPr>
          <w:rFonts w:ascii="Times New Roman" w:eastAsia="Times New Roman" w:hAnsi="Times New Roman" w:cs="Times New Roman"/>
        </w:rPr>
        <w:t>necessary</w:t>
      </w:r>
      <w:r w:rsidR="323A41A3" w:rsidRPr="000F2F81">
        <w:rPr>
          <w:rFonts w:ascii="Times New Roman" w:eastAsia="Times New Roman" w:hAnsi="Times New Roman" w:cs="Times New Roman"/>
        </w:rPr>
        <w:t>. Overall, the</w:t>
      </w:r>
      <w:r w:rsidR="502AD40D" w:rsidRPr="000F2F81">
        <w:rPr>
          <w:rFonts w:ascii="Times New Roman" w:eastAsia="Times New Roman" w:hAnsi="Times New Roman" w:cs="Times New Roman"/>
        </w:rPr>
        <w:t xml:space="preserve"> pattern</w:t>
      </w:r>
      <w:r w:rsidR="4B760CFA" w:rsidRPr="000F2F81">
        <w:rPr>
          <w:rFonts w:ascii="Times New Roman" w:eastAsia="Times New Roman" w:hAnsi="Times New Roman" w:cs="Times New Roman"/>
        </w:rPr>
        <w:t xml:space="preserve"> of</w:t>
      </w:r>
      <w:r w:rsidR="323A41A3" w:rsidRPr="000F2F81">
        <w:rPr>
          <w:rFonts w:ascii="Times New Roman" w:eastAsia="Times New Roman" w:hAnsi="Times New Roman" w:cs="Times New Roman"/>
        </w:rPr>
        <w:t xml:space="preserve"> results</w:t>
      </w:r>
      <w:r w:rsidR="1B4D2A07" w:rsidRPr="000F2F81">
        <w:rPr>
          <w:rFonts w:ascii="Times New Roman" w:eastAsia="Times New Roman" w:hAnsi="Times New Roman" w:cs="Times New Roman"/>
        </w:rPr>
        <w:t xml:space="preserve"> underscores the influence</w:t>
      </w:r>
      <w:r w:rsidR="7D159FFC" w:rsidRPr="000F2F81">
        <w:rPr>
          <w:rFonts w:ascii="Times New Roman" w:eastAsia="Times New Roman" w:hAnsi="Times New Roman" w:cs="Times New Roman"/>
        </w:rPr>
        <w:t xml:space="preserve"> of spatial attention on processing efficiency in VSTM, </w:t>
      </w:r>
      <w:r w:rsidR="19EB4A0E" w:rsidRPr="000F2F81">
        <w:rPr>
          <w:rFonts w:ascii="Times New Roman" w:eastAsia="Times New Roman" w:hAnsi="Times New Roman" w:cs="Times New Roman"/>
        </w:rPr>
        <w:t>with increased spatial demands leading to slower and less efficient responses.</w:t>
      </w:r>
    </w:p>
    <w:p w14:paraId="04BB09FD" w14:textId="42FADD61" w:rsidR="6B5D9DDD" w:rsidRPr="000F2F81" w:rsidRDefault="6B5D9DDD" w:rsidP="6B5D9DDD">
      <w:pPr>
        <w:jc w:val="both"/>
        <w:rPr>
          <w:rFonts w:ascii="Times New Roman" w:eastAsia="Times New Roman" w:hAnsi="Times New Roman" w:cs="Times New Roman"/>
          <w:color w:val="000000" w:themeColor="text1"/>
        </w:rPr>
      </w:pPr>
    </w:p>
    <w:p w14:paraId="6EA654AF" w14:textId="191112ED" w:rsidR="6B5D9DDD" w:rsidRPr="000F2F81" w:rsidRDefault="6B5D9DDD" w:rsidP="6B5D9DDD">
      <w:pPr>
        <w:jc w:val="both"/>
        <w:rPr>
          <w:rFonts w:ascii="Times New Roman" w:eastAsia="Times New Roman" w:hAnsi="Times New Roman" w:cs="Times New Roman"/>
          <w:color w:val="000000" w:themeColor="text1"/>
        </w:rPr>
      </w:pPr>
    </w:p>
    <w:p w14:paraId="0C13653C" w14:textId="6C760923" w:rsidR="59E8BA23" w:rsidRPr="000F2F81" w:rsidRDefault="59E8BA23" w:rsidP="2A381DFE">
      <w:pPr>
        <w:jc w:val="center"/>
        <w:rPr>
          <w:rFonts w:ascii="Times New Roman" w:eastAsia="Times New Roman" w:hAnsi="Times New Roman" w:cs="Times New Roman"/>
          <w:b/>
          <w:bCs/>
          <w:color w:val="000000" w:themeColor="text1"/>
          <w:sz w:val="28"/>
          <w:szCs w:val="28"/>
        </w:rPr>
      </w:pPr>
      <w:r w:rsidRPr="000F2F81">
        <w:rPr>
          <w:rFonts w:ascii="Times New Roman" w:eastAsia="Times New Roman" w:hAnsi="Times New Roman" w:cs="Times New Roman"/>
          <w:b/>
          <w:bCs/>
          <w:color w:val="000000" w:themeColor="text1"/>
          <w:sz w:val="28"/>
          <w:szCs w:val="28"/>
        </w:rPr>
        <w:t>Discussion</w:t>
      </w:r>
    </w:p>
    <w:p w14:paraId="0C1C8EF2" w14:textId="02E8578E" w:rsidR="12EBF358" w:rsidRPr="000F2F81" w:rsidRDefault="26EE8227"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Th</w:t>
      </w:r>
      <w:r w:rsidR="4F4A7F61" w:rsidRPr="000F2F81">
        <w:rPr>
          <w:rFonts w:ascii="Times New Roman" w:eastAsia="Times New Roman" w:hAnsi="Times New Roman" w:cs="Times New Roman"/>
          <w:color w:val="000000" w:themeColor="text1"/>
        </w:rPr>
        <w:t xml:space="preserve">is study aimed to </w:t>
      </w:r>
      <w:r w:rsidR="092A1702" w:rsidRPr="000F2F81">
        <w:rPr>
          <w:rFonts w:ascii="Times New Roman" w:eastAsia="Times New Roman" w:hAnsi="Times New Roman" w:cs="Times New Roman"/>
          <w:color w:val="000000" w:themeColor="text1"/>
        </w:rPr>
        <w:t>examine how spatial and non-spatial attentional cueing influence VSTM performance under varying memory loads.</w:t>
      </w:r>
      <w:r w:rsidR="5733C889" w:rsidRPr="000F2F81">
        <w:rPr>
          <w:rFonts w:ascii="Times New Roman" w:eastAsia="Times New Roman" w:hAnsi="Times New Roman" w:cs="Times New Roman"/>
          <w:color w:val="000000" w:themeColor="text1"/>
        </w:rPr>
        <w:t xml:space="preserve"> </w:t>
      </w:r>
      <w:r w:rsidR="06C6FDC3" w:rsidRPr="000F2F81">
        <w:rPr>
          <w:rFonts w:ascii="Times New Roman" w:eastAsia="Times New Roman" w:hAnsi="Times New Roman" w:cs="Times New Roman"/>
          <w:color w:val="000000" w:themeColor="text1"/>
        </w:rPr>
        <w:t>The findings</w:t>
      </w:r>
      <w:r w:rsidR="3C363420" w:rsidRPr="000F2F81">
        <w:rPr>
          <w:rFonts w:ascii="Times New Roman" w:eastAsia="Times New Roman" w:hAnsi="Times New Roman" w:cs="Times New Roman"/>
          <w:color w:val="000000" w:themeColor="text1"/>
        </w:rPr>
        <w:t xml:space="preserve"> </w:t>
      </w:r>
      <w:r w:rsidR="5D9C709E" w:rsidRPr="000F2F81">
        <w:rPr>
          <w:rFonts w:ascii="Times New Roman" w:eastAsia="Times New Roman" w:hAnsi="Times New Roman" w:cs="Times New Roman"/>
          <w:color w:val="000000" w:themeColor="text1"/>
        </w:rPr>
        <w:t>demonstrate</w:t>
      </w:r>
      <w:r w:rsidR="06C6FDC3" w:rsidRPr="000F2F81">
        <w:rPr>
          <w:rFonts w:ascii="Times New Roman" w:eastAsia="Times New Roman" w:hAnsi="Times New Roman" w:cs="Times New Roman"/>
          <w:color w:val="000000" w:themeColor="text1"/>
        </w:rPr>
        <w:t xml:space="preserve"> that both </w:t>
      </w:r>
      <w:r w:rsidR="265C1197" w:rsidRPr="000F2F81">
        <w:rPr>
          <w:rFonts w:ascii="Times New Roman" w:eastAsia="Times New Roman" w:hAnsi="Times New Roman" w:cs="Times New Roman"/>
          <w:color w:val="000000" w:themeColor="text1"/>
        </w:rPr>
        <w:t>types</w:t>
      </w:r>
      <w:r w:rsidR="06C6FDC3" w:rsidRPr="000F2F81">
        <w:rPr>
          <w:rFonts w:ascii="Times New Roman" w:eastAsia="Times New Roman" w:hAnsi="Times New Roman" w:cs="Times New Roman"/>
          <w:color w:val="000000" w:themeColor="text1"/>
        </w:rPr>
        <w:t xml:space="preserve"> of attention</w:t>
      </w:r>
      <w:r w:rsidR="00BF408B" w:rsidRPr="000F2F81">
        <w:rPr>
          <w:rFonts w:ascii="Times New Roman" w:eastAsia="Times New Roman" w:hAnsi="Times New Roman" w:cs="Times New Roman"/>
          <w:color w:val="000000" w:themeColor="text1"/>
        </w:rPr>
        <w:t>al guidance</w:t>
      </w:r>
      <w:r w:rsidR="06C6FDC3" w:rsidRPr="000F2F81">
        <w:rPr>
          <w:rFonts w:ascii="Times New Roman" w:eastAsia="Times New Roman" w:hAnsi="Times New Roman" w:cs="Times New Roman"/>
          <w:color w:val="000000" w:themeColor="text1"/>
        </w:rPr>
        <w:t xml:space="preserve"> contribute</w:t>
      </w:r>
      <w:r w:rsidR="49BD6F73" w:rsidRPr="000F2F81">
        <w:rPr>
          <w:rFonts w:ascii="Times New Roman" w:eastAsia="Times New Roman" w:hAnsi="Times New Roman" w:cs="Times New Roman"/>
          <w:color w:val="000000" w:themeColor="text1"/>
        </w:rPr>
        <w:t>d</w:t>
      </w:r>
      <w:r w:rsidR="06C6FDC3" w:rsidRPr="000F2F81">
        <w:rPr>
          <w:rFonts w:ascii="Times New Roman" w:eastAsia="Times New Roman" w:hAnsi="Times New Roman" w:cs="Times New Roman"/>
          <w:color w:val="000000" w:themeColor="text1"/>
        </w:rPr>
        <w:t xml:space="preserve"> to</w:t>
      </w:r>
      <w:r w:rsidR="352DD1FC" w:rsidRPr="000F2F81">
        <w:rPr>
          <w:rFonts w:ascii="Times New Roman" w:eastAsia="Times New Roman" w:hAnsi="Times New Roman" w:cs="Times New Roman"/>
          <w:color w:val="000000" w:themeColor="text1"/>
        </w:rPr>
        <w:t xml:space="preserve"> memory</w:t>
      </w:r>
      <w:r w:rsidR="06C6FDC3" w:rsidRPr="000F2F81">
        <w:rPr>
          <w:rFonts w:ascii="Times New Roman" w:eastAsia="Times New Roman" w:hAnsi="Times New Roman" w:cs="Times New Roman"/>
          <w:color w:val="000000" w:themeColor="text1"/>
        </w:rPr>
        <w:t xml:space="preserve"> performance, but with distinct</w:t>
      </w:r>
      <w:r w:rsidR="627A9A22" w:rsidRPr="000F2F81">
        <w:rPr>
          <w:rFonts w:ascii="Times New Roman" w:eastAsia="Times New Roman" w:hAnsi="Times New Roman" w:cs="Times New Roman"/>
          <w:color w:val="000000" w:themeColor="text1"/>
        </w:rPr>
        <w:t xml:space="preserve"> cognitive</w:t>
      </w:r>
      <w:r w:rsidR="06C6FDC3" w:rsidRPr="000F2F81">
        <w:rPr>
          <w:rFonts w:ascii="Times New Roman" w:eastAsia="Times New Roman" w:hAnsi="Times New Roman" w:cs="Times New Roman"/>
          <w:color w:val="000000" w:themeColor="text1"/>
        </w:rPr>
        <w:t xml:space="preserve"> costs when attentional</w:t>
      </w:r>
      <w:r w:rsidR="15B503B6" w:rsidRPr="000F2F81">
        <w:rPr>
          <w:rFonts w:ascii="Times New Roman" w:eastAsia="Times New Roman" w:hAnsi="Times New Roman" w:cs="Times New Roman"/>
          <w:color w:val="000000" w:themeColor="text1"/>
        </w:rPr>
        <w:t xml:space="preserve"> resources </w:t>
      </w:r>
      <w:r w:rsidR="3BD650E5" w:rsidRPr="000F2F81">
        <w:rPr>
          <w:rFonts w:ascii="Times New Roman" w:eastAsia="Times New Roman" w:hAnsi="Times New Roman" w:cs="Times New Roman"/>
          <w:color w:val="000000" w:themeColor="text1"/>
        </w:rPr>
        <w:t>were</w:t>
      </w:r>
      <w:r w:rsidR="15B503B6" w:rsidRPr="000F2F81">
        <w:rPr>
          <w:rFonts w:ascii="Times New Roman" w:eastAsia="Times New Roman" w:hAnsi="Times New Roman" w:cs="Times New Roman"/>
          <w:color w:val="000000" w:themeColor="text1"/>
        </w:rPr>
        <w:t xml:space="preserve"> distributed across multiple domains. </w:t>
      </w:r>
      <w:r w:rsidR="5E8320D4" w:rsidRPr="000F2F81">
        <w:rPr>
          <w:rFonts w:ascii="Times New Roman" w:eastAsia="Times New Roman" w:hAnsi="Times New Roman" w:cs="Times New Roman"/>
          <w:color w:val="000000" w:themeColor="text1"/>
        </w:rPr>
        <w:t xml:space="preserve">Accuracy declined </w:t>
      </w:r>
      <w:r w:rsidR="04AA85C2" w:rsidRPr="000F2F81">
        <w:rPr>
          <w:rFonts w:ascii="Times New Roman" w:eastAsia="Times New Roman" w:hAnsi="Times New Roman" w:cs="Times New Roman"/>
          <w:color w:val="000000" w:themeColor="text1"/>
        </w:rPr>
        <w:t>systematically</w:t>
      </w:r>
      <w:r w:rsidR="5E8320D4" w:rsidRPr="000F2F81">
        <w:rPr>
          <w:rFonts w:ascii="Times New Roman" w:eastAsia="Times New Roman" w:hAnsi="Times New Roman" w:cs="Times New Roman"/>
          <w:color w:val="000000" w:themeColor="text1"/>
        </w:rPr>
        <w:t xml:space="preserve"> </w:t>
      </w:r>
      <w:r w:rsidR="7569CA32" w:rsidRPr="000F2F81">
        <w:rPr>
          <w:rFonts w:ascii="Times New Roman" w:eastAsia="Times New Roman" w:hAnsi="Times New Roman" w:cs="Times New Roman"/>
          <w:color w:val="000000" w:themeColor="text1"/>
        </w:rPr>
        <w:t xml:space="preserve">as </w:t>
      </w:r>
      <w:r w:rsidR="5E8320D4" w:rsidRPr="000F2F81">
        <w:rPr>
          <w:rFonts w:ascii="Times New Roman" w:eastAsia="Times New Roman" w:hAnsi="Times New Roman" w:cs="Times New Roman"/>
          <w:color w:val="000000" w:themeColor="text1"/>
        </w:rPr>
        <w:t xml:space="preserve">set size </w:t>
      </w:r>
      <w:r w:rsidR="61B5A55E" w:rsidRPr="000F2F81">
        <w:rPr>
          <w:rFonts w:ascii="Times New Roman" w:eastAsia="Times New Roman" w:hAnsi="Times New Roman" w:cs="Times New Roman"/>
          <w:color w:val="000000" w:themeColor="text1"/>
        </w:rPr>
        <w:t xml:space="preserve">increased </w:t>
      </w:r>
      <w:r w:rsidR="5E8320D4" w:rsidRPr="000F2F81">
        <w:rPr>
          <w:rFonts w:ascii="Times New Roman" w:eastAsia="Times New Roman" w:hAnsi="Times New Roman" w:cs="Times New Roman"/>
          <w:color w:val="000000" w:themeColor="text1"/>
        </w:rPr>
        <w:t>across all cueing conditions, consistent</w:t>
      </w:r>
      <w:r w:rsidR="5FE80BCF" w:rsidRPr="000F2F81">
        <w:rPr>
          <w:rFonts w:ascii="Times New Roman" w:eastAsia="Times New Roman" w:hAnsi="Times New Roman" w:cs="Times New Roman"/>
          <w:color w:val="000000" w:themeColor="text1"/>
        </w:rPr>
        <w:t xml:space="preserve"> with resource-based models of VSTM. For </w:t>
      </w:r>
      <w:r w:rsidR="30B9E1BE" w:rsidRPr="000F2F81">
        <w:rPr>
          <w:rFonts w:ascii="Times New Roman" w:eastAsia="Times New Roman" w:hAnsi="Times New Roman" w:cs="Times New Roman"/>
          <w:color w:val="000000" w:themeColor="text1"/>
        </w:rPr>
        <w:t>exampl</w:t>
      </w:r>
      <w:r w:rsidR="5FE80BCF" w:rsidRPr="000F2F81">
        <w:rPr>
          <w:rFonts w:ascii="Times New Roman" w:eastAsia="Times New Roman" w:hAnsi="Times New Roman" w:cs="Times New Roman"/>
          <w:color w:val="000000" w:themeColor="text1"/>
        </w:rPr>
        <w:t xml:space="preserve">e, in the </w:t>
      </w:r>
      <w:r w:rsidR="4D976393" w:rsidRPr="000F2F81">
        <w:rPr>
          <w:rFonts w:ascii="Times New Roman" w:eastAsia="Times New Roman" w:hAnsi="Times New Roman" w:cs="Times New Roman"/>
          <w:color w:val="000000" w:themeColor="text1"/>
        </w:rPr>
        <w:t>attend</w:t>
      </w:r>
      <w:r w:rsidR="6DDFBEF5" w:rsidRPr="000F2F81">
        <w:rPr>
          <w:rFonts w:ascii="Times New Roman" w:eastAsia="Times New Roman" w:hAnsi="Times New Roman" w:cs="Times New Roman"/>
          <w:color w:val="000000" w:themeColor="text1"/>
        </w:rPr>
        <w:t>-</w:t>
      </w:r>
      <w:r w:rsidR="4D976393" w:rsidRPr="000F2F81">
        <w:rPr>
          <w:rFonts w:ascii="Times New Roman" w:eastAsia="Times New Roman" w:hAnsi="Times New Roman" w:cs="Times New Roman"/>
          <w:color w:val="000000" w:themeColor="text1"/>
        </w:rPr>
        <w:t>colour</w:t>
      </w:r>
      <w:r w:rsidR="5FE80BCF" w:rsidRPr="000F2F81">
        <w:rPr>
          <w:rFonts w:ascii="Times New Roman" w:eastAsia="Times New Roman" w:hAnsi="Times New Roman" w:cs="Times New Roman"/>
          <w:color w:val="000000" w:themeColor="text1"/>
        </w:rPr>
        <w:t xml:space="preserve"> condition, accuracy decreased from M = </w:t>
      </w:r>
      <w:r w:rsidR="5FE80BCF" w:rsidRPr="000F2F81">
        <w:rPr>
          <w:rFonts w:ascii="Times New Roman" w:eastAsia="Times New Roman" w:hAnsi="Times New Roman" w:cs="Times New Roman"/>
          <w:i/>
          <w:iCs/>
          <w:color w:val="000000" w:themeColor="text1"/>
        </w:rPr>
        <w:t>0.797</w:t>
      </w:r>
      <w:r w:rsidR="5FE80BCF" w:rsidRPr="000F2F81">
        <w:rPr>
          <w:rFonts w:ascii="Times New Roman" w:eastAsia="Times New Roman" w:hAnsi="Times New Roman" w:cs="Times New Roman"/>
          <w:color w:val="000000" w:themeColor="text1"/>
        </w:rPr>
        <w:t xml:space="preserve"> (s</w:t>
      </w:r>
      <w:r w:rsidR="161A05F3" w:rsidRPr="000F2F81">
        <w:rPr>
          <w:rFonts w:ascii="Times New Roman" w:eastAsia="Times New Roman" w:hAnsi="Times New Roman" w:cs="Times New Roman"/>
          <w:i/>
          <w:iCs/>
          <w:color w:val="000000" w:themeColor="text1"/>
        </w:rPr>
        <w:t>1</w:t>
      </w:r>
      <w:r w:rsidR="161A05F3" w:rsidRPr="000F2F81">
        <w:rPr>
          <w:rFonts w:ascii="Times New Roman" w:eastAsia="Times New Roman" w:hAnsi="Times New Roman" w:cs="Times New Roman"/>
          <w:color w:val="000000" w:themeColor="text1"/>
        </w:rPr>
        <w:t xml:space="preserve">) to M = </w:t>
      </w:r>
      <w:r w:rsidR="161A05F3" w:rsidRPr="000F2F81">
        <w:rPr>
          <w:rFonts w:ascii="Times New Roman" w:eastAsia="Times New Roman" w:hAnsi="Times New Roman" w:cs="Times New Roman"/>
          <w:i/>
          <w:iCs/>
          <w:color w:val="000000" w:themeColor="text1"/>
        </w:rPr>
        <w:t>0.638</w:t>
      </w:r>
      <w:r w:rsidR="161A05F3" w:rsidRPr="000F2F81">
        <w:rPr>
          <w:rFonts w:ascii="Times New Roman" w:eastAsia="Times New Roman" w:hAnsi="Times New Roman" w:cs="Times New Roman"/>
          <w:color w:val="000000" w:themeColor="text1"/>
        </w:rPr>
        <w:t xml:space="preserve"> (s</w:t>
      </w:r>
      <w:r w:rsidR="161A05F3" w:rsidRPr="000F2F81">
        <w:rPr>
          <w:rFonts w:ascii="Times New Roman" w:eastAsia="Times New Roman" w:hAnsi="Times New Roman" w:cs="Times New Roman"/>
          <w:i/>
          <w:iCs/>
          <w:color w:val="000000" w:themeColor="text1"/>
        </w:rPr>
        <w:t>4</w:t>
      </w:r>
      <w:r w:rsidR="161A05F3" w:rsidRPr="000F2F81">
        <w:rPr>
          <w:rFonts w:ascii="Times New Roman" w:eastAsia="Times New Roman" w:hAnsi="Times New Roman" w:cs="Times New Roman"/>
          <w:color w:val="000000" w:themeColor="text1"/>
        </w:rPr>
        <w:t xml:space="preserve">), while in the </w:t>
      </w:r>
      <w:r w:rsidR="00C47B87" w:rsidRPr="000F2F81">
        <w:rPr>
          <w:rFonts w:ascii="Times New Roman" w:eastAsia="Times New Roman" w:hAnsi="Times New Roman" w:cs="Times New Roman"/>
          <w:color w:val="000000" w:themeColor="text1"/>
        </w:rPr>
        <w:t xml:space="preserve">attend </w:t>
      </w:r>
      <w:r w:rsidR="161A05F3" w:rsidRPr="000F2F81">
        <w:rPr>
          <w:rFonts w:ascii="Times New Roman" w:eastAsia="Times New Roman" w:hAnsi="Times New Roman" w:cs="Times New Roman"/>
          <w:color w:val="000000" w:themeColor="text1"/>
        </w:rPr>
        <w:t xml:space="preserve">orientation condition, it dropped from M = </w:t>
      </w:r>
      <w:r w:rsidR="161A05F3" w:rsidRPr="000F2F81">
        <w:rPr>
          <w:rFonts w:ascii="Times New Roman" w:eastAsia="Times New Roman" w:hAnsi="Times New Roman" w:cs="Times New Roman"/>
          <w:i/>
          <w:iCs/>
          <w:color w:val="000000" w:themeColor="text1"/>
        </w:rPr>
        <w:t>0.736</w:t>
      </w:r>
      <w:r w:rsidR="161A05F3" w:rsidRPr="000F2F81">
        <w:rPr>
          <w:rFonts w:ascii="Times New Roman" w:eastAsia="Times New Roman" w:hAnsi="Times New Roman" w:cs="Times New Roman"/>
          <w:color w:val="000000" w:themeColor="text1"/>
        </w:rPr>
        <w:t xml:space="preserve"> (s</w:t>
      </w:r>
      <w:r w:rsidR="161A05F3" w:rsidRPr="000F2F81">
        <w:rPr>
          <w:rFonts w:ascii="Times New Roman" w:eastAsia="Times New Roman" w:hAnsi="Times New Roman" w:cs="Times New Roman"/>
          <w:i/>
          <w:iCs/>
          <w:color w:val="000000" w:themeColor="text1"/>
        </w:rPr>
        <w:t>1</w:t>
      </w:r>
      <w:r w:rsidR="161A05F3" w:rsidRPr="000F2F81">
        <w:rPr>
          <w:rFonts w:ascii="Times New Roman" w:eastAsia="Times New Roman" w:hAnsi="Times New Roman" w:cs="Times New Roman"/>
          <w:color w:val="000000" w:themeColor="text1"/>
        </w:rPr>
        <w:t xml:space="preserve">) to M = </w:t>
      </w:r>
      <w:r w:rsidR="161A05F3" w:rsidRPr="000F2F81">
        <w:rPr>
          <w:rFonts w:ascii="Times New Roman" w:eastAsia="Times New Roman" w:hAnsi="Times New Roman" w:cs="Times New Roman"/>
          <w:i/>
          <w:iCs/>
          <w:color w:val="000000" w:themeColor="text1"/>
        </w:rPr>
        <w:t>0.551</w:t>
      </w:r>
      <w:r w:rsidR="161A05F3" w:rsidRPr="000F2F81">
        <w:rPr>
          <w:rFonts w:ascii="Times New Roman" w:eastAsia="Times New Roman" w:hAnsi="Times New Roman" w:cs="Times New Roman"/>
          <w:color w:val="000000" w:themeColor="text1"/>
        </w:rPr>
        <w:t xml:space="preserve"> (s</w:t>
      </w:r>
      <w:r w:rsidR="161A05F3" w:rsidRPr="000F2F81">
        <w:rPr>
          <w:rFonts w:ascii="Times New Roman" w:eastAsia="Times New Roman" w:hAnsi="Times New Roman" w:cs="Times New Roman"/>
          <w:i/>
          <w:iCs/>
          <w:color w:val="000000" w:themeColor="text1"/>
        </w:rPr>
        <w:t>4</w:t>
      </w:r>
      <w:r w:rsidR="161A05F3" w:rsidRPr="000F2F81">
        <w:rPr>
          <w:rFonts w:ascii="Times New Roman" w:eastAsia="Times New Roman" w:hAnsi="Times New Roman" w:cs="Times New Roman"/>
          <w:color w:val="000000" w:themeColor="text1"/>
        </w:rPr>
        <w:t>)</w:t>
      </w:r>
      <w:r w:rsidR="59984167" w:rsidRPr="000F2F81">
        <w:rPr>
          <w:rFonts w:ascii="Times New Roman" w:eastAsia="Times New Roman" w:hAnsi="Times New Roman" w:cs="Times New Roman"/>
          <w:color w:val="000000" w:themeColor="text1"/>
        </w:rPr>
        <w:t xml:space="preserve">. Notably, dual-feature conditions </w:t>
      </w:r>
      <w:r w:rsidR="6EDA0982" w:rsidRPr="000F2F81">
        <w:rPr>
          <w:rFonts w:ascii="Times New Roman" w:eastAsia="Times New Roman" w:hAnsi="Times New Roman" w:cs="Times New Roman"/>
          <w:color w:val="000000" w:themeColor="text1"/>
        </w:rPr>
        <w:t>exhibited even greater</w:t>
      </w:r>
      <w:r w:rsidR="59984167" w:rsidRPr="000F2F81">
        <w:rPr>
          <w:rFonts w:ascii="Times New Roman" w:eastAsia="Times New Roman" w:hAnsi="Times New Roman" w:cs="Times New Roman"/>
          <w:color w:val="000000" w:themeColor="text1"/>
        </w:rPr>
        <w:t xml:space="preserve"> reductions </w:t>
      </w:r>
      <w:r w:rsidR="5D04B347" w:rsidRPr="000F2F81">
        <w:rPr>
          <w:rFonts w:ascii="Times New Roman" w:eastAsia="Times New Roman" w:hAnsi="Times New Roman" w:cs="Times New Roman"/>
          <w:color w:val="000000" w:themeColor="text1"/>
        </w:rPr>
        <w:t xml:space="preserve">in performance </w:t>
      </w:r>
      <w:r w:rsidR="59984167" w:rsidRPr="000F2F81">
        <w:rPr>
          <w:rFonts w:ascii="Times New Roman" w:eastAsia="Times New Roman" w:hAnsi="Times New Roman" w:cs="Times New Roman"/>
          <w:color w:val="000000" w:themeColor="text1"/>
        </w:rPr>
        <w:t xml:space="preserve">at higher loads (e.g., </w:t>
      </w:r>
      <w:r w:rsidR="478E5013" w:rsidRPr="000F2F81">
        <w:rPr>
          <w:rFonts w:ascii="Times New Roman" w:eastAsia="Times New Roman" w:hAnsi="Times New Roman" w:cs="Times New Roman"/>
          <w:color w:val="000000" w:themeColor="text1"/>
        </w:rPr>
        <w:t>M =</w:t>
      </w:r>
      <w:r w:rsidR="5F4479F1" w:rsidRPr="000F2F81">
        <w:rPr>
          <w:rFonts w:ascii="Times New Roman" w:eastAsia="Times New Roman" w:hAnsi="Times New Roman" w:cs="Times New Roman"/>
          <w:color w:val="000000" w:themeColor="text1"/>
        </w:rPr>
        <w:t xml:space="preserve"> </w:t>
      </w:r>
      <w:r w:rsidR="5F4479F1" w:rsidRPr="000F2F81">
        <w:rPr>
          <w:rFonts w:ascii="Times New Roman" w:eastAsia="Times New Roman" w:hAnsi="Times New Roman" w:cs="Times New Roman"/>
          <w:i/>
          <w:iCs/>
          <w:color w:val="000000" w:themeColor="text1"/>
        </w:rPr>
        <w:t>0.765</w:t>
      </w:r>
      <w:r w:rsidR="5F4479F1" w:rsidRPr="000F2F81">
        <w:rPr>
          <w:rFonts w:ascii="Times New Roman" w:eastAsia="Times New Roman" w:hAnsi="Times New Roman" w:cs="Times New Roman"/>
          <w:color w:val="000000" w:themeColor="text1"/>
        </w:rPr>
        <w:t xml:space="preserve"> attend both</w:t>
      </w:r>
      <w:r w:rsidR="07774D4B" w:rsidRPr="000F2F81">
        <w:rPr>
          <w:rFonts w:ascii="Times New Roman" w:eastAsia="Times New Roman" w:hAnsi="Times New Roman" w:cs="Times New Roman"/>
          <w:color w:val="000000" w:themeColor="text1"/>
        </w:rPr>
        <w:t>,</w:t>
      </w:r>
      <w:r w:rsidR="5F4479F1" w:rsidRPr="000F2F81">
        <w:rPr>
          <w:rFonts w:ascii="Times New Roman" w:eastAsia="Times New Roman" w:hAnsi="Times New Roman" w:cs="Times New Roman"/>
          <w:color w:val="000000" w:themeColor="text1"/>
        </w:rPr>
        <w:t xml:space="preserve"> orientation s</w:t>
      </w:r>
      <w:r w:rsidR="5F4479F1" w:rsidRPr="000F2F81">
        <w:rPr>
          <w:rFonts w:ascii="Times New Roman" w:eastAsia="Times New Roman" w:hAnsi="Times New Roman" w:cs="Times New Roman"/>
          <w:i/>
          <w:iCs/>
          <w:color w:val="000000" w:themeColor="text1"/>
        </w:rPr>
        <w:t>1</w:t>
      </w:r>
      <w:r w:rsidR="5F4479F1" w:rsidRPr="000F2F81">
        <w:rPr>
          <w:rFonts w:ascii="Times New Roman" w:eastAsia="Times New Roman" w:hAnsi="Times New Roman" w:cs="Times New Roman"/>
          <w:color w:val="000000" w:themeColor="text1"/>
        </w:rPr>
        <w:t>;</w:t>
      </w:r>
      <w:r w:rsidR="478E5013" w:rsidRPr="000F2F81">
        <w:rPr>
          <w:rFonts w:ascii="Times New Roman" w:eastAsia="Times New Roman" w:hAnsi="Times New Roman" w:cs="Times New Roman"/>
          <w:color w:val="000000" w:themeColor="text1"/>
        </w:rPr>
        <w:t xml:space="preserve"> </w:t>
      </w:r>
      <w:r w:rsidR="59984167" w:rsidRPr="000F2F81">
        <w:rPr>
          <w:rFonts w:ascii="Times New Roman" w:eastAsia="Times New Roman" w:hAnsi="Times New Roman" w:cs="Times New Roman"/>
          <w:color w:val="000000" w:themeColor="text1"/>
        </w:rPr>
        <w:t xml:space="preserve">M = </w:t>
      </w:r>
      <w:r w:rsidR="59984167" w:rsidRPr="000F2F81">
        <w:rPr>
          <w:rFonts w:ascii="Times New Roman" w:eastAsia="Times New Roman" w:hAnsi="Times New Roman" w:cs="Times New Roman"/>
          <w:i/>
          <w:iCs/>
          <w:color w:val="000000" w:themeColor="text1"/>
        </w:rPr>
        <w:t>0.533</w:t>
      </w:r>
      <w:r w:rsidR="03EE05D0" w:rsidRPr="000F2F81">
        <w:rPr>
          <w:rFonts w:ascii="Times New Roman" w:eastAsia="Times New Roman" w:hAnsi="Times New Roman" w:cs="Times New Roman"/>
          <w:color w:val="000000" w:themeColor="text1"/>
        </w:rPr>
        <w:t xml:space="preserve"> </w:t>
      </w:r>
      <w:r w:rsidR="59984167" w:rsidRPr="000F2F81">
        <w:rPr>
          <w:rFonts w:ascii="Times New Roman" w:eastAsia="Times New Roman" w:hAnsi="Times New Roman" w:cs="Times New Roman"/>
          <w:color w:val="000000" w:themeColor="text1"/>
        </w:rPr>
        <w:t>s</w:t>
      </w:r>
      <w:r w:rsidR="59984167" w:rsidRPr="000F2F81">
        <w:rPr>
          <w:rFonts w:ascii="Times New Roman" w:eastAsia="Times New Roman" w:hAnsi="Times New Roman" w:cs="Times New Roman"/>
          <w:i/>
          <w:iCs/>
          <w:color w:val="000000" w:themeColor="text1"/>
        </w:rPr>
        <w:t>4</w:t>
      </w:r>
      <w:r w:rsidR="59984167" w:rsidRPr="000F2F81">
        <w:rPr>
          <w:rFonts w:ascii="Times New Roman" w:eastAsia="Times New Roman" w:hAnsi="Times New Roman" w:cs="Times New Roman"/>
          <w:color w:val="000000" w:themeColor="text1"/>
        </w:rPr>
        <w:t xml:space="preserve">), suggesting increased cognitive </w:t>
      </w:r>
      <w:r w:rsidR="38D0A505" w:rsidRPr="000F2F81">
        <w:rPr>
          <w:rFonts w:ascii="Times New Roman" w:eastAsia="Times New Roman" w:hAnsi="Times New Roman" w:cs="Times New Roman"/>
          <w:color w:val="000000" w:themeColor="text1"/>
        </w:rPr>
        <w:t>demand</w:t>
      </w:r>
      <w:r w:rsidR="2EF52FAC" w:rsidRPr="000F2F81">
        <w:rPr>
          <w:rFonts w:ascii="Times New Roman" w:eastAsia="Times New Roman" w:hAnsi="Times New Roman" w:cs="Times New Roman"/>
          <w:color w:val="000000" w:themeColor="text1"/>
        </w:rPr>
        <w:t>s when maintaining multiple feature</w:t>
      </w:r>
      <w:r w:rsidR="491EA275" w:rsidRPr="000F2F81">
        <w:rPr>
          <w:rFonts w:ascii="Times New Roman" w:eastAsia="Times New Roman" w:hAnsi="Times New Roman" w:cs="Times New Roman"/>
          <w:color w:val="000000" w:themeColor="text1"/>
        </w:rPr>
        <w:t xml:space="preserve"> dimensions simultaneously</w:t>
      </w:r>
      <w:r w:rsidR="2EF52FAC" w:rsidRPr="000F2F81">
        <w:rPr>
          <w:rFonts w:ascii="Times New Roman" w:eastAsia="Times New Roman" w:hAnsi="Times New Roman" w:cs="Times New Roman"/>
          <w:color w:val="000000" w:themeColor="text1"/>
        </w:rPr>
        <w:t>.</w:t>
      </w:r>
      <w:r w:rsidR="7D769D7E" w:rsidRPr="000F2F81">
        <w:rPr>
          <w:rFonts w:ascii="Times New Roman" w:eastAsia="Times New Roman" w:hAnsi="Times New Roman" w:cs="Times New Roman"/>
          <w:color w:val="000000" w:themeColor="text1"/>
        </w:rPr>
        <w:t xml:space="preserve"> Reaction time data further supported this interpretation</w:t>
      </w:r>
      <w:r w:rsidR="784F6C93" w:rsidRPr="000F2F81">
        <w:rPr>
          <w:rFonts w:ascii="Times New Roman" w:eastAsia="Times New Roman" w:hAnsi="Times New Roman" w:cs="Times New Roman"/>
          <w:color w:val="000000" w:themeColor="text1"/>
        </w:rPr>
        <w:t>.</w:t>
      </w:r>
      <w:r w:rsidR="218BB8B3" w:rsidRPr="000F2F81">
        <w:rPr>
          <w:rFonts w:ascii="Times New Roman" w:eastAsia="Times New Roman" w:hAnsi="Times New Roman" w:cs="Times New Roman"/>
          <w:color w:val="000000" w:themeColor="text1"/>
        </w:rPr>
        <w:t xml:space="preserve"> </w:t>
      </w:r>
      <w:r w:rsidR="0DC6D14B" w:rsidRPr="000F2F81">
        <w:rPr>
          <w:rFonts w:ascii="Times New Roman" w:eastAsia="Times New Roman" w:hAnsi="Times New Roman" w:cs="Times New Roman"/>
          <w:color w:val="000000" w:themeColor="text1"/>
        </w:rPr>
        <w:t>Across conditions,</w:t>
      </w:r>
      <w:r w:rsidR="7F2E6AEB" w:rsidRPr="000F2F81">
        <w:rPr>
          <w:rFonts w:ascii="Times New Roman" w:eastAsia="Times New Roman" w:hAnsi="Times New Roman" w:cs="Times New Roman"/>
          <w:color w:val="000000" w:themeColor="text1"/>
        </w:rPr>
        <w:t xml:space="preserve"> </w:t>
      </w:r>
      <w:r w:rsidR="7D769D7E" w:rsidRPr="000F2F81">
        <w:rPr>
          <w:rFonts w:ascii="Times New Roman" w:eastAsia="Times New Roman" w:hAnsi="Times New Roman" w:cs="Times New Roman"/>
          <w:color w:val="000000" w:themeColor="text1"/>
        </w:rPr>
        <w:t>RT</w:t>
      </w:r>
      <w:r w:rsidR="7953824C" w:rsidRPr="000F2F81">
        <w:rPr>
          <w:rFonts w:ascii="Times New Roman" w:eastAsia="Times New Roman" w:hAnsi="Times New Roman" w:cs="Times New Roman"/>
          <w:color w:val="000000" w:themeColor="text1"/>
        </w:rPr>
        <w:t>s</w:t>
      </w:r>
      <w:r w:rsidR="7D769D7E" w:rsidRPr="000F2F81">
        <w:rPr>
          <w:rFonts w:ascii="Times New Roman" w:eastAsia="Times New Roman" w:hAnsi="Times New Roman" w:cs="Times New Roman"/>
          <w:color w:val="000000" w:themeColor="text1"/>
        </w:rPr>
        <w:t xml:space="preserve"> increased</w:t>
      </w:r>
      <w:r w:rsidR="48F2AA2A" w:rsidRPr="000F2F81">
        <w:rPr>
          <w:rFonts w:ascii="Times New Roman" w:eastAsia="Times New Roman" w:hAnsi="Times New Roman" w:cs="Times New Roman"/>
          <w:color w:val="000000" w:themeColor="text1"/>
        </w:rPr>
        <w:t xml:space="preserve"> as spatial load rose</w:t>
      </w:r>
      <w:r w:rsidR="3A95ACB7" w:rsidRPr="000F2F81">
        <w:rPr>
          <w:rFonts w:ascii="Times New Roman" w:eastAsia="Times New Roman" w:hAnsi="Times New Roman" w:cs="Times New Roman"/>
          <w:color w:val="000000" w:themeColor="text1"/>
        </w:rPr>
        <w:t>,</w:t>
      </w:r>
      <w:r w:rsidR="66568DE1" w:rsidRPr="000F2F81">
        <w:rPr>
          <w:rFonts w:ascii="Times New Roman" w:eastAsia="Times New Roman" w:hAnsi="Times New Roman" w:cs="Times New Roman"/>
          <w:color w:val="000000" w:themeColor="text1"/>
        </w:rPr>
        <w:t xml:space="preserve"> indicating greater retrieval difficulty under higher memory demands</w:t>
      </w:r>
      <w:r w:rsidR="3A95ACB7" w:rsidRPr="000F2F81">
        <w:rPr>
          <w:rFonts w:ascii="Times New Roman" w:eastAsia="Times New Roman" w:hAnsi="Times New Roman" w:cs="Times New Roman"/>
          <w:color w:val="000000" w:themeColor="text1"/>
        </w:rPr>
        <w:t xml:space="preserve"> </w:t>
      </w:r>
      <w:r w:rsidR="3ADC846C" w:rsidRPr="000F2F81">
        <w:rPr>
          <w:rFonts w:ascii="Times New Roman" w:eastAsia="Times New Roman" w:hAnsi="Times New Roman" w:cs="Times New Roman"/>
          <w:color w:val="000000" w:themeColor="text1"/>
        </w:rPr>
        <w:t>(e.g., attend-colour condition:</w:t>
      </w:r>
      <w:r w:rsidR="3A95ACB7" w:rsidRPr="000F2F81">
        <w:rPr>
          <w:rFonts w:ascii="Times New Roman" w:eastAsia="Times New Roman" w:hAnsi="Times New Roman" w:cs="Times New Roman"/>
          <w:color w:val="000000" w:themeColor="text1"/>
        </w:rPr>
        <w:t xml:space="preserve"> M = </w:t>
      </w:r>
      <w:r w:rsidR="3A95ACB7" w:rsidRPr="000F2F81">
        <w:rPr>
          <w:rFonts w:ascii="Times New Roman" w:eastAsia="Times New Roman" w:hAnsi="Times New Roman" w:cs="Times New Roman"/>
          <w:i/>
          <w:iCs/>
          <w:color w:val="000000" w:themeColor="text1"/>
        </w:rPr>
        <w:t>0.660</w:t>
      </w:r>
      <w:r w:rsidR="3A95ACB7" w:rsidRPr="000F2F81">
        <w:rPr>
          <w:rFonts w:ascii="Times New Roman" w:eastAsia="Times New Roman" w:hAnsi="Times New Roman" w:cs="Times New Roman"/>
          <w:color w:val="000000" w:themeColor="text1"/>
        </w:rPr>
        <w:t xml:space="preserve"> (s</w:t>
      </w:r>
      <w:r w:rsidR="3A95ACB7" w:rsidRPr="000F2F81">
        <w:rPr>
          <w:rFonts w:ascii="Times New Roman" w:eastAsia="Times New Roman" w:hAnsi="Times New Roman" w:cs="Times New Roman"/>
          <w:i/>
          <w:iCs/>
          <w:color w:val="000000" w:themeColor="text1"/>
        </w:rPr>
        <w:t>1</w:t>
      </w:r>
      <w:r w:rsidR="3A95ACB7" w:rsidRPr="000F2F81">
        <w:rPr>
          <w:rFonts w:ascii="Times New Roman" w:eastAsia="Times New Roman" w:hAnsi="Times New Roman" w:cs="Times New Roman"/>
          <w:color w:val="000000" w:themeColor="text1"/>
        </w:rPr>
        <w:t>)</w:t>
      </w:r>
      <w:r w:rsidR="49D32BC1" w:rsidRPr="000F2F81">
        <w:rPr>
          <w:rFonts w:ascii="Times New Roman" w:eastAsia="Times New Roman" w:hAnsi="Times New Roman" w:cs="Times New Roman"/>
          <w:color w:val="000000" w:themeColor="text1"/>
        </w:rPr>
        <w:t>,</w:t>
      </w:r>
      <w:r w:rsidR="3A95ACB7" w:rsidRPr="000F2F81">
        <w:rPr>
          <w:rFonts w:ascii="Times New Roman" w:eastAsia="Times New Roman" w:hAnsi="Times New Roman" w:cs="Times New Roman"/>
          <w:color w:val="000000" w:themeColor="text1"/>
        </w:rPr>
        <w:t xml:space="preserve"> M = 0.</w:t>
      </w:r>
      <w:r w:rsidR="3A95ACB7" w:rsidRPr="000F2F81">
        <w:rPr>
          <w:rFonts w:ascii="Times New Roman" w:eastAsia="Times New Roman" w:hAnsi="Times New Roman" w:cs="Times New Roman"/>
          <w:i/>
          <w:iCs/>
          <w:color w:val="000000" w:themeColor="text1"/>
        </w:rPr>
        <w:t>866</w:t>
      </w:r>
      <w:r w:rsidR="3A95ACB7" w:rsidRPr="000F2F81">
        <w:rPr>
          <w:rFonts w:ascii="Times New Roman" w:eastAsia="Times New Roman" w:hAnsi="Times New Roman" w:cs="Times New Roman"/>
          <w:color w:val="000000" w:themeColor="text1"/>
        </w:rPr>
        <w:t xml:space="preserve"> (s</w:t>
      </w:r>
      <w:r w:rsidR="3A95ACB7" w:rsidRPr="000F2F81">
        <w:rPr>
          <w:rFonts w:ascii="Times New Roman" w:eastAsia="Times New Roman" w:hAnsi="Times New Roman" w:cs="Times New Roman"/>
          <w:i/>
          <w:iCs/>
          <w:color w:val="000000" w:themeColor="text1"/>
        </w:rPr>
        <w:t>4</w:t>
      </w:r>
      <w:r w:rsidR="3A95ACB7" w:rsidRPr="000F2F81">
        <w:rPr>
          <w:rFonts w:ascii="Times New Roman" w:eastAsia="Times New Roman" w:hAnsi="Times New Roman" w:cs="Times New Roman"/>
          <w:color w:val="000000" w:themeColor="text1"/>
        </w:rPr>
        <w:t>)</w:t>
      </w:r>
      <w:r w:rsidR="77564C1C" w:rsidRPr="000F2F81">
        <w:rPr>
          <w:rFonts w:ascii="Times New Roman" w:eastAsia="Times New Roman" w:hAnsi="Times New Roman" w:cs="Times New Roman"/>
          <w:color w:val="000000" w:themeColor="text1"/>
        </w:rPr>
        <w:t>;</w:t>
      </w:r>
      <w:r w:rsidR="031959D9" w:rsidRPr="000F2F81">
        <w:rPr>
          <w:rFonts w:ascii="Times New Roman" w:eastAsia="Times New Roman" w:hAnsi="Times New Roman" w:cs="Times New Roman"/>
          <w:color w:val="000000" w:themeColor="text1"/>
        </w:rPr>
        <w:t xml:space="preserve"> </w:t>
      </w:r>
      <w:r w:rsidR="197963FC" w:rsidRPr="000F2F81">
        <w:rPr>
          <w:rFonts w:ascii="Times New Roman" w:eastAsia="Times New Roman" w:hAnsi="Times New Roman" w:cs="Times New Roman"/>
          <w:color w:val="000000" w:themeColor="text1"/>
        </w:rPr>
        <w:t>attend</w:t>
      </w:r>
      <w:r w:rsidR="27F980E2" w:rsidRPr="000F2F81">
        <w:rPr>
          <w:rFonts w:ascii="Times New Roman" w:eastAsia="Times New Roman" w:hAnsi="Times New Roman" w:cs="Times New Roman"/>
          <w:color w:val="000000" w:themeColor="text1"/>
        </w:rPr>
        <w:t>-</w:t>
      </w:r>
      <w:r w:rsidR="7EDE4422" w:rsidRPr="000F2F81">
        <w:rPr>
          <w:rFonts w:ascii="Times New Roman" w:eastAsia="Times New Roman" w:hAnsi="Times New Roman" w:cs="Times New Roman"/>
          <w:color w:val="000000" w:themeColor="text1"/>
        </w:rPr>
        <w:t>orientation condition</w:t>
      </w:r>
      <w:r w:rsidR="49F3C2E7" w:rsidRPr="000F2F81">
        <w:rPr>
          <w:rFonts w:ascii="Times New Roman" w:eastAsia="Times New Roman" w:hAnsi="Times New Roman" w:cs="Times New Roman"/>
          <w:color w:val="000000" w:themeColor="text1"/>
        </w:rPr>
        <w:t>:</w:t>
      </w:r>
      <w:r w:rsidR="7EDE4422" w:rsidRPr="000F2F81">
        <w:rPr>
          <w:rFonts w:ascii="Times New Roman" w:eastAsia="Times New Roman" w:hAnsi="Times New Roman" w:cs="Times New Roman"/>
          <w:color w:val="000000" w:themeColor="text1"/>
        </w:rPr>
        <w:t xml:space="preserve"> M </w:t>
      </w:r>
      <w:r w:rsidR="243F938D" w:rsidRPr="000F2F81">
        <w:rPr>
          <w:rFonts w:ascii="Times New Roman" w:eastAsia="Times New Roman" w:hAnsi="Times New Roman" w:cs="Times New Roman"/>
          <w:color w:val="000000" w:themeColor="text1"/>
        </w:rPr>
        <w:t xml:space="preserve">= </w:t>
      </w:r>
      <w:r w:rsidR="7EDE4422" w:rsidRPr="000F2F81">
        <w:rPr>
          <w:rFonts w:ascii="Times New Roman" w:eastAsia="Times New Roman" w:hAnsi="Times New Roman" w:cs="Times New Roman"/>
          <w:i/>
          <w:iCs/>
          <w:color w:val="000000" w:themeColor="text1"/>
        </w:rPr>
        <w:t>0.914</w:t>
      </w:r>
      <w:r w:rsidR="7EDE4422" w:rsidRPr="000F2F81">
        <w:rPr>
          <w:rFonts w:ascii="Times New Roman" w:eastAsia="Times New Roman" w:hAnsi="Times New Roman" w:cs="Times New Roman"/>
          <w:color w:val="000000" w:themeColor="text1"/>
        </w:rPr>
        <w:t xml:space="preserve"> (s</w:t>
      </w:r>
      <w:r w:rsidR="7EDE4422" w:rsidRPr="000F2F81">
        <w:rPr>
          <w:rFonts w:ascii="Times New Roman" w:eastAsia="Times New Roman" w:hAnsi="Times New Roman" w:cs="Times New Roman"/>
          <w:i/>
          <w:iCs/>
          <w:color w:val="000000" w:themeColor="text1"/>
        </w:rPr>
        <w:t>1</w:t>
      </w:r>
      <w:r w:rsidR="7EDE4422" w:rsidRPr="000F2F81">
        <w:rPr>
          <w:rFonts w:ascii="Times New Roman" w:eastAsia="Times New Roman" w:hAnsi="Times New Roman" w:cs="Times New Roman"/>
          <w:color w:val="000000" w:themeColor="text1"/>
        </w:rPr>
        <w:t xml:space="preserve">) to M = </w:t>
      </w:r>
      <w:r w:rsidR="7EDE4422" w:rsidRPr="000F2F81">
        <w:rPr>
          <w:rFonts w:ascii="Times New Roman" w:eastAsia="Times New Roman" w:hAnsi="Times New Roman" w:cs="Times New Roman"/>
          <w:i/>
          <w:iCs/>
          <w:color w:val="000000" w:themeColor="text1"/>
        </w:rPr>
        <w:t>0.979</w:t>
      </w:r>
      <w:r w:rsidR="7EDE4422" w:rsidRPr="000F2F81">
        <w:rPr>
          <w:rFonts w:ascii="Times New Roman" w:eastAsia="Times New Roman" w:hAnsi="Times New Roman" w:cs="Times New Roman"/>
          <w:color w:val="000000" w:themeColor="text1"/>
        </w:rPr>
        <w:t xml:space="preserve"> (s</w:t>
      </w:r>
      <w:r w:rsidR="7EDE4422" w:rsidRPr="000F2F81">
        <w:rPr>
          <w:rFonts w:ascii="Times New Roman" w:eastAsia="Times New Roman" w:hAnsi="Times New Roman" w:cs="Times New Roman"/>
          <w:i/>
          <w:iCs/>
          <w:color w:val="000000" w:themeColor="text1"/>
        </w:rPr>
        <w:t>4</w:t>
      </w:r>
      <w:r w:rsidR="40056D8C" w:rsidRPr="000F2F81">
        <w:rPr>
          <w:rFonts w:ascii="Times New Roman" w:eastAsia="Times New Roman" w:hAnsi="Times New Roman" w:cs="Times New Roman"/>
          <w:color w:val="000000" w:themeColor="text1"/>
        </w:rPr>
        <w:t>)</w:t>
      </w:r>
      <w:r w:rsidR="4570C06B" w:rsidRPr="000F2F81">
        <w:rPr>
          <w:rFonts w:ascii="Times New Roman" w:eastAsia="Times New Roman" w:hAnsi="Times New Roman" w:cs="Times New Roman"/>
          <w:color w:val="000000" w:themeColor="text1"/>
        </w:rPr>
        <w:t>).</w:t>
      </w:r>
      <w:r w:rsidR="47284F2A" w:rsidRPr="000F2F81">
        <w:rPr>
          <w:rFonts w:ascii="Times New Roman" w:eastAsia="Times New Roman" w:hAnsi="Times New Roman" w:cs="Times New Roman"/>
          <w:color w:val="000000" w:themeColor="text1"/>
        </w:rPr>
        <w:t xml:space="preserve"> </w:t>
      </w:r>
      <w:r w:rsidR="707D63B3" w:rsidRPr="000F2F81">
        <w:rPr>
          <w:rFonts w:ascii="Times New Roman" w:eastAsia="Times New Roman" w:hAnsi="Times New Roman" w:cs="Times New Roman"/>
          <w:color w:val="000000" w:themeColor="text1"/>
        </w:rPr>
        <w:t>Crucially, participants exhibited slower RTs when attending to both features compared to a si</w:t>
      </w:r>
      <w:r w:rsidR="3C6D6D8F" w:rsidRPr="000F2F81">
        <w:rPr>
          <w:rFonts w:ascii="Times New Roman" w:eastAsia="Times New Roman" w:hAnsi="Times New Roman" w:cs="Times New Roman"/>
          <w:color w:val="000000" w:themeColor="text1"/>
        </w:rPr>
        <w:t>ng</w:t>
      </w:r>
      <w:r w:rsidR="707D63B3" w:rsidRPr="000F2F81">
        <w:rPr>
          <w:rFonts w:ascii="Times New Roman" w:eastAsia="Times New Roman" w:hAnsi="Times New Roman" w:cs="Times New Roman"/>
          <w:color w:val="000000" w:themeColor="text1"/>
        </w:rPr>
        <w:t>le feature,</w:t>
      </w:r>
      <w:r w:rsidR="55D9545D" w:rsidRPr="000F2F81">
        <w:rPr>
          <w:rFonts w:ascii="Times New Roman" w:eastAsia="Times New Roman" w:hAnsi="Times New Roman" w:cs="Times New Roman"/>
          <w:color w:val="000000" w:themeColor="text1"/>
        </w:rPr>
        <w:t xml:space="preserve"> consistent with greater cognitive load and more complex retrieval processes in dual-feature conditions. These patterns suggest that the distribution of attentional resources across both spatial and feature domains imposes</w:t>
      </w:r>
      <w:r w:rsidR="4DFBF9A0" w:rsidRPr="000F2F81">
        <w:rPr>
          <w:rFonts w:ascii="Times New Roman" w:eastAsia="Times New Roman" w:hAnsi="Times New Roman" w:cs="Times New Roman"/>
          <w:color w:val="000000" w:themeColor="text1"/>
        </w:rPr>
        <w:t xml:space="preserve"> measurable costs on both memory precision and retrieval efficiency. Taken together, the accuracy and reaction time findings challenge traditional fixed-slot models of VSTM, the g</w:t>
      </w:r>
      <w:r w:rsidR="7037873E" w:rsidRPr="000F2F81">
        <w:rPr>
          <w:rFonts w:ascii="Times New Roman" w:eastAsia="Times New Roman" w:hAnsi="Times New Roman" w:cs="Times New Roman"/>
          <w:color w:val="000000" w:themeColor="text1"/>
        </w:rPr>
        <w:t>radual decline in performance observed here is more consistent with resource-based models.</w:t>
      </w:r>
      <w:r w:rsidR="707D63B3" w:rsidRPr="000F2F81">
        <w:rPr>
          <w:rFonts w:ascii="Times New Roman" w:eastAsia="Times New Roman" w:hAnsi="Times New Roman" w:cs="Times New Roman"/>
          <w:color w:val="000000" w:themeColor="text1"/>
        </w:rPr>
        <w:t xml:space="preserve"> </w:t>
      </w:r>
    </w:p>
    <w:p w14:paraId="16DDD5A9" w14:textId="23046EE1" w:rsidR="12EBF358" w:rsidRPr="000F2F81" w:rsidRDefault="6CEFDE21"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The </w:t>
      </w:r>
      <w:r w:rsidR="02983616" w:rsidRPr="000F2F81">
        <w:rPr>
          <w:rFonts w:ascii="Times New Roman" w:eastAsia="Times New Roman" w:hAnsi="Times New Roman" w:cs="Times New Roman"/>
          <w:color w:val="000000" w:themeColor="text1"/>
        </w:rPr>
        <w:t>pattern of results observed in this study show similarities with a study by</w:t>
      </w:r>
      <w:r w:rsidR="5C87B891" w:rsidRPr="000F2F81">
        <w:rPr>
          <w:rFonts w:ascii="Times New Roman" w:eastAsia="Times New Roman" w:hAnsi="Times New Roman" w:cs="Times New Roman"/>
          <w:color w:val="000000" w:themeColor="text1"/>
        </w:rPr>
        <w:t xml:space="preserve"> </w:t>
      </w:r>
      <w:r w:rsidRPr="000F2F81">
        <w:rPr>
          <w:rFonts w:ascii="Times New Roman" w:eastAsia="Times New Roman" w:hAnsi="Times New Roman" w:cs="Times New Roman"/>
          <w:color w:val="000000" w:themeColor="text1"/>
        </w:rPr>
        <w:t xml:space="preserve">Bays, </w:t>
      </w:r>
      <w:proofErr w:type="spellStart"/>
      <w:r w:rsidRPr="000F2F81">
        <w:rPr>
          <w:rFonts w:ascii="Times New Roman" w:eastAsia="Times New Roman" w:hAnsi="Times New Roman" w:cs="Times New Roman"/>
          <w:color w:val="000000" w:themeColor="text1"/>
        </w:rPr>
        <w:t>Catalao</w:t>
      </w:r>
      <w:proofErr w:type="spellEnd"/>
      <w:r w:rsidRPr="000F2F81">
        <w:rPr>
          <w:rFonts w:ascii="Times New Roman" w:eastAsia="Times New Roman" w:hAnsi="Times New Roman" w:cs="Times New Roman"/>
          <w:color w:val="000000" w:themeColor="text1"/>
        </w:rPr>
        <w:t>, &amp; Husain (2009)</w:t>
      </w:r>
      <w:r w:rsidR="780FBFEB" w:rsidRPr="000F2F81">
        <w:rPr>
          <w:rFonts w:ascii="Times New Roman" w:eastAsia="Times New Roman" w:hAnsi="Times New Roman" w:cs="Times New Roman"/>
          <w:color w:val="000000" w:themeColor="text1"/>
        </w:rPr>
        <w:t xml:space="preserve"> </w:t>
      </w:r>
      <w:r w:rsidR="4F5E49FC" w:rsidRPr="000F2F81">
        <w:rPr>
          <w:rFonts w:ascii="Times New Roman" w:eastAsia="Times New Roman" w:hAnsi="Times New Roman" w:cs="Times New Roman"/>
          <w:color w:val="000000" w:themeColor="text1"/>
        </w:rPr>
        <w:t xml:space="preserve">who </w:t>
      </w:r>
      <w:r w:rsidR="780FBFEB" w:rsidRPr="000F2F81">
        <w:rPr>
          <w:rFonts w:ascii="Times New Roman" w:eastAsia="Times New Roman" w:hAnsi="Times New Roman" w:cs="Times New Roman"/>
          <w:color w:val="000000" w:themeColor="text1"/>
        </w:rPr>
        <w:t>challenge</w:t>
      </w:r>
      <w:r w:rsidR="0410DF9B" w:rsidRPr="000F2F81">
        <w:rPr>
          <w:rFonts w:ascii="Times New Roman" w:eastAsia="Times New Roman" w:hAnsi="Times New Roman" w:cs="Times New Roman"/>
          <w:color w:val="000000" w:themeColor="text1"/>
        </w:rPr>
        <w:t>d</w:t>
      </w:r>
      <w:r w:rsidR="780FBFEB" w:rsidRPr="000F2F81">
        <w:rPr>
          <w:rFonts w:ascii="Times New Roman" w:eastAsia="Times New Roman" w:hAnsi="Times New Roman" w:cs="Times New Roman"/>
          <w:color w:val="000000" w:themeColor="text1"/>
        </w:rPr>
        <w:t xml:space="preserve"> t</w:t>
      </w:r>
      <w:r w:rsidR="1B5122D1" w:rsidRPr="000F2F81">
        <w:rPr>
          <w:rFonts w:ascii="Times New Roman" w:eastAsia="Times New Roman" w:hAnsi="Times New Roman" w:cs="Times New Roman"/>
          <w:color w:val="000000" w:themeColor="text1"/>
        </w:rPr>
        <w:t>he</w:t>
      </w:r>
      <w:r w:rsidR="1647424C" w:rsidRPr="000F2F81">
        <w:rPr>
          <w:rFonts w:ascii="Times New Roman" w:eastAsia="Times New Roman" w:hAnsi="Times New Roman" w:cs="Times New Roman"/>
          <w:color w:val="000000" w:themeColor="text1"/>
        </w:rPr>
        <w:t xml:space="preserve"> notion of a fixed-capacity slot</w:t>
      </w:r>
      <w:r w:rsidR="1B5122D1" w:rsidRPr="000F2F81">
        <w:rPr>
          <w:rFonts w:ascii="Times New Roman" w:eastAsia="Times New Roman" w:hAnsi="Times New Roman" w:cs="Times New Roman"/>
          <w:color w:val="000000" w:themeColor="text1"/>
        </w:rPr>
        <w:t xml:space="preserve"> model </w:t>
      </w:r>
      <w:r w:rsidR="1ACC1564" w:rsidRPr="000F2F81">
        <w:rPr>
          <w:rFonts w:ascii="Times New Roman" w:eastAsia="Times New Roman" w:hAnsi="Times New Roman" w:cs="Times New Roman"/>
          <w:color w:val="000000" w:themeColor="text1"/>
        </w:rPr>
        <w:t>by demonstrating a continuous decline in recall precision with increasing memory load</w:t>
      </w:r>
      <w:r w:rsidR="76015EDA" w:rsidRPr="000F2F81">
        <w:rPr>
          <w:rFonts w:ascii="Times New Roman" w:eastAsia="Times New Roman" w:hAnsi="Times New Roman" w:cs="Times New Roman"/>
          <w:color w:val="000000" w:themeColor="text1"/>
        </w:rPr>
        <w:t>.</w:t>
      </w:r>
      <w:r w:rsidR="1ACC1564" w:rsidRPr="000F2F81">
        <w:rPr>
          <w:rFonts w:ascii="Times New Roman" w:eastAsia="Times New Roman" w:hAnsi="Times New Roman" w:cs="Times New Roman"/>
          <w:color w:val="000000" w:themeColor="text1"/>
        </w:rPr>
        <w:t xml:space="preserve"> Rather than supporting a hard upper limit on the number of items that can be stored, the present data rev</w:t>
      </w:r>
      <w:r w:rsidR="52F85AE1" w:rsidRPr="000F2F81">
        <w:rPr>
          <w:rFonts w:ascii="Times New Roman" w:eastAsia="Times New Roman" w:hAnsi="Times New Roman" w:cs="Times New Roman"/>
          <w:color w:val="000000" w:themeColor="text1"/>
        </w:rPr>
        <w:t xml:space="preserve">eal a gradual decrease in accuracy </w:t>
      </w:r>
      <w:r w:rsidR="19D5C844" w:rsidRPr="000F2F81">
        <w:rPr>
          <w:rFonts w:ascii="Times New Roman" w:eastAsia="Times New Roman" w:hAnsi="Times New Roman" w:cs="Times New Roman"/>
          <w:color w:val="000000" w:themeColor="text1"/>
        </w:rPr>
        <w:t xml:space="preserve">as </w:t>
      </w:r>
      <w:r w:rsidR="52F85AE1" w:rsidRPr="000F2F81">
        <w:rPr>
          <w:rFonts w:ascii="Times New Roman" w:eastAsia="Times New Roman" w:hAnsi="Times New Roman" w:cs="Times New Roman"/>
          <w:color w:val="000000" w:themeColor="text1"/>
        </w:rPr>
        <w:t>set sizes</w:t>
      </w:r>
      <w:r w:rsidR="50EFB6CC" w:rsidRPr="000F2F81">
        <w:rPr>
          <w:rFonts w:ascii="Times New Roman" w:eastAsia="Times New Roman" w:hAnsi="Times New Roman" w:cs="Times New Roman"/>
          <w:color w:val="000000" w:themeColor="text1"/>
        </w:rPr>
        <w:t xml:space="preserve"> </w:t>
      </w:r>
      <w:r w:rsidR="0A8F9A2A" w:rsidRPr="000F2F81">
        <w:rPr>
          <w:rFonts w:ascii="Times New Roman" w:eastAsia="Times New Roman" w:hAnsi="Times New Roman" w:cs="Times New Roman"/>
          <w:color w:val="000000" w:themeColor="text1"/>
        </w:rPr>
        <w:t>increase</w:t>
      </w:r>
      <w:r w:rsidR="50EFB6CC" w:rsidRPr="000F2F81">
        <w:rPr>
          <w:rFonts w:ascii="Times New Roman" w:eastAsia="Times New Roman" w:hAnsi="Times New Roman" w:cs="Times New Roman"/>
          <w:color w:val="000000" w:themeColor="text1"/>
        </w:rPr>
        <w:t xml:space="preserve">, most notably from M = </w:t>
      </w:r>
      <w:r w:rsidR="50EFB6CC" w:rsidRPr="000F2F81">
        <w:rPr>
          <w:rFonts w:ascii="Times New Roman" w:eastAsia="Times New Roman" w:hAnsi="Times New Roman" w:cs="Times New Roman"/>
          <w:i/>
          <w:iCs/>
          <w:color w:val="000000" w:themeColor="text1"/>
        </w:rPr>
        <w:t>0.797</w:t>
      </w:r>
      <w:r w:rsidR="50EFB6CC" w:rsidRPr="000F2F81">
        <w:rPr>
          <w:rFonts w:ascii="Times New Roman" w:eastAsia="Times New Roman" w:hAnsi="Times New Roman" w:cs="Times New Roman"/>
          <w:color w:val="000000" w:themeColor="text1"/>
        </w:rPr>
        <w:t xml:space="preserve"> for attend colour, s1 to</w:t>
      </w:r>
      <w:r w:rsidR="1320E7A8" w:rsidRPr="000F2F81">
        <w:rPr>
          <w:rFonts w:ascii="Times New Roman" w:eastAsia="Times New Roman" w:hAnsi="Times New Roman" w:cs="Times New Roman"/>
          <w:color w:val="000000" w:themeColor="text1"/>
        </w:rPr>
        <w:t xml:space="preserve"> M </w:t>
      </w:r>
      <w:r w:rsidR="012D2ECE" w:rsidRPr="000F2F81">
        <w:rPr>
          <w:rFonts w:ascii="Times New Roman" w:eastAsia="Times New Roman" w:hAnsi="Times New Roman" w:cs="Times New Roman"/>
          <w:color w:val="000000" w:themeColor="text1"/>
        </w:rPr>
        <w:t xml:space="preserve">= </w:t>
      </w:r>
      <w:r w:rsidR="012D2ECE" w:rsidRPr="000F2F81">
        <w:rPr>
          <w:rFonts w:ascii="Times New Roman" w:eastAsia="Times New Roman" w:hAnsi="Times New Roman" w:cs="Times New Roman"/>
          <w:i/>
          <w:iCs/>
          <w:color w:val="000000" w:themeColor="text1"/>
        </w:rPr>
        <w:t>0.553</w:t>
      </w:r>
      <w:r w:rsidR="012D2ECE" w:rsidRPr="000F2F81">
        <w:rPr>
          <w:rFonts w:ascii="Times New Roman" w:eastAsia="Times New Roman" w:hAnsi="Times New Roman" w:cs="Times New Roman"/>
          <w:color w:val="000000" w:themeColor="text1"/>
        </w:rPr>
        <w:t xml:space="preserve"> for </w:t>
      </w:r>
      <w:r w:rsidR="2FE31EC4" w:rsidRPr="000F2F81">
        <w:rPr>
          <w:rFonts w:ascii="Times New Roman" w:eastAsia="Times New Roman" w:hAnsi="Times New Roman" w:cs="Times New Roman"/>
          <w:color w:val="000000" w:themeColor="text1"/>
        </w:rPr>
        <w:t>attend both</w:t>
      </w:r>
      <w:r w:rsidR="00BC0E11" w:rsidRPr="000F2F81">
        <w:rPr>
          <w:rFonts w:ascii="Times New Roman" w:eastAsia="Times New Roman" w:hAnsi="Times New Roman" w:cs="Times New Roman"/>
          <w:color w:val="000000" w:themeColor="text1"/>
        </w:rPr>
        <w:t xml:space="preserve"> condition</w:t>
      </w:r>
      <w:r w:rsidR="2FE31EC4" w:rsidRPr="000F2F81">
        <w:rPr>
          <w:rFonts w:ascii="Times New Roman" w:eastAsia="Times New Roman" w:hAnsi="Times New Roman" w:cs="Times New Roman"/>
          <w:color w:val="000000" w:themeColor="text1"/>
        </w:rPr>
        <w:t>, s</w:t>
      </w:r>
      <w:r w:rsidR="012D2ECE" w:rsidRPr="000F2F81">
        <w:rPr>
          <w:rFonts w:ascii="Times New Roman" w:eastAsia="Times New Roman" w:hAnsi="Times New Roman" w:cs="Times New Roman"/>
          <w:color w:val="000000" w:themeColor="text1"/>
        </w:rPr>
        <w:t>4</w:t>
      </w:r>
      <w:r w:rsidR="7D5F225A" w:rsidRPr="000F2F81">
        <w:rPr>
          <w:rFonts w:ascii="Times New Roman" w:eastAsia="Times New Roman" w:hAnsi="Times New Roman" w:cs="Times New Roman"/>
          <w:color w:val="000000" w:themeColor="text1"/>
        </w:rPr>
        <w:t>. This pattern underscores well-documented capacity limitations in VSTM and points toward models that view mem</w:t>
      </w:r>
      <w:r w:rsidR="5E472048" w:rsidRPr="000F2F81">
        <w:rPr>
          <w:rFonts w:ascii="Times New Roman" w:eastAsia="Times New Roman" w:hAnsi="Times New Roman" w:cs="Times New Roman"/>
          <w:color w:val="000000" w:themeColor="text1"/>
        </w:rPr>
        <w:t>ory resources as flexibly allocated rather than rigidly compartmentalized. From a cognitive neuroscience standpoint, these findings contribute to an e</w:t>
      </w:r>
      <w:r w:rsidR="0D876940" w:rsidRPr="000F2F81">
        <w:rPr>
          <w:rFonts w:ascii="Times New Roman" w:eastAsia="Times New Roman" w:hAnsi="Times New Roman" w:cs="Times New Roman"/>
          <w:color w:val="000000" w:themeColor="text1"/>
        </w:rPr>
        <w:t xml:space="preserve">volving understanding of how attentional mechanisms interact with memory maintenance processes. Specifically, they support hybrid and resource-based </w:t>
      </w:r>
      <w:r w:rsidR="40D53FD6" w:rsidRPr="000F2F81">
        <w:rPr>
          <w:rFonts w:ascii="Times New Roman" w:eastAsia="Times New Roman" w:hAnsi="Times New Roman" w:cs="Times New Roman"/>
          <w:color w:val="000000" w:themeColor="text1"/>
        </w:rPr>
        <w:t xml:space="preserve">accounts, thereby influencing the fidelity of stored representations. The benefit of spatial cueing, particularly at lower memory loads, </w:t>
      </w:r>
      <w:r w:rsidR="40D53FD6" w:rsidRPr="000F2F81">
        <w:rPr>
          <w:rFonts w:ascii="Times New Roman" w:eastAsia="Times New Roman" w:hAnsi="Times New Roman" w:cs="Times New Roman"/>
          <w:color w:val="000000" w:themeColor="text1"/>
        </w:rPr>
        <w:lastRenderedPageBreak/>
        <w:t>suggests that top-down attention</w:t>
      </w:r>
      <w:r w:rsidR="54E04907" w:rsidRPr="000F2F81">
        <w:rPr>
          <w:rFonts w:ascii="Times New Roman" w:eastAsia="Times New Roman" w:hAnsi="Times New Roman" w:cs="Times New Roman"/>
          <w:color w:val="000000" w:themeColor="text1"/>
        </w:rPr>
        <w:t xml:space="preserve"> enhances the resolution of memory representations by prioritizing relevant spatial locations during encoding. This is a notion consistent with prior wor</w:t>
      </w:r>
      <w:r w:rsidR="1D28D939" w:rsidRPr="000F2F81">
        <w:rPr>
          <w:rFonts w:ascii="Times New Roman" w:eastAsia="Times New Roman" w:hAnsi="Times New Roman" w:cs="Times New Roman"/>
          <w:color w:val="000000" w:themeColor="text1"/>
        </w:rPr>
        <w:t>k demonstrating improved memory performance following pre-encoding spatial attention</w:t>
      </w:r>
      <w:r w:rsidR="4D90EBBF" w:rsidRPr="000F2F81">
        <w:rPr>
          <w:rFonts w:ascii="Times New Roman" w:eastAsia="Times New Roman" w:hAnsi="Times New Roman" w:cs="Times New Roman"/>
          <w:color w:val="000000" w:themeColor="text1"/>
        </w:rPr>
        <w:t xml:space="preserve"> (Griffin &amp; Nobre, 2003; </w:t>
      </w:r>
      <w:proofErr w:type="spellStart"/>
      <w:r w:rsidR="4D90EBBF" w:rsidRPr="000F2F81">
        <w:rPr>
          <w:rFonts w:ascii="Times New Roman" w:eastAsia="Times New Roman" w:hAnsi="Times New Roman" w:cs="Times New Roman"/>
          <w:color w:val="000000" w:themeColor="text1"/>
        </w:rPr>
        <w:t>Awh</w:t>
      </w:r>
      <w:proofErr w:type="spellEnd"/>
      <w:r w:rsidR="4D90EBBF" w:rsidRPr="000F2F81">
        <w:rPr>
          <w:rFonts w:ascii="Times New Roman" w:eastAsia="Times New Roman" w:hAnsi="Times New Roman" w:cs="Times New Roman"/>
          <w:color w:val="000000" w:themeColor="text1"/>
        </w:rPr>
        <w:t xml:space="preserve"> et al., 2006). </w:t>
      </w:r>
      <w:r w:rsidR="651EC339" w:rsidRPr="000F2F81">
        <w:rPr>
          <w:rFonts w:ascii="Times New Roman" w:eastAsia="Times New Roman" w:hAnsi="Times New Roman" w:cs="Times New Roman"/>
          <w:color w:val="000000" w:themeColor="text1"/>
        </w:rPr>
        <w:t>Together, these insights provide a strong foundation for interpreting the current results through the lens of resource-based models.</w:t>
      </w:r>
    </w:p>
    <w:p w14:paraId="543F137B" w14:textId="48829036" w:rsidR="12EBF358" w:rsidRPr="000F2F81" w:rsidRDefault="57400CC2"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VSTM performance was compared across single and dual-feature conditions to explore how dividing non-spatial attention impacts memory accuracy and retrieval efficiency.</w:t>
      </w:r>
      <w:r w:rsidR="39F54114" w:rsidRPr="000F2F81">
        <w:rPr>
          <w:rFonts w:ascii="Times New Roman" w:eastAsia="Times New Roman" w:hAnsi="Times New Roman" w:cs="Times New Roman"/>
          <w:color w:val="000000" w:themeColor="text1"/>
        </w:rPr>
        <w:t xml:space="preserve"> </w:t>
      </w:r>
      <w:r w:rsidR="6A8F4EA7" w:rsidRPr="000F2F81">
        <w:rPr>
          <w:rFonts w:ascii="Times New Roman" w:eastAsia="Times New Roman" w:hAnsi="Times New Roman" w:cs="Times New Roman"/>
          <w:color w:val="000000" w:themeColor="text1"/>
        </w:rPr>
        <w:t xml:space="preserve">Interestingly, the </w:t>
      </w:r>
      <w:r w:rsidR="6677D84A" w:rsidRPr="000F2F81">
        <w:rPr>
          <w:rFonts w:ascii="Times New Roman" w:eastAsia="Times New Roman" w:hAnsi="Times New Roman" w:cs="Times New Roman"/>
          <w:color w:val="000000" w:themeColor="text1"/>
        </w:rPr>
        <w:t>descriptive data revealed that accuracy scores for single an</w:t>
      </w:r>
      <w:r w:rsidR="0AA213D0" w:rsidRPr="000F2F81">
        <w:rPr>
          <w:rFonts w:ascii="Times New Roman" w:eastAsia="Times New Roman" w:hAnsi="Times New Roman" w:cs="Times New Roman"/>
          <w:color w:val="000000" w:themeColor="text1"/>
        </w:rPr>
        <w:t>d</w:t>
      </w:r>
      <w:r w:rsidR="6677D84A" w:rsidRPr="000F2F81">
        <w:rPr>
          <w:rFonts w:ascii="Times New Roman" w:eastAsia="Times New Roman" w:hAnsi="Times New Roman" w:cs="Times New Roman"/>
          <w:color w:val="000000" w:themeColor="text1"/>
        </w:rPr>
        <w:t xml:space="preserve"> dual-feature conditions were highly comparable across all set sizes. This suggests that dividing attention between colour and orientation dimensions did not impose</w:t>
      </w:r>
      <w:r w:rsidR="5D3AE340" w:rsidRPr="000F2F81">
        <w:rPr>
          <w:rFonts w:ascii="Times New Roman" w:eastAsia="Times New Roman" w:hAnsi="Times New Roman" w:cs="Times New Roman"/>
          <w:color w:val="000000" w:themeColor="text1"/>
        </w:rPr>
        <w:t xml:space="preserve"> a substantial cost to VSTM performance. Rather than </w:t>
      </w:r>
      <w:r w:rsidR="19F28A76" w:rsidRPr="000F2F81">
        <w:rPr>
          <w:rFonts w:ascii="Times New Roman" w:eastAsia="Times New Roman" w:hAnsi="Times New Roman" w:cs="Times New Roman"/>
          <w:color w:val="000000" w:themeColor="text1"/>
        </w:rPr>
        <w:t>caus</w:t>
      </w:r>
      <w:r w:rsidR="5D3AE340" w:rsidRPr="000F2F81">
        <w:rPr>
          <w:rFonts w:ascii="Times New Roman" w:eastAsia="Times New Roman" w:hAnsi="Times New Roman" w:cs="Times New Roman"/>
          <w:color w:val="000000" w:themeColor="text1"/>
        </w:rPr>
        <w:t xml:space="preserve">ing a dramatic decline in accuracy when cue and change features differed, participants were able </w:t>
      </w:r>
      <w:r w:rsidR="766B89F5" w:rsidRPr="000F2F81">
        <w:rPr>
          <w:rFonts w:ascii="Times New Roman" w:eastAsia="Times New Roman" w:hAnsi="Times New Roman" w:cs="Times New Roman"/>
          <w:color w:val="000000" w:themeColor="text1"/>
        </w:rPr>
        <w:t xml:space="preserve">to flexibly allocate attention across feature domains with only modest reductions in precision. </w:t>
      </w:r>
      <w:r w:rsidR="22935C0F" w:rsidRPr="000F2F81">
        <w:rPr>
          <w:rFonts w:ascii="Times New Roman" w:eastAsia="Times New Roman" w:hAnsi="Times New Roman" w:cs="Times New Roman"/>
          <w:color w:val="000000" w:themeColor="text1"/>
        </w:rPr>
        <w:t xml:space="preserve">These findings challenge strict </w:t>
      </w:r>
      <w:r w:rsidR="62D9CE27" w:rsidRPr="000F2F81">
        <w:rPr>
          <w:rFonts w:ascii="Times New Roman" w:eastAsia="Times New Roman" w:hAnsi="Times New Roman" w:cs="Times New Roman"/>
          <w:color w:val="000000" w:themeColor="text1"/>
        </w:rPr>
        <w:t>slot</w:t>
      </w:r>
      <w:r w:rsidR="394BC085" w:rsidRPr="000F2F81">
        <w:rPr>
          <w:rFonts w:ascii="Times New Roman" w:eastAsia="Times New Roman" w:hAnsi="Times New Roman" w:cs="Times New Roman"/>
          <w:color w:val="000000" w:themeColor="text1"/>
        </w:rPr>
        <w:t>-based</w:t>
      </w:r>
      <w:r w:rsidR="22935C0F" w:rsidRPr="000F2F81">
        <w:rPr>
          <w:rFonts w:ascii="Times New Roman" w:eastAsia="Times New Roman" w:hAnsi="Times New Roman" w:cs="Times New Roman"/>
          <w:color w:val="000000" w:themeColor="text1"/>
        </w:rPr>
        <w:t xml:space="preserve"> model</w:t>
      </w:r>
      <w:r w:rsidR="2D7B0AB5" w:rsidRPr="000F2F81">
        <w:rPr>
          <w:rFonts w:ascii="Times New Roman" w:eastAsia="Times New Roman" w:hAnsi="Times New Roman" w:cs="Times New Roman"/>
          <w:color w:val="000000" w:themeColor="text1"/>
        </w:rPr>
        <w:t xml:space="preserve">s while aligning more closely with resource-based </w:t>
      </w:r>
      <w:r w:rsidR="7FBC71D3" w:rsidRPr="000F2F81">
        <w:rPr>
          <w:rFonts w:ascii="Times New Roman" w:eastAsia="Times New Roman" w:hAnsi="Times New Roman" w:cs="Times New Roman"/>
          <w:color w:val="000000" w:themeColor="text1"/>
        </w:rPr>
        <w:t>accounts because the observed gradual degradation in accuracy implies a continuous allocation of memory fidelity across multiple representational demands</w:t>
      </w:r>
      <w:r w:rsidR="2400787E" w:rsidRPr="000F2F81">
        <w:rPr>
          <w:rFonts w:ascii="Times New Roman" w:eastAsia="Times New Roman" w:hAnsi="Times New Roman" w:cs="Times New Roman"/>
          <w:color w:val="000000" w:themeColor="text1"/>
        </w:rPr>
        <w:t xml:space="preserve"> (Ye et al., 2017)</w:t>
      </w:r>
      <w:r w:rsidR="7FBC71D3" w:rsidRPr="000F2F81">
        <w:rPr>
          <w:rFonts w:ascii="Times New Roman" w:eastAsia="Times New Roman" w:hAnsi="Times New Roman" w:cs="Times New Roman"/>
          <w:color w:val="000000" w:themeColor="text1"/>
        </w:rPr>
        <w:t>. Rather than an all-</w:t>
      </w:r>
      <w:r w:rsidR="0AC28624" w:rsidRPr="000F2F81">
        <w:rPr>
          <w:rFonts w:ascii="Times New Roman" w:eastAsia="Times New Roman" w:hAnsi="Times New Roman" w:cs="Times New Roman"/>
          <w:color w:val="000000" w:themeColor="text1"/>
        </w:rPr>
        <w:t>or-none encoding of features, VSTM resources appear to be allocated in proportion to task demands, such that precision is preserved at the expense of slight reductions in repre</w:t>
      </w:r>
      <w:r w:rsidR="3388EDBD" w:rsidRPr="000F2F81">
        <w:rPr>
          <w:rFonts w:ascii="Times New Roman" w:eastAsia="Times New Roman" w:hAnsi="Times New Roman" w:cs="Times New Roman"/>
          <w:color w:val="000000" w:themeColor="text1"/>
        </w:rPr>
        <w:t>sentational quality when attention is divided. This interpretation reflects key principles of resource models, in which representational fidelity is the limiting factor. Furthermore, the findings are co</w:t>
      </w:r>
      <w:r w:rsidR="3551D199" w:rsidRPr="000F2F81">
        <w:rPr>
          <w:rFonts w:ascii="Times New Roman" w:eastAsia="Times New Roman" w:hAnsi="Times New Roman" w:cs="Times New Roman"/>
          <w:color w:val="000000" w:themeColor="text1"/>
        </w:rPr>
        <w:t>nsistent with Fan &amp; Turk-Browne's (2013) proposal that retrieval processes reinforce attended feature dimensions while suppressing unattended ones, suggesting</w:t>
      </w:r>
      <w:r w:rsidR="11CFC94B" w:rsidRPr="000F2F81">
        <w:rPr>
          <w:rFonts w:ascii="Times New Roman" w:eastAsia="Times New Roman" w:hAnsi="Times New Roman" w:cs="Times New Roman"/>
          <w:color w:val="000000" w:themeColor="text1"/>
        </w:rPr>
        <w:t xml:space="preserve"> that attentional prioritization can dynamically shape representational strength even when resources are taxed across multiple domains.</w:t>
      </w:r>
    </w:p>
    <w:p w14:paraId="185DA6A9" w14:textId="19508231" w:rsidR="12EBF358" w:rsidRPr="000F2F81" w:rsidRDefault="0F5D4B73"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The reaction time data</w:t>
      </w:r>
      <w:r w:rsidR="7406705B" w:rsidRPr="000F2F81">
        <w:rPr>
          <w:rFonts w:ascii="Times New Roman" w:eastAsia="Times New Roman" w:hAnsi="Times New Roman" w:cs="Times New Roman"/>
          <w:color w:val="000000" w:themeColor="text1"/>
        </w:rPr>
        <w:t xml:space="preserve"> </w:t>
      </w:r>
      <w:r w:rsidR="00BE1746" w:rsidRPr="000F2F81">
        <w:rPr>
          <w:rFonts w:ascii="Times New Roman" w:eastAsia="Times New Roman" w:hAnsi="Times New Roman" w:cs="Times New Roman"/>
          <w:color w:val="000000" w:themeColor="text1"/>
        </w:rPr>
        <w:t>provides</w:t>
      </w:r>
      <w:r w:rsidR="4C529A14" w:rsidRPr="000F2F81">
        <w:rPr>
          <w:rFonts w:ascii="Times New Roman" w:eastAsia="Times New Roman" w:hAnsi="Times New Roman" w:cs="Times New Roman"/>
          <w:color w:val="000000" w:themeColor="text1"/>
        </w:rPr>
        <w:t xml:space="preserve"> </w:t>
      </w:r>
      <w:r w:rsidR="73526D12" w:rsidRPr="000F2F81">
        <w:rPr>
          <w:rFonts w:ascii="Times New Roman" w:eastAsia="Times New Roman" w:hAnsi="Times New Roman" w:cs="Times New Roman"/>
          <w:color w:val="000000" w:themeColor="text1"/>
        </w:rPr>
        <w:t>additional</w:t>
      </w:r>
      <w:r w:rsidR="4C529A14" w:rsidRPr="000F2F81">
        <w:rPr>
          <w:rFonts w:ascii="Times New Roman" w:eastAsia="Times New Roman" w:hAnsi="Times New Roman" w:cs="Times New Roman"/>
          <w:color w:val="000000" w:themeColor="text1"/>
        </w:rPr>
        <w:t xml:space="preserve"> support for the view that attentional control and memory precision are governed by resource-limited, rather than discretely bounded, mechanisms. RTs </w:t>
      </w:r>
      <w:r w:rsidR="68589986" w:rsidRPr="000F2F81">
        <w:rPr>
          <w:rFonts w:ascii="Times New Roman" w:eastAsia="Times New Roman" w:hAnsi="Times New Roman" w:cs="Times New Roman"/>
          <w:color w:val="000000" w:themeColor="text1"/>
        </w:rPr>
        <w:t>increased</w:t>
      </w:r>
      <w:r w:rsidR="4C529A14" w:rsidRPr="000F2F81">
        <w:rPr>
          <w:rFonts w:ascii="Times New Roman" w:eastAsia="Times New Roman" w:hAnsi="Times New Roman" w:cs="Times New Roman"/>
          <w:color w:val="000000" w:themeColor="text1"/>
        </w:rPr>
        <w:t xml:space="preserve"> approximately linearly with increasing set size across all cueing conditio</w:t>
      </w:r>
      <w:r w:rsidR="0A200A24" w:rsidRPr="000F2F81">
        <w:rPr>
          <w:rFonts w:ascii="Times New Roman" w:eastAsia="Times New Roman" w:hAnsi="Times New Roman" w:cs="Times New Roman"/>
          <w:color w:val="000000" w:themeColor="text1"/>
        </w:rPr>
        <w:t xml:space="preserve">ns, even when spatial or non-spatial cues were available. This graded </w:t>
      </w:r>
      <w:r w:rsidR="2CB2E222" w:rsidRPr="000F2F81">
        <w:rPr>
          <w:rFonts w:ascii="Times New Roman" w:eastAsia="Times New Roman" w:hAnsi="Times New Roman" w:cs="Times New Roman"/>
          <w:color w:val="000000" w:themeColor="text1"/>
        </w:rPr>
        <w:t>pattern</w:t>
      </w:r>
      <w:r w:rsidR="0A200A24" w:rsidRPr="000F2F81">
        <w:rPr>
          <w:rFonts w:ascii="Times New Roman" w:eastAsia="Times New Roman" w:hAnsi="Times New Roman" w:cs="Times New Roman"/>
          <w:color w:val="000000" w:themeColor="text1"/>
        </w:rPr>
        <w:t xml:space="preserve"> contradicts</w:t>
      </w:r>
      <w:r w:rsidR="6974D482" w:rsidRPr="000F2F81">
        <w:rPr>
          <w:rFonts w:ascii="Times New Roman" w:eastAsia="Times New Roman" w:hAnsi="Times New Roman" w:cs="Times New Roman"/>
          <w:color w:val="000000" w:themeColor="text1"/>
        </w:rPr>
        <w:t xml:space="preserve"> </w:t>
      </w:r>
      <w:r w:rsidR="0A200A24" w:rsidRPr="000F2F81">
        <w:rPr>
          <w:rFonts w:ascii="Times New Roman" w:eastAsia="Times New Roman" w:hAnsi="Times New Roman" w:cs="Times New Roman"/>
          <w:color w:val="000000" w:themeColor="text1"/>
        </w:rPr>
        <w:t xml:space="preserve">slot-based models, which </w:t>
      </w:r>
      <w:r w:rsidR="53C0E6EF" w:rsidRPr="000F2F81">
        <w:rPr>
          <w:rFonts w:ascii="Times New Roman" w:eastAsia="Times New Roman" w:hAnsi="Times New Roman" w:cs="Times New Roman"/>
          <w:color w:val="000000" w:themeColor="text1"/>
        </w:rPr>
        <w:t>predict</w:t>
      </w:r>
      <w:r w:rsidR="0A200A24" w:rsidRPr="000F2F81">
        <w:rPr>
          <w:rFonts w:ascii="Times New Roman" w:eastAsia="Times New Roman" w:hAnsi="Times New Roman" w:cs="Times New Roman"/>
          <w:color w:val="000000" w:themeColor="text1"/>
        </w:rPr>
        <w:t xml:space="preserve"> a plateau in response latency once mnemonic cap</w:t>
      </w:r>
      <w:r w:rsidR="112A21DF" w:rsidRPr="000F2F81">
        <w:rPr>
          <w:rFonts w:ascii="Times New Roman" w:eastAsia="Times New Roman" w:hAnsi="Times New Roman" w:cs="Times New Roman"/>
          <w:color w:val="000000" w:themeColor="text1"/>
        </w:rPr>
        <w:t>a</w:t>
      </w:r>
      <w:r w:rsidR="0A200A24" w:rsidRPr="000F2F81">
        <w:rPr>
          <w:rFonts w:ascii="Times New Roman" w:eastAsia="Times New Roman" w:hAnsi="Times New Roman" w:cs="Times New Roman"/>
          <w:color w:val="000000" w:themeColor="text1"/>
        </w:rPr>
        <w:t>city is saturated</w:t>
      </w:r>
      <w:r w:rsidR="372EC2D8" w:rsidRPr="000F2F81">
        <w:rPr>
          <w:rFonts w:ascii="Times New Roman" w:eastAsia="Times New Roman" w:hAnsi="Times New Roman" w:cs="Times New Roman"/>
          <w:color w:val="000000" w:themeColor="text1"/>
        </w:rPr>
        <w:t xml:space="preserve">. Instead, the data </w:t>
      </w:r>
      <w:r w:rsidR="006F5CA6" w:rsidRPr="000F2F81">
        <w:rPr>
          <w:rFonts w:ascii="Times New Roman" w:eastAsia="Times New Roman" w:hAnsi="Times New Roman" w:cs="Times New Roman"/>
          <w:color w:val="000000" w:themeColor="text1"/>
        </w:rPr>
        <w:t>suggests</w:t>
      </w:r>
      <w:r w:rsidR="372EC2D8" w:rsidRPr="000F2F81">
        <w:rPr>
          <w:rFonts w:ascii="Times New Roman" w:eastAsia="Times New Roman" w:hAnsi="Times New Roman" w:cs="Times New Roman"/>
          <w:color w:val="000000" w:themeColor="text1"/>
        </w:rPr>
        <w:t xml:space="preserve"> that </w:t>
      </w:r>
      <w:r w:rsidR="428CA2CA" w:rsidRPr="000F2F81">
        <w:rPr>
          <w:rFonts w:ascii="Times New Roman" w:eastAsia="Times New Roman" w:hAnsi="Times New Roman" w:cs="Times New Roman"/>
          <w:color w:val="000000" w:themeColor="text1"/>
        </w:rPr>
        <w:t xml:space="preserve">participants continued to engage in effortful retrieval even beyond conventional capacity </w:t>
      </w:r>
      <w:r w:rsidR="372EC2D8" w:rsidRPr="000F2F81">
        <w:rPr>
          <w:rFonts w:ascii="Times New Roman" w:eastAsia="Times New Roman" w:hAnsi="Times New Roman" w:cs="Times New Roman"/>
          <w:color w:val="000000" w:themeColor="text1"/>
        </w:rPr>
        <w:t>limits,</w:t>
      </w:r>
      <w:r w:rsidR="651A366E" w:rsidRPr="000F2F81">
        <w:rPr>
          <w:rFonts w:ascii="Times New Roman" w:eastAsia="Times New Roman" w:hAnsi="Times New Roman" w:cs="Times New Roman"/>
          <w:color w:val="000000" w:themeColor="text1"/>
        </w:rPr>
        <w:t xml:space="preserve"> consistent with </w:t>
      </w:r>
      <w:r w:rsidR="3150531E" w:rsidRPr="000F2F81">
        <w:rPr>
          <w:rFonts w:ascii="Times New Roman" w:eastAsia="Times New Roman" w:hAnsi="Times New Roman" w:cs="Times New Roman"/>
          <w:color w:val="000000" w:themeColor="text1"/>
        </w:rPr>
        <w:t>resource</w:t>
      </w:r>
      <w:r w:rsidR="643ABB7A" w:rsidRPr="000F2F81">
        <w:rPr>
          <w:rFonts w:ascii="Times New Roman" w:eastAsia="Times New Roman" w:hAnsi="Times New Roman" w:cs="Times New Roman"/>
          <w:color w:val="000000" w:themeColor="text1"/>
        </w:rPr>
        <w:t>-based</w:t>
      </w:r>
      <w:r w:rsidR="3150531E" w:rsidRPr="000F2F81">
        <w:rPr>
          <w:rFonts w:ascii="Times New Roman" w:eastAsia="Times New Roman" w:hAnsi="Times New Roman" w:cs="Times New Roman"/>
          <w:color w:val="000000" w:themeColor="text1"/>
        </w:rPr>
        <w:t xml:space="preserve"> framework</w:t>
      </w:r>
      <w:r w:rsidR="04C16790" w:rsidRPr="000F2F81">
        <w:rPr>
          <w:rFonts w:ascii="Times New Roman" w:eastAsia="Times New Roman" w:hAnsi="Times New Roman" w:cs="Times New Roman"/>
          <w:color w:val="000000" w:themeColor="text1"/>
        </w:rPr>
        <w:t>s</w:t>
      </w:r>
      <w:r w:rsidR="3150531E" w:rsidRPr="000F2F81">
        <w:rPr>
          <w:rFonts w:ascii="Times New Roman" w:eastAsia="Times New Roman" w:hAnsi="Times New Roman" w:cs="Times New Roman"/>
          <w:color w:val="000000" w:themeColor="text1"/>
        </w:rPr>
        <w:t xml:space="preserve">. Notably, </w:t>
      </w:r>
      <w:r w:rsidR="74B19C92" w:rsidRPr="000F2F81">
        <w:rPr>
          <w:rFonts w:ascii="Times New Roman" w:eastAsia="Times New Roman" w:hAnsi="Times New Roman" w:cs="Times New Roman"/>
          <w:color w:val="000000" w:themeColor="text1"/>
        </w:rPr>
        <w:t xml:space="preserve">participants responded more quickly </w:t>
      </w:r>
      <w:r w:rsidR="3FD8AB14" w:rsidRPr="000F2F81">
        <w:rPr>
          <w:rFonts w:ascii="Times New Roman" w:eastAsia="Times New Roman" w:hAnsi="Times New Roman" w:cs="Times New Roman"/>
          <w:color w:val="000000" w:themeColor="text1"/>
        </w:rPr>
        <w:t xml:space="preserve">when </w:t>
      </w:r>
      <w:r w:rsidR="74B19C92" w:rsidRPr="000F2F81">
        <w:rPr>
          <w:rFonts w:ascii="Times New Roman" w:eastAsia="Times New Roman" w:hAnsi="Times New Roman" w:cs="Times New Roman"/>
          <w:color w:val="000000" w:themeColor="text1"/>
        </w:rPr>
        <w:t>a single feature was cued, particularly at lower set sizes. This pattern implies that reducing the scope of feature-based attentional demands facilitates</w:t>
      </w:r>
      <w:r w:rsidR="351CCEC9" w:rsidRPr="000F2F81">
        <w:rPr>
          <w:rFonts w:ascii="Times New Roman" w:eastAsia="Times New Roman" w:hAnsi="Times New Roman" w:cs="Times New Roman"/>
          <w:color w:val="000000" w:themeColor="text1"/>
        </w:rPr>
        <w:t xml:space="preserve"> faster</w:t>
      </w:r>
      <w:r w:rsidR="74B19C92" w:rsidRPr="000F2F81">
        <w:rPr>
          <w:rFonts w:ascii="Times New Roman" w:eastAsia="Times New Roman" w:hAnsi="Times New Roman" w:cs="Times New Roman"/>
          <w:color w:val="000000" w:themeColor="text1"/>
        </w:rPr>
        <w:t xml:space="preserve"> p</w:t>
      </w:r>
      <w:r w:rsidR="459942CD" w:rsidRPr="000F2F81">
        <w:rPr>
          <w:rFonts w:ascii="Times New Roman" w:eastAsia="Times New Roman" w:hAnsi="Times New Roman" w:cs="Times New Roman"/>
          <w:color w:val="000000" w:themeColor="text1"/>
        </w:rPr>
        <w:t>rioritization and comparison processes, likely due to reduced competition among stored representations.</w:t>
      </w:r>
      <w:r w:rsidR="0066017D" w:rsidRPr="000F2F81">
        <w:rPr>
          <w:rFonts w:ascii="Times New Roman" w:eastAsia="Times New Roman" w:hAnsi="Times New Roman" w:cs="Times New Roman"/>
          <w:color w:val="000000" w:themeColor="text1"/>
        </w:rPr>
        <w:t xml:space="preserve"> S</w:t>
      </w:r>
      <w:r w:rsidR="459942CD" w:rsidRPr="000F2F81">
        <w:rPr>
          <w:rFonts w:ascii="Times New Roman" w:eastAsia="Times New Roman" w:hAnsi="Times New Roman" w:cs="Times New Roman"/>
          <w:color w:val="000000" w:themeColor="text1"/>
        </w:rPr>
        <w:t>lower RTs under dual-feature conditio</w:t>
      </w:r>
      <w:r w:rsidR="76A0B094" w:rsidRPr="000F2F81">
        <w:rPr>
          <w:rFonts w:ascii="Times New Roman" w:eastAsia="Times New Roman" w:hAnsi="Times New Roman" w:cs="Times New Roman"/>
          <w:color w:val="000000" w:themeColor="text1"/>
        </w:rPr>
        <w:t xml:space="preserve">ns may reflect interference arising from overlapping or competing representational codes within a shared attentional resource. This interpretation is supported by neuroimaging evidence </w:t>
      </w:r>
      <w:r w:rsidR="770DCDF1" w:rsidRPr="000F2F81">
        <w:rPr>
          <w:rFonts w:ascii="Times New Roman" w:eastAsia="Times New Roman" w:hAnsi="Times New Roman" w:cs="Times New Roman"/>
          <w:color w:val="000000" w:themeColor="text1"/>
        </w:rPr>
        <w:t xml:space="preserve">showing </w:t>
      </w:r>
      <w:r w:rsidR="7BEE910E" w:rsidRPr="000F2F81">
        <w:rPr>
          <w:rFonts w:ascii="Times New Roman" w:eastAsia="Times New Roman" w:hAnsi="Times New Roman" w:cs="Times New Roman"/>
          <w:color w:val="000000" w:themeColor="text1"/>
        </w:rPr>
        <w:t>that dual-feature maintenance engages overlapping frontoparietal networks</w:t>
      </w:r>
      <w:r w:rsidR="235A1EAB" w:rsidRPr="000F2F81">
        <w:rPr>
          <w:rFonts w:ascii="Times New Roman" w:eastAsia="Times New Roman" w:hAnsi="Times New Roman" w:cs="Times New Roman"/>
          <w:color w:val="000000" w:themeColor="text1"/>
        </w:rPr>
        <w:t>,</w:t>
      </w:r>
      <w:r w:rsidR="7BEE910E" w:rsidRPr="000F2F81">
        <w:rPr>
          <w:rFonts w:ascii="Times New Roman" w:eastAsia="Times New Roman" w:hAnsi="Times New Roman" w:cs="Times New Roman"/>
          <w:color w:val="000000" w:themeColor="text1"/>
        </w:rPr>
        <w:t xml:space="preserve"> increas</w:t>
      </w:r>
      <w:r w:rsidR="75508CBE" w:rsidRPr="000F2F81">
        <w:rPr>
          <w:rFonts w:ascii="Times New Roman" w:eastAsia="Times New Roman" w:hAnsi="Times New Roman" w:cs="Times New Roman"/>
          <w:color w:val="000000" w:themeColor="text1"/>
        </w:rPr>
        <w:t>ing</w:t>
      </w:r>
      <w:r w:rsidR="7BEE910E" w:rsidRPr="000F2F81">
        <w:rPr>
          <w:rFonts w:ascii="Times New Roman" w:eastAsia="Times New Roman" w:hAnsi="Times New Roman" w:cs="Times New Roman"/>
          <w:color w:val="000000" w:themeColor="text1"/>
        </w:rPr>
        <w:t xml:space="preserve"> connectivity demands</w:t>
      </w:r>
      <w:r w:rsidR="716FAFB7" w:rsidRPr="000F2F81">
        <w:rPr>
          <w:rFonts w:ascii="Times New Roman" w:eastAsia="Times New Roman" w:hAnsi="Times New Roman" w:cs="Times New Roman"/>
          <w:color w:val="000000" w:themeColor="text1"/>
        </w:rPr>
        <w:t xml:space="preserve"> and cognitive load</w:t>
      </w:r>
      <w:r w:rsidR="7BEE910E" w:rsidRPr="000F2F81">
        <w:rPr>
          <w:rFonts w:ascii="Times New Roman" w:eastAsia="Times New Roman" w:hAnsi="Times New Roman" w:cs="Times New Roman"/>
          <w:color w:val="000000" w:themeColor="text1"/>
        </w:rPr>
        <w:t xml:space="preserve"> (</w:t>
      </w:r>
      <w:proofErr w:type="spellStart"/>
      <w:r w:rsidR="7BEE910E" w:rsidRPr="000F2F81">
        <w:rPr>
          <w:rFonts w:ascii="Times New Roman" w:eastAsia="Times New Roman" w:hAnsi="Times New Roman" w:cs="Times New Roman"/>
          <w:color w:val="000000" w:themeColor="text1"/>
        </w:rPr>
        <w:t>Gunseli</w:t>
      </w:r>
      <w:proofErr w:type="spellEnd"/>
      <w:r w:rsidR="7BEE910E" w:rsidRPr="000F2F81">
        <w:rPr>
          <w:rFonts w:ascii="Times New Roman" w:eastAsia="Times New Roman" w:hAnsi="Times New Roman" w:cs="Times New Roman"/>
          <w:color w:val="000000" w:themeColor="text1"/>
        </w:rPr>
        <w:t xml:space="preserve"> et al., 2019)</w:t>
      </w:r>
      <w:r w:rsidR="1EA02429" w:rsidRPr="000F2F81">
        <w:rPr>
          <w:rFonts w:ascii="Times New Roman" w:eastAsia="Times New Roman" w:hAnsi="Times New Roman" w:cs="Times New Roman"/>
          <w:color w:val="000000" w:themeColor="text1"/>
        </w:rPr>
        <w:t>. Furthermore, the inability of either cue type to eliminate load-related slowing suggests that att</w:t>
      </w:r>
      <w:r w:rsidR="47393BBD" w:rsidRPr="000F2F81">
        <w:rPr>
          <w:rFonts w:ascii="Times New Roman" w:eastAsia="Times New Roman" w:hAnsi="Times New Roman" w:cs="Times New Roman"/>
          <w:color w:val="000000" w:themeColor="text1"/>
        </w:rPr>
        <w:t xml:space="preserve">entional modulation operates within the broader constraints of a shared memory-attention system (D’Esposito &amp; Postle, 2015). Together, these findings position attention not as an independent </w:t>
      </w:r>
      <w:r w:rsidR="47393BBD" w:rsidRPr="000F2F81">
        <w:rPr>
          <w:rFonts w:ascii="Times New Roman" w:eastAsia="Times New Roman" w:hAnsi="Times New Roman" w:cs="Times New Roman"/>
          <w:color w:val="000000" w:themeColor="text1"/>
        </w:rPr>
        <w:lastRenderedPageBreak/>
        <w:t>en</w:t>
      </w:r>
      <w:r w:rsidR="1CB1CCE7" w:rsidRPr="000F2F81">
        <w:rPr>
          <w:rFonts w:ascii="Times New Roman" w:eastAsia="Times New Roman" w:hAnsi="Times New Roman" w:cs="Times New Roman"/>
          <w:color w:val="000000" w:themeColor="text1"/>
        </w:rPr>
        <w:t>hancer of performance, but as a mechanism for dynamically optimizing limited mnemonic resources under varying task demands.</w:t>
      </w:r>
    </w:p>
    <w:p w14:paraId="75512C2C" w14:textId="0BCBE75A" w:rsidR="12EBF358" w:rsidRPr="000F2F81" w:rsidRDefault="66CFCADA"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The significant main effect of cueing </w:t>
      </w:r>
      <w:r w:rsidRPr="000F2F81">
        <w:rPr>
          <w:rFonts w:ascii="Times New Roman" w:eastAsia="Times New Roman" w:hAnsi="Times New Roman" w:cs="Times New Roman"/>
        </w:rPr>
        <w:t>(</w:t>
      </w:r>
      <w:r w:rsidRPr="000F2F81">
        <w:rPr>
          <w:rFonts w:ascii="Times New Roman" w:eastAsia="Times New Roman" w:hAnsi="Times New Roman" w:cs="Times New Roman"/>
          <w:i/>
          <w:iCs/>
        </w:rPr>
        <w:t>p</w:t>
      </w:r>
      <w:r w:rsidRPr="000F2F81">
        <w:rPr>
          <w:rFonts w:ascii="Times New Roman" w:eastAsia="Times New Roman" w:hAnsi="Times New Roman" w:cs="Times New Roman"/>
        </w:rPr>
        <w:t xml:space="preserve"> = </w:t>
      </w:r>
      <w:r w:rsidRPr="000F2F81">
        <w:rPr>
          <w:rFonts w:ascii="Times New Roman" w:eastAsia="Times New Roman" w:hAnsi="Times New Roman" w:cs="Times New Roman"/>
          <w:i/>
          <w:iCs/>
        </w:rPr>
        <w:t>.036</w:t>
      </w:r>
      <w:r w:rsidRPr="000F2F81">
        <w:rPr>
          <w:rFonts w:ascii="Times New Roman" w:eastAsia="Times New Roman" w:hAnsi="Times New Roman" w:cs="Times New Roman"/>
        </w:rPr>
        <w:t xml:space="preserve">, </w:t>
      </w:r>
      <w:r w:rsidRPr="000F2F81">
        <w:rPr>
          <w:rFonts w:ascii="Times New Roman" w:eastAsia="Times New Roman" w:hAnsi="Times New Roman" w:cs="Times New Roman"/>
          <w:i/>
          <w:iCs/>
        </w:rPr>
        <w:t>η²</w:t>
      </w:r>
      <w:r w:rsidRPr="000F2F81">
        <w:rPr>
          <w:rFonts w:ascii="Times New Roman" w:eastAsia="Times New Roman" w:hAnsi="Times New Roman" w:cs="Times New Roman"/>
        </w:rPr>
        <w:t xml:space="preserve">ₚ = </w:t>
      </w:r>
      <w:r w:rsidRPr="000F2F81">
        <w:rPr>
          <w:rFonts w:ascii="Times New Roman" w:eastAsia="Times New Roman" w:hAnsi="Times New Roman" w:cs="Times New Roman"/>
          <w:i/>
          <w:iCs/>
        </w:rPr>
        <w:t>.295</w:t>
      </w:r>
      <w:r w:rsidRPr="000F2F81">
        <w:rPr>
          <w:rFonts w:ascii="Times New Roman" w:eastAsia="Times New Roman" w:hAnsi="Times New Roman" w:cs="Times New Roman"/>
        </w:rPr>
        <w:t>)</w:t>
      </w:r>
      <w:r w:rsidR="2A49A5DC" w:rsidRPr="000F2F81">
        <w:rPr>
          <w:rFonts w:ascii="Times New Roman" w:eastAsia="Times New Roman" w:hAnsi="Times New Roman" w:cs="Times New Roman"/>
        </w:rPr>
        <w:t xml:space="preserve"> underscores the benefit of</w:t>
      </w:r>
      <w:r w:rsidR="287A0EDA" w:rsidRPr="000F2F81">
        <w:rPr>
          <w:rFonts w:ascii="Times New Roman" w:eastAsia="Times New Roman" w:hAnsi="Times New Roman" w:cs="Times New Roman"/>
        </w:rPr>
        <w:t xml:space="preserve"> attention</w:t>
      </w:r>
      <w:r w:rsidR="2E9CC194" w:rsidRPr="000F2F81">
        <w:rPr>
          <w:rFonts w:ascii="Times New Roman" w:eastAsia="Times New Roman" w:hAnsi="Times New Roman" w:cs="Times New Roman"/>
        </w:rPr>
        <w:t>al</w:t>
      </w:r>
      <w:r w:rsidR="282BED4C" w:rsidRPr="000F2F81">
        <w:rPr>
          <w:rFonts w:ascii="Times New Roman" w:eastAsia="Times New Roman" w:hAnsi="Times New Roman" w:cs="Times New Roman"/>
        </w:rPr>
        <w:t xml:space="preserve"> guidance on </w:t>
      </w:r>
      <w:r w:rsidR="287A0EDA" w:rsidRPr="000F2F81">
        <w:rPr>
          <w:rFonts w:ascii="Times New Roman" w:eastAsia="Times New Roman" w:hAnsi="Times New Roman" w:cs="Times New Roman"/>
        </w:rPr>
        <w:t>memory accuracy</w:t>
      </w:r>
      <w:r w:rsidR="6F6722C4" w:rsidRPr="000F2F81">
        <w:rPr>
          <w:rFonts w:ascii="Times New Roman" w:eastAsia="Times New Roman" w:hAnsi="Times New Roman" w:cs="Times New Roman"/>
        </w:rPr>
        <w:t>, su</w:t>
      </w:r>
      <w:r w:rsidR="7238207D" w:rsidRPr="000F2F81">
        <w:rPr>
          <w:rFonts w:ascii="Times New Roman" w:eastAsia="Times New Roman" w:hAnsi="Times New Roman" w:cs="Times New Roman"/>
        </w:rPr>
        <w:t>ggesting that cue-driven prioritization enhances the precision</w:t>
      </w:r>
      <w:r w:rsidR="6F6722C4" w:rsidRPr="000F2F81">
        <w:rPr>
          <w:rFonts w:ascii="Times New Roman" w:eastAsia="Times New Roman" w:hAnsi="Times New Roman" w:cs="Times New Roman"/>
        </w:rPr>
        <w:t xml:space="preserve"> </w:t>
      </w:r>
      <w:r w:rsidR="4146A9D8" w:rsidRPr="000F2F81">
        <w:rPr>
          <w:rFonts w:ascii="Times New Roman" w:eastAsia="Times New Roman" w:hAnsi="Times New Roman" w:cs="Times New Roman"/>
        </w:rPr>
        <w:t>of encoded representations</w:t>
      </w:r>
      <w:r w:rsidR="6F6722C4" w:rsidRPr="000F2F81">
        <w:rPr>
          <w:rFonts w:ascii="Times New Roman" w:eastAsia="Times New Roman" w:hAnsi="Times New Roman" w:cs="Times New Roman"/>
        </w:rPr>
        <w:t>.</w:t>
      </w:r>
      <w:r w:rsidR="64E8F275" w:rsidRPr="000F2F81">
        <w:rPr>
          <w:rFonts w:ascii="Times New Roman" w:eastAsia="Times New Roman" w:hAnsi="Times New Roman" w:cs="Times New Roman"/>
        </w:rPr>
        <w:t xml:space="preserve"> This</w:t>
      </w:r>
      <w:r w:rsidR="04B26B89" w:rsidRPr="000F2F81">
        <w:rPr>
          <w:rFonts w:ascii="Times New Roman" w:eastAsia="Times New Roman" w:hAnsi="Times New Roman" w:cs="Times New Roman"/>
        </w:rPr>
        <w:t xml:space="preserve"> </w:t>
      </w:r>
      <w:r w:rsidR="69D999C3" w:rsidRPr="000F2F81">
        <w:rPr>
          <w:rFonts w:ascii="Times New Roman" w:eastAsia="Times New Roman" w:hAnsi="Times New Roman" w:cs="Times New Roman"/>
        </w:rPr>
        <w:t>finding</w:t>
      </w:r>
      <w:r w:rsidR="64E8F275" w:rsidRPr="000F2F81">
        <w:rPr>
          <w:rFonts w:ascii="Times New Roman" w:eastAsia="Times New Roman" w:hAnsi="Times New Roman" w:cs="Times New Roman"/>
        </w:rPr>
        <w:t xml:space="preserve"> aligns </w:t>
      </w:r>
      <w:r w:rsidR="1895024A" w:rsidRPr="000F2F81">
        <w:rPr>
          <w:rFonts w:ascii="Times New Roman" w:eastAsia="Times New Roman" w:hAnsi="Times New Roman" w:cs="Times New Roman"/>
        </w:rPr>
        <w:t>close</w:t>
      </w:r>
      <w:r w:rsidR="24B8C1B2" w:rsidRPr="000F2F81">
        <w:rPr>
          <w:rFonts w:ascii="Times New Roman" w:eastAsia="Times New Roman" w:hAnsi="Times New Roman" w:cs="Times New Roman"/>
        </w:rPr>
        <w:t>ly</w:t>
      </w:r>
      <w:r w:rsidR="64E8F275" w:rsidRPr="000F2F81">
        <w:rPr>
          <w:rFonts w:ascii="Times New Roman" w:eastAsia="Times New Roman" w:hAnsi="Times New Roman" w:cs="Times New Roman"/>
        </w:rPr>
        <w:t xml:space="preserve"> with resource-based </w:t>
      </w:r>
      <w:r w:rsidR="32686103" w:rsidRPr="000F2F81">
        <w:rPr>
          <w:rFonts w:ascii="Times New Roman" w:eastAsia="Times New Roman" w:hAnsi="Times New Roman" w:cs="Times New Roman"/>
        </w:rPr>
        <w:t>models</w:t>
      </w:r>
      <w:r w:rsidR="64E8F275" w:rsidRPr="000F2F81">
        <w:rPr>
          <w:rFonts w:ascii="Times New Roman" w:eastAsia="Times New Roman" w:hAnsi="Times New Roman" w:cs="Times New Roman"/>
        </w:rPr>
        <w:t xml:space="preserve">, which </w:t>
      </w:r>
      <w:r w:rsidR="1BBF415C" w:rsidRPr="000F2F81">
        <w:rPr>
          <w:rFonts w:ascii="Times New Roman" w:eastAsia="Times New Roman" w:hAnsi="Times New Roman" w:cs="Times New Roman"/>
        </w:rPr>
        <w:t>propose that</w:t>
      </w:r>
      <w:r w:rsidR="64E8F275" w:rsidRPr="000F2F81">
        <w:rPr>
          <w:rFonts w:ascii="Times New Roman" w:eastAsia="Times New Roman" w:hAnsi="Times New Roman" w:cs="Times New Roman"/>
        </w:rPr>
        <w:t xml:space="preserve"> </w:t>
      </w:r>
      <w:r w:rsidR="55CB8B4B" w:rsidRPr="000F2F81">
        <w:rPr>
          <w:rFonts w:ascii="Times New Roman" w:eastAsia="Times New Roman" w:hAnsi="Times New Roman" w:cs="Times New Roman"/>
        </w:rPr>
        <w:t xml:space="preserve">mnemonic </w:t>
      </w:r>
      <w:r w:rsidR="64E8F275" w:rsidRPr="000F2F81">
        <w:rPr>
          <w:rFonts w:ascii="Times New Roman" w:eastAsia="Times New Roman" w:hAnsi="Times New Roman" w:cs="Times New Roman"/>
        </w:rPr>
        <w:t>resource</w:t>
      </w:r>
      <w:r w:rsidR="38A2A1C7" w:rsidRPr="000F2F81">
        <w:rPr>
          <w:rFonts w:ascii="Times New Roman" w:eastAsia="Times New Roman" w:hAnsi="Times New Roman" w:cs="Times New Roman"/>
        </w:rPr>
        <w:t>s</w:t>
      </w:r>
      <w:r w:rsidR="0A9E6AB1" w:rsidRPr="000F2F81">
        <w:rPr>
          <w:rFonts w:ascii="Times New Roman" w:eastAsia="Times New Roman" w:hAnsi="Times New Roman" w:cs="Times New Roman"/>
        </w:rPr>
        <w:t xml:space="preserve"> can be flexibly allocated</w:t>
      </w:r>
      <w:r w:rsidR="38A2A1C7" w:rsidRPr="000F2F81">
        <w:rPr>
          <w:rFonts w:ascii="Times New Roman" w:eastAsia="Times New Roman" w:hAnsi="Times New Roman" w:cs="Times New Roman"/>
        </w:rPr>
        <w:t xml:space="preserve"> to</w:t>
      </w:r>
      <w:r w:rsidR="5A0F2BFB" w:rsidRPr="000F2F81">
        <w:rPr>
          <w:rFonts w:ascii="Times New Roman" w:eastAsia="Times New Roman" w:hAnsi="Times New Roman" w:cs="Times New Roman"/>
        </w:rPr>
        <w:t>ward</w:t>
      </w:r>
      <w:r w:rsidR="38A2A1C7" w:rsidRPr="000F2F81">
        <w:rPr>
          <w:rFonts w:ascii="Times New Roman" w:eastAsia="Times New Roman" w:hAnsi="Times New Roman" w:cs="Times New Roman"/>
        </w:rPr>
        <w:t xml:space="preserve"> task-relevant information</w:t>
      </w:r>
      <w:r w:rsidR="64E8F275" w:rsidRPr="000F2F81">
        <w:rPr>
          <w:rFonts w:ascii="Times New Roman" w:eastAsia="Times New Roman" w:hAnsi="Times New Roman" w:cs="Times New Roman"/>
        </w:rPr>
        <w:t xml:space="preserve"> (Bays &amp; Husain, 2008</w:t>
      </w:r>
      <w:r w:rsidR="19FE1CD1" w:rsidRPr="000F2F81">
        <w:rPr>
          <w:rFonts w:ascii="Times New Roman" w:eastAsia="Times New Roman" w:hAnsi="Times New Roman" w:cs="Times New Roman"/>
        </w:rPr>
        <w:t>; Ma, Husain, &amp; Bays, 2014</w:t>
      </w:r>
      <w:r w:rsidR="64E8F275" w:rsidRPr="000F2F81">
        <w:rPr>
          <w:rFonts w:ascii="Times New Roman" w:eastAsia="Times New Roman" w:hAnsi="Times New Roman" w:cs="Times New Roman"/>
        </w:rPr>
        <w:t>)</w:t>
      </w:r>
      <w:r w:rsidR="1586AD83" w:rsidRPr="000F2F81">
        <w:rPr>
          <w:rFonts w:ascii="Times New Roman" w:eastAsia="Times New Roman" w:hAnsi="Times New Roman" w:cs="Times New Roman"/>
        </w:rPr>
        <w:t>.</w:t>
      </w:r>
      <w:r w:rsidR="64E8F275" w:rsidRPr="000F2F81">
        <w:rPr>
          <w:rFonts w:ascii="Times New Roman" w:eastAsia="Times New Roman" w:hAnsi="Times New Roman" w:cs="Times New Roman"/>
        </w:rPr>
        <w:t xml:space="preserve"> </w:t>
      </w:r>
      <w:r w:rsidR="089822F9" w:rsidRPr="000F2F81">
        <w:rPr>
          <w:rFonts w:ascii="Times New Roman" w:eastAsia="Times New Roman" w:hAnsi="Times New Roman" w:cs="Times New Roman"/>
        </w:rPr>
        <w:t>The significant</w:t>
      </w:r>
      <w:r w:rsidR="67C0ED94" w:rsidRPr="000F2F81">
        <w:rPr>
          <w:rFonts w:ascii="Times New Roman" w:eastAsia="Times New Roman" w:hAnsi="Times New Roman" w:cs="Times New Roman"/>
        </w:rPr>
        <w:t xml:space="preserve"> main</w:t>
      </w:r>
      <w:r w:rsidR="089822F9" w:rsidRPr="000F2F81">
        <w:rPr>
          <w:rFonts w:ascii="Times New Roman" w:eastAsia="Times New Roman" w:hAnsi="Times New Roman" w:cs="Times New Roman"/>
        </w:rPr>
        <w:t xml:space="preserve"> effect of</w:t>
      </w:r>
      <w:r w:rsidR="33E0EDE1" w:rsidRPr="000F2F81">
        <w:rPr>
          <w:rFonts w:ascii="Times New Roman" w:eastAsia="Times New Roman" w:hAnsi="Times New Roman" w:cs="Times New Roman"/>
        </w:rPr>
        <w:t xml:space="preserve"> change presence (</w:t>
      </w:r>
      <w:r w:rsidR="33E0EDE1" w:rsidRPr="000F2F81">
        <w:rPr>
          <w:rFonts w:ascii="Times New Roman" w:eastAsia="Times New Roman" w:hAnsi="Times New Roman" w:cs="Times New Roman"/>
          <w:i/>
          <w:iCs/>
        </w:rPr>
        <w:t>p</w:t>
      </w:r>
      <w:r w:rsidR="33E0EDE1" w:rsidRPr="000F2F81">
        <w:rPr>
          <w:rFonts w:ascii="Times New Roman" w:eastAsia="Times New Roman" w:hAnsi="Times New Roman" w:cs="Times New Roman"/>
        </w:rPr>
        <w:t xml:space="preserve"> = .011, η²ₚ = .402) </w:t>
      </w:r>
      <w:r w:rsidR="48883737" w:rsidRPr="000F2F81">
        <w:rPr>
          <w:rFonts w:ascii="Times New Roman" w:eastAsia="Times New Roman" w:hAnsi="Times New Roman" w:cs="Times New Roman"/>
        </w:rPr>
        <w:t xml:space="preserve">further </w:t>
      </w:r>
      <w:r w:rsidR="3A4E60CB" w:rsidRPr="000F2F81">
        <w:rPr>
          <w:rFonts w:ascii="Times New Roman" w:eastAsia="Times New Roman" w:hAnsi="Times New Roman" w:cs="Times New Roman"/>
        </w:rPr>
        <w:t>highlights</w:t>
      </w:r>
      <w:r w:rsidR="48883737" w:rsidRPr="000F2F81">
        <w:rPr>
          <w:rFonts w:ascii="Times New Roman" w:eastAsia="Times New Roman" w:hAnsi="Times New Roman" w:cs="Times New Roman"/>
        </w:rPr>
        <w:t xml:space="preserve"> the dependency of successful retrieval on the strength </w:t>
      </w:r>
      <w:r w:rsidR="2C257E76" w:rsidRPr="000F2F81">
        <w:rPr>
          <w:rFonts w:ascii="Times New Roman" w:eastAsia="Times New Roman" w:hAnsi="Times New Roman" w:cs="Times New Roman"/>
        </w:rPr>
        <w:t xml:space="preserve">and fidelity </w:t>
      </w:r>
      <w:r w:rsidR="48883737" w:rsidRPr="000F2F81">
        <w:rPr>
          <w:rFonts w:ascii="Times New Roman" w:eastAsia="Times New Roman" w:hAnsi="Times New Roman" w:cs="Times New Roman"/>
        </w:rPr>
        <w:t xml:space="preserve">of stored representations, </w:t>
      </w:r>
      <w:r w:rsidR="33E0EDE1" w:rsidRPr="000F2F81">
        <w:rPr>
          <w:rFonts w:ascii="Times New Roman" w:eastAsia="Times New Roman" w:hAnsi="Times New Roman" w:cs="Times New Roman"/>
        </w:rPr>
        <w:t>reinforc</w:t>
      </w:r>
      <w:r w:rsidR="5921E628" w:rsidRPr="000F2F81">
        <w:rPr>
          <w:rFonts w:ascii="Times New Roman" w:eastAsia="Times New Roman" w:hAnsi="Times New Roman" w:cs="Times New Roman"/>
        </w:rPr>
        <w:t>ing</w:t>
      </w:r>
      <w:r w:rsidR="33E0EDE1" w:rsidRPr="000F2F81">
        <w:rPr>
          <w:rFonts w:ascii="Times New Roman" w:eastAsia="Times New Roman" w:hAnsi="Times New Roman" w:cs="Times New Roman"/>
        </w:rPr>
        <w:t xml:space="preserve"> the </w:t>
      </w:r>
      <w:r w:rsidR="460BA282" w:rsidRPr="000F2F81">
        <w:rPr>
          <w:rFonts w:ascii="Times New Roman" w:eastAsia="Times New Roman" w:hAnsi="Times New Roman" w:cs="Times New Roman"/>
        </w:rPr>
        <w:t>notion that higher</w:t>
      </w:r>
      <w:r w:rsidR="57F7FBC0" w:rsidRPr="000F2F81">
        <w:rPr>
          <w:rFonts w:ascii="Times New Roman" w:eastAsia="Times New Roman" w:hAnsi="Times New Roman" w:cs="Times New Roman"/>
        </w:rPr>
        <w:t>-</w:t>
      </w:r>
      <w:r w:rsidR="460BA282" w:rsidRPr="000F2F81">
        <w:rPr>
          <w:rFonts w:ascii="Times New Roman" w:eastAsia="Times New Roman" w:hAnsi="Times New Roman" w:cs="Times New Roman"/>
        </w:rPr>
        <w:t>re</w:t>
      </w:r>
      <w:r w:rsidR="59166FDE" w:rsidRPr="000F2F81">
        <w:rPr>
          <w:rFonts w:ascii="Times New Roman" w:eastAsia="Times New Roman" w:hAnsi="Times New Roman" w:cs="Times New Roman"/>
        </w:rPr>
        <w:t>s</w:t>
      </w:r>
      <w:r w:rsidR="4B8EB9DB" w:rsidRPr="000F2F81">
        <w:rPr>
          <w:rFonts w:ascii="Times New Roman" w:eastAsia="Times New Roman" w:hAnsi="Times New Roman" w:cs="Times New Roman"/>
        </w:rPr>
        <w:t>olution</w:t>
      </w:r>
      <w:r w:rsidR="59166FDE" w:rsidRPr="000F2F81">
        <w:rPr>
          <w:rFonts w:ascii="Times New Roman" w:eastAsia="Times New Roman" w:hAnsi="Times New Roman" w:cs="Times New Roman"/>
        </w:rPr>
        <w:t xml:space="preserve"> </w:t>
      </w:r>
      <w:r w:rsidR="2C126AC8" w:rsidRPr="000F2F81">
        <w:rPr>
          <w:rFonts w:ascii="Times New Roman" w:eastAsia="Times New Roman" w:hAnsi="Times New Roman" w:cs="Times New Roman"/>
        </w:rPr>
        <w:t>memory traces are necessary for detecting subtle changes</w:t>
      </w:r>
      <w:r w:rsidR="1DB9E449" w:rsidRPr="000F2F81">
        <w:rPr>
          <w:rFonts w:ascii="Times New Roman" w:eastAsia="Times New Roman" w:hAnsi="Times New Roman" w:cs="Times New Roman"/>
        </w:rPr>
        <w:t xml:space="preserve">, </w:t>
      </w:r>
      <w:r w:rsidR="4FA5005F" w:rsidRPr="000F2F81">
        <w:rPr>
          <w:rFonts w:ascii="Times New Roman" w:eastAsia="Times New Roman" w:hAnsi="Times New Roman" w:cs="Times New Roman"/>
        </w:rPr>
        <w:t>a</w:t>
      </w:r>
      <w:r w:rsidR="2E6F9608" w:rsidRPr="000F2F81">
        <w:rPr>
          <w:rFonts w:ascii="Times New Roman" w:eastAsia="Times New Roman" w:hAnsi="Times New Roman" w:cs="Times New Roman"/>
        </w:rPr>
        <w:t>s also</w:t>
      </w:r>
      <w:r w:rsidR="4FA5005F" w:rsidRPr="000F2F81">
        <w:rPr>
          <w:rFonts w:ascii="Times New Roman" w:eastAsia="Times New Roman" w:hAnsi="Times New Roman" w:cs="Times New Roman"/>
        </w:rPr>
        <w:t xml:space="preserve"> </w:t>
      </w:r>
      <w:r w:rsidR="415AC407" w:rsidRPr="000F2F81">
        <w:rPr>
          <w:rFonts w:ascii="Times New Roman" w:eastAsia="Times New Roman" w:hAnsi="Times New Roman" w:cs="Times New Roman"/>
        </w:rPr>
        <w:t>demonstrated in earlier change detection studies</w:t>
      </w:r>
      <w:r w:rsidR="4FA5005F" w:rsidRPr="000F2F81">
        <w:rPr>
          <w:rFonts w:ascii="Times New Roman" w:eastAsia="Times New Roman" w:hAnsi="Times New Roman" w:cs="Times New Roman"/>
        </w:rPr>
        <w:t xml:space="preserve"> </w:t>
      </w:r>
      <w:r w:rsidR="23D54A1C" w:rsidRPr="000F2F81">
        <w:rPr>
          <w:rFonts w:ascii="Times New Roman" w:eastAsia="Times New Roman" w:hAnsi="Times New Roman" w:cs="Times New Roman"/>
        </w:rPr>
        <w:t>(</w:t>
      </w:r>
      <w:r w:rsidR="203427DD" w:rsidRPr="000F2F81">
        <w:rPr>
          <w:rFonts w:ascii="Times New Roman" w:eastAsia="Times New Roman" w:hAnsi="Times New Roman" w:cs="Times New Roman"/>
        </w:rPr>
        <w:t>Zhang &amp; Luck</w:t>
      </w:r>
      <w:r w:rsidR="2358914F" w:rsidRPr="000F2F81">
        <w:rPr>
          <w:rFonts w:ascii="Times New Roman" w:eastAsia="Times New Roman" w:hAnsi="Times New Roman" w:cs="Times New Roman"/>
        </w:rPr>
        <w:t xml:space="preserve">, </w:t>
      </w:r>
      <w:r w:rsidR="203427DD" w:rsidRPr="000F2F81">
        <w:rPr>
          <w:rFonts w:ascii="Times New Roman" w:eastAsia="Times New Roman" w:hAnsi="Times New Roman" w:cs="Times New Roman"/>
        </w:rPr>
        <w:t>2008).</w:t>
      </w:r>
      <w:r w:rsidR="0C00EEA9" w:rsidRPr="000F2F81">
        <w:rPr>
          <w:rFonts w:ascii="Times New Roman" w:eastAsia="Times New Roman" w:hAnsi="Times New Roman" w:cs="Times New Roman"/>
        </w:rPr>
        <w:t xml:space="preserve"> </w:t>
      </w:r>
      <w:r w:rsidR="13F6EF62" w:rsidRPr="000F2F81">
        <w:rPr>
          <w:rFonts w:ascii="Times New Roman" w:eastAsia="Times New Roman" w:hAnsi="Times New Roman" w:cs="Times New Roman"/>
        </w:rPr>
        <w:t>Important</w:t>
      </w:r>
      <w:r w:rsidR="203427DD" w:rsidRPr="000F2F81">
        <w:rPr>
          <w:rFonts w:ascii="Times New Roman" w:eastAsia="Times New Roman" w:hAnsi="Times New Roman" w:cs="Times New Roman"/>
        </w:rPr>
        <w:t xml:space="preserve">ly, </w:t>
      </w:r>
      <w:r w:rsidR="72D0AD5A" w:rsidRPr="000F2F81">
        <w:rPr>
          <w:rFonts w:ascii="Times New Roman" w:eastAsia="Times New Roman" w:hAnsi="Times New Roman" w:cs="Times New Roman"/>
        </w:rPr>
        <w:t>the</w:t>
      </w:r>
      <w:r w:rsidR="22DF5D09" w:rsidRPr="000F2F81">
        <w:rPr>
          <w:rFonts w:ascii="Times New Roman" w:eastAsia="Times New Roman" w:hAnsi="Times New Roman" w:cs="Times New Roman"/>
        </w:rPr>
        <w:t xml:space="preserve"> large</w:t>
      </w:r>
      <w:r w:rsidR="72D0AD5A" w:rsidRPr="000F2F81">
        <w:rPr>
          <w:rFonts w:ascii="Times New Roman" w:eastAsia="Times New Roman" w:hAnsi="Times New Roman" w:cs="Times New Roman"/>
        </w:rPr>
        <w:t xml:space="preserve"> main effect of </w:t>
      </w:r>
      <w:r w:rsidR="0496AB03" w:rsidRPr="000F2F81">
        <w:rPr>
          <w:rFonts w:ascii="Times New Roman" w:eastAsia="Times New Roman" w:hAnsi="Times New Roman" w:cs="Times New Roman"/>
        </w:rPr>
        <w:t>spatial cue load</w:t>
      </w:r>
      <w:r w:rsidR="72D0AD5A" w:rsidRPr="000F2F81">
        <w:rPr>
          <w:rFonts w:ascii="Times New Roman" w:eastAsia="Times New Roman" w:hAnsi="Times New Roman" w:cs="Times New Roman"/>
        </w:rPr>
        <w:t xml:space="preserve"> (</w:t>
      </w:r>
      <w:r w:rsidR="72D0AD5A" w:rsidRPr="000F2F81">
        <w:rPr>
          <w:rFonts w:ascii="Times New Roman" w:eastAsia="Times New Roman" w:hAnsi="Times New Roman" w:cs="Times New Roman"/>
          <w:i/>
          <w:iCs/>
        </w:rPr>
        <w:t>p</w:t>
      </w:r>
      <w:r w:rsidR="72D0AD5A" w:rsidRPr="000F2F81">
        <w:rPr>
          <w:rFonts w:ascii="Times New Roman" w:eastAsia="Times New Roman" w:hAnsi="Times New Roman" w:cs="Times New Roman"/>
        </w:rPr>
        <w:t xml:space="preserve"> &lt;</w:t>
      </w:r>
      <w:r w:rsidR="72D0AD5A" w:rsidRPr="000F2F81">
        <w:rPr>
          <w:rFonts w:ascii="Times New Roman" w:eastAsia="Times New Roman" w:hAnsi="Times New Roman" w:cs="Times New Roman"/>
          <w:i/>
          <w:iCs/>
        </w:rPr>
        <w:t xml:space="preserve"> .001</w:t>
      </w:r>
      <w:r w:rsidR="72D0AD5A" w:rsidRPr="000F2F81">
        <w:rPr>
          <w:rFonts w:ascii="Times New Roman" w:eastAsia="Times New Roman" w:hAnsi="Times New Roman" w:cs="Times New Roman"/>
        </w:rPr>
        <w:t xml:space="preserve">, </w:t>
      </w:r>
      <w:r w:rsidR="72D0AD5A" w:rsidRPr="000F2F81">
        <w:rPr>
          <w:rFonts w:ascii="Times New Roman" w:eastAsia="Times New Roman" w:hAnsi="Times New Roman" w:cs="Times New Roman"/>
          <w:i/>
          <w:iCs/>
        </w:rPr>
        <w:t>η²ₚ</w:t>
      </w:r>
      <w:r w:rsidR="72D0AD5A" w:rsidRPr="000F2F81">
        <w:rPr>
          <w:rFonts w:ascii="Times New Roman" w:eastAsia="Times New Roman" w:hAnsi="Times New Roman" w:cs="Times New Roman"/>
        </w:rPr>
        <w:t xml:space="preserve"> = </w:t>
      </w:r>
      <w:r w:rsidR="72D0AD5A" w:rsidRPr="000F2F81">
        <w:rPr>
          <w:rFonts w:ascii="Times New Roman" w:eastAsia="Times New Roman" w:hAnsi="Times New Roman" w:cs="Times New Roman"/>
          <w:i/>
          <w:iCs/>
        </w:rPr>
        <w:t>.756</w:t>
      </w:r>
      <w:r w:rsidR="72D0AD5A" w:rsidRPr="000F2F81">
        <w:rPr>
          <w:rFonts w:ascii="Times New Roman" w:eastAsia="Times New Roman" w:hAnsi="Times New Roman" w:cs="Times New Roman"/>
        </w:rPr>
        <w:t xml:space="preserve">) </w:t>
      </w:r>
      <w:r w:rsidR="3A079CDC" w:rsidRPr="000F2F81">
        <w:rPr>
          <w:rFonts w:ascii="Times New Roman" w:eastAsia="Times New Roman" w:hAnsi="Times New Roman" w:cs="Times New Roman"/>
        </w:rPr>
        <w:t>indicates</w:t>
      </w:r>
      <w:r w:rsidR="72D0AD5A" w:rsidRPr="000F2F81">
        <w:rPr>
          <w:rFonts w:ascii="Times New Roman" w:eastAsia="Times New Roman" w:hAnsi="Times New Roman" w:cs="Times New Roman"/>
        </w:rPr>
        <w:t xml:space="preserve"> that the </w:t>
      </w:r>
      <w:r w:rsidR="736FC213" w:rsidRPr="000F2F81">
        <w:rPr>
          <w:rFonts w:ascii="Times New Roman" w:eastAsia="Times New Roman" w:hAnsi="Times New Roman" w:cs="Times New Roman"/>
        </w:rPr>
        <w:t>nature</w:t>
      </w:r>
      <w:r w:rsidR="72D0AD5A" w:rsidRPr="000F2F81">
        <w:rPr>
          <w:rFonts w:ascii="Times New Roman" w:eastAsia="Times New Roman" w:hAnsi="Times New Roman" w:cs="Times New Roman"/>
        </w:rPr>
        <w:t xml:space="preserve"> of attentional</w:t>
      </w:r>
      <w:r w:rsidR="3F706E66" w:rsidRPr="000F2F81">
        <w:rPr>
          <w:rFonts w:ascii="Times New Roman" w:eastAsia="Times New Roman" w:hAnsi="Times New Roman" w:cs="Times New Roman"/>
        </w:rPr>
        <w:t xml:space="preserve"> effects on VSTM are not only </w:t>
      </w:r>
      <w:r w:rsidR="6F60ADBE" w:rsidRPr="000F2F81">
        <w:rPr>
          <w:rFonts w:ascii="Times New Roman" w:eastAsia="Times New Roman" w:hAnsi="Times New Roman" w:cs="Times New Roman"/>
        </w:rPr>
        <w:t>not only quantitative but qualitatively differentiated</w:t>
      </w:r>
      <w:r w:rsidR="76EB48C5" w:rsidRPr="000F2F81">
        <w:rPr>
          <w:rFonts w:ascii="Times New Roman" w:eastAsia="Times New Roman" w:hAnsi="Times New Roman" w:cs="Times New Roman"/>
        </w:rPr>
        <w:t>. I</w:t>
      </w:r>
      <w:r w:rsidR="1870CE44" w:rsidRPr="000F2F81">
        <w:rPr>
          <w:rFonts w:ascii="Times New Roman" w:eastAsia="Times New Roman" w:hAnsi="Times New Roman" w:cs="Times New Roman"/>
        </w:rPr>
        <w:t>t</w:t>
      </w:r>
      <w:r w:rsidR="32540A59" w:rsidRPr="000F2F81">
        <w:rPr>
          <w:rFonts w:ascii="Times New Roman" w:eastAsia="Times New Roman" w:hAnsi="Times New Roman" w:cs="Times New Roman"/>
        </w:rPr>
        <w:t xml:space="preserve"> </w:t>
      </w:r>
      <w:r w:rsidR="000659A5" w:rsidRPr="000F2F81">
        <w:rPr>
          <w:rFonts w:ascii="Times New Roman" w:eastAsia="Times New Roman" w:hAnsi="Times New Roman" w:cs="Times New Roman"/>
        </w:rPr>
        <w:t>indicates that attentional modality affects representational precision, in-line with graded-resource theories.</w:t>
      </w:r>
      <w:r w:rsidR="6B633B68" w:rsidRPr="000F2F81">
        <w:rPr>
          <w:rFonts w:ascii="Times New Roman" w:eastAsia="Times New Roman" w:hAnsi="Times New Roman" w:cs="Times New Roman"/>
        </w:rPr>
        <w:t xml:space="preserve"> </w:t>
      </w:r>
    </w:p>
    <w:p w14:paraId="045D7480" w14:textId="6C454E4B" w:rsidR="12EBF358" w:rsidRPr="000F2F81" w:rsidRDefault="4502DAB1" w:rsidP="0674480D">
      <w:pPr>
        <w:jc w:val="both"/>
        <w:rPr>
          <w:rFonts w:ascii="Times New Roman" w:eastAsia="Times New Roman" w:hAnsi="Times New Roman" w:cs="Times New Roman"/>
        </w:rPr>
      </w:pPr>
      <w:r w:rsidRPr="000F2F81">
        <w:rPr>
          <w:rFonts w:ascii="Times New Roman" w:eastAsia="Times New Roman" w:hAnsi="Times New Roman" w:cs="Times New Roman"/>
        </w:rPr>
        <w:t xml:space="preserve">The absence of significant interaction effects </w:t>
      </w:r>
      <w:r w:rsidR="77E99474" w:rsidRPr="000F2F81">
        <w:rPr>
          <w:rFonts w:ascii="Times New Roman" w:eastAsia="Times New Roman" w:hAnsi="Times New Roman" w:cs="Times New Roman"/>
        </w:rPr>
        <w:t>suggests</w:t>
      </w:r>
      <w:r w:rsidRPr="000F2F81">
        <w:rPr>
          <w:rFonts w:ascii="Times New Roman" w:eastAsia="Times New Roman" w:hAnsi="Times New Roman" w:cs="Times New Roman"/>
        </w:rPr>
        <w:t xml:space="preserve"> that spatial and non-spatial attention</w:t>
      </w:r>
      <w:r w:rsidR="71F0A4F0" w:rsidRPr="000F2F81">
        <w:rPr>
          <w:rFonts w:ascii="Times New Roman" w:eastAsia="Times New Roman" w:hAnsi="Times New Roman" w:cs="Times New Roman"/>
        </w:rPr>
        <w:t xml:space="preserve"> mechanisms</w:t>
      </w:r>
      <w:r w:rsidRPr="000F2F81">
        <w:rPr>
          <w:rFonts w:ascii="Times New Roman" w:eastAsia="Times New Roman" w:hAnsi="Times New Roman" w:cs="Times New Roman"/>
        </w:rPr>
        <w:t xml:space="preserve"> operate </w:t>
      </w:r>
      <w:r w:rsidR="3220A4C8" w:rsidRPr="000F2F81">
        <w:rPr>
          <w:rFonts w:ascii="Times New Roman" w:eastAsia="Times New Roman" w:hAnsi="Times New Roman" w:cs="Times New Roman"/>
        </w:rPr>
        <w:t>additively rather than interactively</w:t>
      </w:r>
      <w:r w:rsidRPr="000F2F81">
        <w:rPr>
          <w:rFonts w:ascii="Times New Roman" w:eastAsia="Times New Roman" w:hAnsi="Times New Roman" w:cs="Times New Roman"/>
        </w:rPr>
        <w:t>, potentially</w:t>
      </w:r>
      <w:r w:rsidR="18F0AE79" w:rsidRPr="000F2F81">
        <w:rPr>
          <w:rFonts w:ascii="Times New Roman" w:eastAsia="Times New Roman" w:hAnsi="Times New Roman" w:cs="Times New Roman"/>
        </w:rPr>
        <w:t xml:space="preserve"> reflecting dissociable </w:t>
      </w:r>
      <w:r w:rsidR="687747AD" w:rsidRPr="000F2F81">
        <w:rPr>
          <w:rFonts w:ascii="Times New Roman" w:eastAsia="Times New Roman" w:hAnsi="Times New Roman" w:cs="Times New Roman"/>
        </w:rPr>
        <w:t xml:space="preserve">but parallel systems for enhancing VSTM performance (Heuer &amp; </w:t>
      </w:r>
      <w:proofErr w:type="spellStart"/>
      <w:r w:rsidR="687747AD" w:rsidRPr="000F2F81">
        <w:rPr>
          <w:rFonts w:ascii="Times New Roman" w:eastAsia="Times New Roman" w:hAnsi="Times New Roman" w:cs="Times New Roman"/>
        </w:rPr>
        <w:t>Schubo</w:t>
      </w:r>
      <w:proofErr w:type="spellEnd"/>
      <w:r w:rsidR="687747AD" w:rsidRPr="000F2F81">
        <w:rPr>
          <w:rFonts w:ascii="Times New Roman" w:eastAsia="Times New Roman" w:hAnsi="Times New Roman" w:cs="Times New Roman"/>
        </w:rPr>
        <w:t>, 2016). This layered attentional architecture could correspond to distinct temporal windows of influence, with sp</w:t>
      </w:r>
      <w:r w:rsidR="77D06F28" w:rsidRPr="000F2F81">
        <w:rPr>
          <w:rFonts w:ascii="Times New Roman" w:eastAsia="Times New Roman" w:hAnsi="Times New Roman" w:cs="Times New Roman"/>
        </w:rPr>
        <w:t xml:space="preserve">atial cues predominantly affecting encoding, and </w:t>
      </w:r>
      <w:r w:rsidR="00111DC2" w:rsidRPr="000F2F81">
        <w:rPr>
          <w:rFonts w:ascii="Times New Roman" w:eastAsia="Times New Roman" w:hAnsi="Times New Roman" w:cs="Times New Roman"/>
        </w:rPr>
        <w:t>non-spatial</w:t>
      </w:r>
      <w:r w:rsidR="77D06F28" w:rsidRPr="000F2F81">
        <w:rPr>
          <w:rFonts w:ascii="Times New Roman" w:eastAsia="Times New Roman" w:hAnsi="Times New Roman" w:cs="Times New Roman"/>
        </w:rPr>
        <w:t xml:space="preserve"> cues exerting greater influence at retrieval </w:t>
      </w:r>
      <w:r w:rsidR="24F3660D" w:rsidRPr="000F2F81">
        <w:rPr>
          <w:rFonts w:ascii="Times New Roman" w:eastAsia="Times New Roman" w:hAnsi="Times New Roman" w:cs="Times New Roman"/>
        </w:rPr>
        <w:t>(Griffin &amp; Nobre, 2003). Together, these findings provide strong empirical support for resource-based interpretations of VSTM and highlight the need for future research using tempor</w:t>
      </w:r>
      <w:r w:rsidR="72812344" w:rsidRPr="000F2F81">
        <w:rPr>
          <w:rFonts w:ascii="Times New Roman" w:eastAsia="Times New Roman" w:hAnsi="Times New Roman" w:cs="Times New Roman"/>
        </w:rPr>
        <w:t>ally sensitive neurophysiological methods, such as EEG to more precisely track how distinct attentional mechanisms dynamically shape memory precision across different task phase</w:t>
      </w:r>
      <w:r w:rsidR="13BB6F6C" w:rsidRPr="000F2F81">
        <w:rPr>
          <w:rFonts w:ascii="Times New Roman" w:eastAsia="Times New Roman" w:hAnsi="Times New Roman" w:cs="Times New Roman"/>
        </w:rPr>
        <w:t>s.</w:t>
      </w:r>
      <w:r w:rsidR="18F0AE79" w:rsidRPr="000F2F81">
        <w:rPr>
          <w:rFonts w:ascii="Times New Roman" w:eastAsia="Times New Roman" w:hAnsi="Times New Roman" w:cs="Times New Roman"/>
        </w:rPr>
        <w:t xml:space="preserve"> </w:t>
      </w:r>
    </w:p>
    <w:p w14:paraId="63905D34" w14:textId="24DF9572" w:rsidR="12EBF358" w:rsidRPr="000F2F81" w:rsidRDefault="2319AD4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While the </w:t>
      </w:r>
      <w:r w:rsidR="69545110" w:rsidRPr="000F2F81">
        <w:rPr>
          <w:rFonts w:ascii="Times New Roman" w:eastAsia="Times New Roman" w:hAnsi="Times New Roman" w:cs="Times New Roman"/>
          <w:color w:val="000000" w:themeColor="text1"/>
        </w:rPr>
        <w:t>current study offers meaningful insights into how spatial and non-spatial attention modulates VSTM, several considerations highlight opportunities for future refinement. The consiste</w:t>
      </w:r>
      <w:r w:rsidR="4E9C13CE" w:rsidRPr="000F2F81">
        <w:rPr>
          <w:rFonts w:ascii="Times New Roman" w:eastAsia="Times New Roman" w:hAnsi="Times New Roman" w:cs="Times New Roman"/>
          <w:color w:val="000000" w:themeColor="text1"/>
        </w:rPr>
        <w:t>nt presence of spatial cues was a deliberate design choice to establish a stable reference for attentional allocation across trials; however, this meant that a true no-cue baseli</w:t>
      </w:r>
      <w:r w:rsidR="3F709B7F" w:rsidRPr="000F2F81">
        <w:rPr>
          <w:rFonts w:ascii="Times New Roman" w:eastAsia="Times New Roman" w:hAnsi="Times New Roman" w:cs="Times New Roman"/>
          <w:color w:val="000000" w:themeColor="text1"/>
        </w:rPr>
        <w:t xml:space="preserve">ne was unavailable. Including </w:t>
      </w:r>
      <w:r w:rsidR="58CAA18E" w:rsidRPr="000F2F81">
        <w:rPr>
          <w:rFonts w:ascii="Times New Roman" w:eastAsia="Times New Roman" w:hAnsi="Times New Roman" w:cs="Times New Roman"/>
          <w:color w:val="000000" w:themeColor="text1"/>
        </w:rPr>
        <w:t xml:space="preserve">an </w:t>
      </w:r>
      <w:proofErr w:type="spellStart"/>
      <w:r w:rsidR="58CAA18E" w:rsidRPr="000F2F81">
        <w:rPr>
          <w:rFonts w:ascii="Times New Roman" w:eastAsia="Times New Roman" w:hAnsi="Times New Roman" w:cs="Times New Roman"/>
          <w:color w:val="000000" w:themeColor="text1"/>
        </w:rPr>
        <w:t>uncued</w:t>
      </w:r>
      <w:proofErr w:type="spellEnd"/>
      <w:r w:rsidR="58CAA18E" w:rsidRPr="000F2F81">
        <w:rPr>
          <w:rFonts w:ascii="Times New Roman" w:eastAsia="Times New Roman" w:hAnsi="Times New Roman" w:cs="Times New Roman"/>
          <w:color w:val="000000" w:themeColor="text1"/>
        </w:rPr>
        <w:t xml:space="preserve"> condition in future studies</w:t>
      </w:r>
      <w:r w:rsidR="3F709B7F" w:rsidRPr="000F2F81">
        <w:rPr>
          <w:rFonts w:ascii="Times New Roman" w:eastAsia="Times New Roman" w:hAnsi="Times New Roman" w:cs="Times New Roman"/>
          <w:color w:val="000000" w:themeColor="text1"/>
        </w:rPr>
        <w:t xml:space="preserve"> could clarify whether spatial cues</w:t>
      </w:r>
      <w:r w:rsidR="474913B2" w:rsidRPr="000F2F81">
        <w:rPr>
          <w:rFonts w:ascii="Times New Roman" w:eastAsia="Times New Roman" w:hAnsi="Times New Roman" w:cs="Times New Roman"/>
          <w:color w:val="000000" w:themeColor="text1"/>
        </w:rPr>
        <w:t xml:space="preserve"> actively</w:t>
      </w:r>
      <w:r w:rsidR="3F709B7F" w:rsidRPr="000F2F81">
        <w:rPr>
          <w:rFonts w:ascii="Times New Roman" w:eastAsia="Times New Roman" w:hAnsi="Times New Roman" w:cs="Times New Roman"/>
          <w:color w:val="000000" w:themeColor="text1"/>
        </w:rPr>
        <w:t xml:space="preserve"> enhance encoding or simply</w:t>
      </w:r>
      <w:r w:rsidR="168615D2" w:rsidRPr="000F2F81">
        <w:rPr>
          <w:rFonts w:ascii="Times New Roman" w:eastAsia="Times New Roman" w:hAnsi="Times New Roman" w:cs="Times New Roman"/>
          <w:color w:val="000000" w:themeColor="text1"/>
        </w:rPr>
        <w:t xml:space="preserve"> preserve baseline</w:t>
      </w:r>
      <w:r w:rsidR="3F709B7F" w:rsidRPr="000F2F81">
        <w:rPr>
          <w:rFonts w:ascii="Times New Roman" w:eastAsia="Times New Roman" w:hAnsi="Times New Roman" w:cs="Times New Roman"/>
          <w:color w:val="000000" w:themeColor="text1"/>
        </w:rPr>
        <w:t xml:space="preserve"> performance (Souza &amp; </w:t>
      </w:r>
      <w:proofErr w:type="spellStart"/>
      <w:r w:rsidR="3F709B7F" w:rsidRPr="000F2F81">
        <w:rPr>
          <w:rFonts w:ascii="Times New Roman" w:eastAsia="Times New Roman" w:hAnsi="Times New Roman" w:cs="Times New Roman"/>
          <w:color w:val="000000" w:themeColor="text1"/>
        </w:rPr>
        <w:t>Oberauer</w:t>
      </w:r>
      <w:proofErr w:type="spellEnd"/>
      <w:r w:rsidR="3F709B7F" w:rsidRPr="000F2F81">
        <w:rPr>
          <w:rFonts w:ascii="Times New Roman" w:eastAsia="Times New Roman" w:hAnsi="Times New Roman" w:cs="Times New Roman"/>
          <w:color w:val="000000" w:themeColor="text1"/>
        </w:rPr>
        <w:t>, 20</w:t>
      </w:r>
      <w:r w:rsidR="26E45491" w:rsidRPr="000F2F81">
        <w:rPr>
          <w:rFonts w:ascii="Times New Roman" w:eastAsia="Times New Roman" w:hAnsi="Times New Roman" w:cs="Times New Roman"/>
          <w:color w:val="000000" w:themeColor="text1"/>
        </w:rPr>
        <w:t>16). Additionally, non-spatial cues were presented</w:t>
      </w:r>
      <w:r w:rsidR="011A0785" w:rsidRPr="000F2F81">
        <w:rPr>
          <w:rFonts w:ascii="Times New Roman" w:eastAsia="Times New Roman" w:hAnsi="Times New Roman" w:cs="Times New Roman"/>
          <w:color w:val="000000" w:themeColor="text1"/>
        </w:rPr>
        <w:t xml:space="preserve"> only</w:t>
      </w:r>
      <w:r w:rsidR="26E45491" w:rsidRPr="000F2F81">
        <w:rPr>
          <w:rFonts w:ascii="Times New Roman" w:eastAsia="Times New Roman" w:hAnsi="Times New Roman" w:cs="Times New Roman"/>
          <w:color w:val="000000" w:themeColor="text1"/>
        </w:rPr>
        <w:t xml:space="preserve"> at the point of retrieval rather than during encoding or maintenance, reflecting an interest in their retrospe</w:t>
      </w:r>
      <w:r w:rsidR="2D15EBA5" w:rsidRPr="000F2F81">
        <w:rPr>
          <w:rFonts w:ascii="Times New Roman" w:eastAsia="Times New Roman" w:hAnsi="Times New Roman" w:cs="Times New Roman"/>
          <w:color w:val="000000" w:themeColor="text1"/>
        </w:rPr>
        <w:t xml:space="preserve">ctive influence. </w:t>
      </w:r>
      <w:r w:rsidR="249F7129" w:rsidRPr="000F2F81">
        <w:rPr>
          <w:rFonts w:ascii="Times New Roman" w:eastAsia="Times New Roman" w:hAnsi="Times New Roman" w:cs="Times New Roman"/>
          <w:color w:val="000000" w:themeColor="text1"/>
        </w:rPr>
        <w:t>However</w:t>
      </w:r>
      <w:r w:rsidR="2D15EBA5" w:rsidRPr="000F2F81">
        <w:rPr>
          <w:rFonts w:ascii="Times New Roman" w:eastAsia="Times New Roman" w:hAnsi="Times New Roman" w:cs="Times New Roman"/>
          <w:color w:val="000000" w:themeColor="text1"/>
        </w:rPr>
        <w:t>, prior research suggests that cue timing is critical,</w:t>
      </w:r>
      <w:r w:rsidR="25E6B05E" w:rsidRPr="000F2F81">
        <w:rPr>
          <w:rFonts w:ascii="Times New Roman" w:eastAsia="Times New Roman" w:hAnsi="Times New Roman" w:cs="Times New Roman"/>
          <w:color w:val="000000" w:themeColor="text1"/>
        </w:rPr>
        <w:t xml:space="preserve"> with earlier feature-based cues potentially offering stronger modulation of memory representations (Griffin &amp; Nobre, 2003).</w:t>
      </w:r>
      <w:r w:rsidR="2D15EBA5" w:rsidRPr="000F2F81">
        <w:rPr>
          <w:rFonts w:ascii="Times New Roman" w:eastAsia="Times New Roman" w:hAnsi="Times New Roman" w:cs="Times New Roman"/>
          <w:color w:val="000000" w:themeColor="text1"/>
        </w:rPr>
        <w:t xml:space="preserve"> </w:t>
      </w:r>
      <w:r w:rsidR="0C54B716" w:rsidRPr="000F2F81">
        <w:rPr>
          <w:rFonts w:ascii="Times New Roman" w:eastAsia="Times New Roman" w:hAnsi="Times New Roman" w:cs="Times New Roman"/>
          <w:color w:val="000000" w:themeColor="text1"/>
        </w:rPr>
        <w:t>F</w:t>
      </w:r>
      <w:r w:rsidR="2D15EBA5" w:rsidRPr="000F2F81">
        <w:rPr>
          <w:rFonts w:ascii="Times New Roman" w:eastAsia="Times New Roman" w:hAnsi="Times New Roman" w:cs="Times New Roman"/>
          <w:color w:val="000000" w:themeColor="text1"/>
        </w:rPr>
        <w:t xml:space="preserve">uture work </w:t>
      </w:r>
      <w:r w:rsidR="4F2929AC" w:rsidRPr="000F2F81">
        <w:rPr>
          <w:rFonts w:ascii="Times New Roman" w:eastAsia="Times New Roman" w:hAnsi="Times New Roman" w:cs="Times New Roman"/>
          <w:color w:val="000000" w:themeColor="text1"/>
        </w:rPr>
        <w:t>sh</w:t>
      </w:r>
      <w:r w:rsidR="2D15EBA5" w:rsidRPr="000F2F81">
        <w:rPr>
          <w:rFonts w:ascii="Times New Roman" w:eastAsia="Times New Roman" w:hAnsi="Times New Roman" w:cs="Times New Roman"/>
          <w:color w:val="000000" w:themeColor="text1"/>
        </w:rPr>
        <w:t>ould</w:t>
      </w:r>
      <w:r w:rsidR="3D944B44" w:rsidRPr="000F2F81">
        <w:rPr>
          <w:rFonts w:ascii="Times New Roman" w:eastAsia="Times New Roman" w:hAnsi="Times New Roman" w:cs="Times New Roman"/>
          <w:color w:val="000000" w:themeColor="text1"/>
        </w:rPr>
        <w:t xml:space="preserve"> therefore</w:t>
      </w:r>
      <w:r w:rsidR="2D15EBA5" w:rsidRPr="000F2F81">
        <w:rPr>
          <w:rFonts w:ascii="Times New Roman" w:eastAsia="Times New Roman" w:hAnsi="Times New Roman" w:cs="Times New Roman"/>
          <w:color w:val="000000" w:themeColor="text1"/>
        </w:rPr>
        <w:t xml:space="preserve"> manipula</w:t>
      </w:r>
      <w:r w:rsidR="1C4B8495" w:rsidRPr="000F2F81">
        <w:rPr>
          <w:rFonts w:ascii="Times New Roman" w:eastAsia="Times New Roman" w:hAnsi="Times New Roman" w:cs="Times New Roman"/>
          <w:color w:val="000000" w:themeColor="text1"/>
        </w:rPr>
        <w:t xml:space="preserve">te </w:t>
      </w:r>
      <w:r w:rsidR="71F613BD" w:rsidRPr="000F2F81">
        <w:rPr>
          <w:rFonts w:ascii="Times New Roman" w:eastAsia="Times New Roman" w:hAnsi="Times New Roman" w:cs="Times New Roman"/>
          <w:color w:val="000000" w:themeColor="text1"/>
        </w:rPr>
        <w:t>cue timing to directly assess whether proactive attentional orienting toward features during</w:t>
      </w:r>
      <w:r w:rsidR="4F103638" w:rsidRPr="000F2F81">
        <w:rPr>
          <w:rFonts w:ascii="Times New Roman" w:eastAsia="Times New Roman" w:hAnsi="Times New Roman" w:cs="Times New Roman"/>
          <w:color w:val="000000" w:themeColor="text1"/>
        </w:rPr>
        <w:t xml:space="preserve"> </w:t>
      </w:r>
      <w:r w:rsidR="3216C86F" w:rsidRPr="000F2F81">
        <w:rPr>
          <w:rFonts w:ascii="Times New Roman" w:eastAsia="Times New Roman" w:hAnsi="Times New Roman" w:cs="Times New Roman"/>
          <w:color w:val="000000" w:themeColor="text1"/>
        </w:rPr>
        <w:t>encoding improves VSTM precision more effectively than retrospective selection. Finally, while the modest sample size (N = 14) is cons</w:t>
      </w:r>
      <w:r w:rsidR="1A181206" w:rsidRPr="000F2F81">
        <w:rPr>
          <w:rFonts w:ascii="Times New Roman" w:eastAsia="Times New Roman" w:hAnsi="Times New Roman" w:cs="Times New Roman"/>
          <w:color w:val="000000" w:themeColor="text1"/>
        </w:rPr>
        <w:t>istent with within-subjects designs in cognitive neuroscience, it naturally limits generalizability. Although the observed effects were statistically robust, replication with larger samples would improve</w:t>
      </w:r>
      <w:r w:rsidR="58DA2079" w:rsidRPr="000F2F81">
        <w:rPr>
          <w:rFonts w:ascii="Times New Roman" w:eastAsia="Times New Roman" w:hAnsi="Times New Roman" w:cs="Times New Roman"/>
          <w:color w:val="000000" w:themeColor="text1"/>
        </w:rPr>
        <w:t xml:space="preserve"> confidence in the findings and reduce susceptibility to individual variability (Button et al., 2013). Addressing these design </w:t>
      </w:r>
      <w:r w:rsidR="58DA2079" w:rsidRPr="000F2F81">
        <w:rPr>
          <w:rFonts w:ascii="Times New Roman" w:eastAsia="Times New Roman" w:hAnsi="Times New Roman" w:cs="Times New Roman"/>
          <w:color w:val="000000" w:themeColor="text1"/>
        </w:rPr>
        <w:lastRenderedPageBreak/>
        <w:t xml:space="preserve">considerations will allow future research to more precisely map the temporal </w:t>
      </w:r>
      <w:r w:rsidR="1D436204" w:rsidRPr="000F2F81">
        <w:rPr>
          <w:rFonts w:ascii="Times New Roman" w:eastAsia="Times New Roman" w:hAnsi="Times New Roman" w:cs="Times New Roman"/>
          <w:color w:val="000000" w:themeColor="text1"/>
        </w:rPr>
        <w:t>dynamics of attentional selection and its role in resource allocation within VSTM.</w:t>
      </w:r>
    </w:p>
    <w:p w14:paraId="188858D1" w14:textId="4441A60B" w:rsidR="2A381DFE" w:rsidRPr="000F2F81" w:rsidRDefault="6901BD9A"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Building on </w:t>
      </w:r>
      <w:r w:rsidR="71F904C7" w:rsidRPr="000F2F81">
        <w:rPr>
          <w:rFonts w:ascii="Times New Roman" w:eastAsia="Times New Roman" w:hAnsi="Times New Roman" w:cs="Times New Roman"/>
          <w:color w:val="000000" w:themeColor="text1"/>
        </w:rPr>
        <w:t>current findings, future research should examine how individual differences in attentional control shape VSTM performance. Although th</w:t>
      </w:r>
      <w:r w:rsidR="54FB4581" w:rsidRPr="000F2F81">
        <w:rPr>
          <w:rFonts w:ascii="Times New Roman" w:eastAsia="Times New Roman" w:hAnsi="Times New Roman" w:cs="Times New Roman"/>
          <w:color w:val="000000" w:themeColor="text1"/>
        </w:rPr>
        <w:t>e present study focused on group-level effects, substantial variability likely exists in individuals’ ability to allocate attention under high memory load or when maintaining mul</w:t>
      </w:r>
      <w:r w:rsidR="7CCDD08F" w:rsidRPr="000F2F81">
        <w:rPr>
          <w:rFonts w:ascii="Times New Roman" w:eastAsia="Times New Roman" w:hAnsi="Times New Roman" w:cs="Times New Roman"/>
          <w:color w:val="000000" w:themeColor="text1"/>
        </w:rPr>
        <w:t>tiple features (Fukuda &amp; Vogel, 2009). Traits such as working memory capacity, cognitive flexibility, and attentional breadth may modulate the effectiveness of both spatial and feature-based cueing strategies (</w:t>
      </w:r>
      <w:r w:rsidR="032A910D" w:rsidRPr="000F2F81">
        <w:rPr>
          <w:rFonts w:ascii="Times New Roman" w:eastAsia="Times New Roman" w:hAnsi="Times New Roman" w:cs="Times New Roman"/>
          <w:color w:val="000000" w:themeColor="text1"/>
        </w:rPr>
        <w:t>Unsworth &amp; Engle, 2007). Incorporating neurocognitive assessments and eye-tracking measures could help reveal whether individuals prefer</w:t>
      </w:r>
      <w:r w:rsidR="69D82903" w:rsidRPr="000F2F81">
        <w:rPr>
          <w:rFonts w:ascii="Times New Roman" w:eastAsia="Times New Roman" w:hAnsi="Times New Roman" w:cs="Times New Roman"/>
          <w:color w:val="000000" w:themeColor="text1"/>
        </w:rPr>
        <w:t>entially engage spatial versus feature-based selection mechanisms, offering more fine-grained insights into internal attention dynamics (Myers et al., 2017). Moreover, adaptive cueing paradigms tail</w:t>
      </w:r>
      <w:r w:rsidR="33F56010" w:rsidRPr="000F2F81">
        <w:rPr>
          <w:rFonts w:ascii="Times New Roman" w:eastAsia="Times New Roman" w:hAnsi="Times New Roman" w:cs="Times New Roman"/>
          <w:color w:val="000000" w:themeColor="text1"/>
        </w:rPr>
        <w:t>ored to individual attentional profiles could optimize VSTM performance, providing a potential avenue for personalized cognitive interventions. Pursuing the</w:t>
      </w:r>
      <w:r w:rsidR="4DF34C20" w:rsidRPr="000F2F81">
        <w:rPr>
          <w:rFonts w:ascii="Times New Roman" w:eastAsia="Times New Roman" w:hAnsi="Times New Roman" w:cs="Times New Roman"/>
          <w:color w:val="000000" w:themeColor="text1"/>
        </w:rPr>
        <w:t>se directions would not only refine resource-based models of VSTM but also clarify how attention-memory interactions vary across individuals, contributing to a more nuanced, mechanistic understanding of cognitive architecture.</w:t>
      </w:r>
    </w:p>
    <w:p w14:paraId="57E736EA" w14:textId="62B33E2A" w:rsidR="12EBF358" w:rsidRPr="000F2F81" w:rsidRDefault="7629F44D" w:rsidP="2A381DFE">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This study </w:t>
      </w:r>
      <w:r w:rsidR="1D421F0A" w:rsidRPr="000F2F81">
        <w:rPr>
          <w:rFonts w:ascii="Times New Roman" w:eastAsia="Times New Roman" w:hAnsi="Times New Roman" w:cs="Times New Roman"/>
          <w:color w:val="000000" w:themeColor="text1"/>
        </w:rPr>
        <w:t xml:space="preserve">advances understanding of how spatial and non-spatial attention interact to shape VSTM performance. By systematically manipulating cue types and memory load, the results show that spatial attention </w:t>
      </w:r>
      <w:r w:rsidR="751DD09C" w:rsidRPr="000F2F81">
        <w:rPr>
          <w:rFonts w:ascii="Times New Roman" w:eastAsia="Times New Roman" w:hAnsi="Times New Roman" w:cs="Times New Roman"/>
          <w:color w:val="000000" w:themeColor="text1"/>
        </w:rPr>
        <w:t>markedly enhances memory accuracy and retrieval speed, while non-spatial cues offer additional, though smaller benefits. These findings align with resource-based models, highlighting</w:t>
      </w:r>
      <w:r w:rsidR="285A31AD" w:rsidRPr="000F2F81">
        <w:rPr>
          <w:rFonts w:ascii="Times New Roman" w:eastAsia="Times New Roman" w:hAnsi="Times New Roman" w:cs="Times New Roman"/>
          <w:color w:val="000000" w:themeColor="text1"/>
        </w:rPr>
        <w:t xml:space="preserve"> the flexible allocation of cognitive resources based on attentional demands. Critically, the study demonstrates that spatial and non-spatial cues jointly optimize memory efficiency even when deployed at different task stages</w:t>
      </w:r>
      <w:r w:rsidR="78E1EC15" w:rsidRPr="000F2F81">
        <w:rPr>
          <w:rFonts w:ascii="Times New Roman" w:eastAsia="Times New Roman" w:hAnsi="Times New Roman" w:cs="Times New Roman"/>
          <w:color w:val="000000" w:themeColor="text1"/>
        </w:rPr>
        <w:t>, refining current models of attentional control in VSTM. Future research should investigate how individual differences in attentional capacity further modulate these mechanisms.</w:t>
      </w:r>
    </w:p>
    <w:p w14:paraId="53BDDB56" w14:textId="5DC25536" w:rsidR="0674480D" w:rsidRPr="000F2F81" w:rsidRDefault="0674480D" w:rsidP="0674480D">
      <w:pPr>
        <w:jc w:val="both"/>
        <w:rPr>
          <w:rFonts w:ascii="Times New Roman" w:eastAsia="Times New Roman" w:hAnsi="Times New Roman" w:cs="Times New Roman"/>
          <w:color w:val="000000" w:themeColor="text1"/>
        </w:rPr>
      </w:pPr>
    </w:p>
    <w:p w14:paraId="41998F05" w14:textId="6F28364E" w:rsidR="59368FD4" w:rsidRPr="000F2F81" w:rsidRDefault="1D8A0268"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 </w:t>
      </w:r>
    </w:p>
    <w:p w14:paraId="2AEBBBC8" w14:textId="1DF49258" w:rsidR="49BE032F" w:rsidRPr="000F2F81" w:rsidRDefault="49BE032F" w:rsidP="2A381DFE">
      <w:pPr>
        <w:jc w:val="center"/>
        <w:rPr>
          <w:rFonts w:ascii="Times New Roman" w:eastAsia="Times New Roman" w:hAnsi="Times New Roman" w:cs="Times New Roman"/>
          <w:b/>
          <w:bCs/>
          <w:color w:val="000000" w:themeColor="text1"/>
          <w:sz w:val="28"/>
          <w:szCs w:val="28"/>
        </w:rPr>
      </w:pPr>
      <w:r w:rsidRPr="000F2F81">
        <w:rPr>
          <w:rFonts w:ascii="Times New Roman" w:eastAsia="Times New Roman" w:hAnsi="Times New Roman" w:cs="Times New Roman"/>
          <w:b/>
          <w:bCs/>
          <w:color w:val="000000" w:themeColor="text1"/>
          <w:sz w:val="28"/>
          <w:szCs w:val="28"/>
        </w:rPr>
        <w:t>References</w:t>
      </w:r>
    </w:p>
    <w:p w14:paraId="492A0EB2" w14:textId="4AB61E01" w:rsidR="6B5D9DDD" w:rsidRPr="000F2F81" w:rsidRDefault="6B5D9DDD" w:rsidP="6B5D9DDD">
      <w:pPr>
        <w:jc w:val="both"/>
        <w:rPr>
          <w:rFonts w:ascii="Times New Roman" w:eastAsia="Times New Roman" w:hAnsi="Times New Roman" w:cs="Times New Roman"/>
          <w:color w:val="000000" w:themeColor="text1"/>
          <w:sz w:val="28"/>
          <w:szCs w:val="28"/>
        </w:rPr>
      </w:pPr>
    </w:p>
    <w:p w14:paraId="59C4B5A3" w14:textId="182486D9" w:rsidR="40F8B457" w:rsidRPr="000F2F81" w:rsidRDefault="40F8B457" w:rsidP="0674480D">
      <w:pPr>
        <w:jc w:val="both"/>
      </w:pPr>
      <w:proofErr w:type="spellStart"/>
      <w:r w:rsidRPr="000F2F81">
        <w:rPr>
          <w:rFonts w:ascii="Times New Roman" w:eastAsia="Times New Roman" w:hAnsi="Times New Roman" w:cs="Times New Roman"/>
        </w:rPr>
        <w:t>Awh</w:t>
      </w:r>
      <w:proofErr w:type="spellEnd"/>
      <w:r w:rsidRPr="000F2F81">
        <w:rPr>
          <w:rFonts w:ascii="Times New Roman" w:eastAsia="Times New Roman" w:hAnsi="Times New Roman" w:cs="Times New Roman"/>
        </w:rPr>
        <w:t xml:space="preserve">, E., &amp; </w:t>
      </w:r>
      <w:proofErr w:type="spellStart"/>
      <w:r w:rsidRPr="000F2F81">
        <w:rPr>
          <w:rFonts w:ascii="Times New Roman" w:eastAsia="Times New Roman" w:hAnsi="Times New Roman" w:cs="Times New Roman"/>
        </w:rPr>
        <w:t>Jonides</w:t>
      </w:r>
      <w:proofErr w:type="spellEnd"/>
      <w:r w:rsidRPr="000F2F81">
        <w:rPr>
          <w:rFonts w:ascii="Times New Roman" w:eastAsia="Times New Roman" w:hAnsi="Times New Roman" w:cs="Times New Roman"/>
        </w:rPr>
        <w:t xml:space="preserve">, J. (2001). Overlapping mechanisms of attention and spatial working memory. </w:t>
      </w:r>
      <w:r w:rsidRPr="000F2F81">
        <w:rPr>
          <w:rFonts w:ascii="Times New Roman" w:eastAsia="Times New Roman" w:hAnsi="Times New Roman" w:cs="Times New Roman"/>
          <w:i/>
          <w:iCs/>
        </w:rPr>
        <w:t>Trends in Cognitive Sciences, 5</w:t>
      </w:r>
      <w:r w:rsidRPr="000F2F81">
        <w:rPr>
          <w:rFonts w:ascii="Times New Roman" w:eastAsia="Times New Roman" w:hAnsi="Times New Roman" w:cs="Times New Roman"/>
        </w:rPr>
        <w:t>(3), 119-126.</w:t>
      </w:r>
      <w:r w:rsidR="44D715E4" w:rsidRPr="000F2F81">
        <w:rPr>
          <w:rFonts w:ascii="Times New Roman" w:eastAsia="Times New Roman" w:hAnsi="Times New Roman" w:cs="Times New Roman"/>
        </w:rPr>
        <w:t xml:space="preserve"> </w:t>
      </w:r>
      <w:hyperlink r:id="rId10">
        <w:r w:rsidR="44D715E4" w:rsidRPr="000F2F81">
          <w:rPr>
            <w:rStyle w:val="Hyperlink"/>
          </w:rPr>
          <w:t>https://doi.org/10.1016/s1364-6613(00)01593-x</w:t>
        </w:r>
      </w:hyperlink>
      <w:r w:rsidR="44D715E4" w:rsidRPr="000F2F81">
        <w:t xml:space="preserve"> </w:t>
      </w:r>
    </w:p>
    <w:p w14:paraId="2C90D39B" w14:textId="1BD5E477" w:rsidR="49544D5B" w:rsidRPr="000F2F81" w:rsidRDefault="49544D5B" w:rsidP="0674480D">
      <w:pPr>
        <w:jc w:val="both"/>
        <w:rPr>
          <w:rFonts w:ascii="Times New Roman" w:eastAsia="Times New Roman" w:hAnsi="Times New Roman" w:cs="Times New Roman"/>
        </w:rPr>
      </w:pPr>
      <w:proofErr w:type="spellStart"/>
      <w:r w:rsidRPr="000F2F81">
        <w:rPr>
          <w:rFonts w:ascii="Times New Roman" w:eastAsia="Times New Roman" w:hAnsi="Times New Roman" w:cs="Times New Roman"/>
        </w:rPr>
        <w:t>Awh</w:t>
      </w:r>
      <w:proofErr w:type="spellEnd"/>
      <w:r w:rsidRPr="000F2F81">
        <w:rPr>
          <w:rFonts w:ascii="Times New Roman" w:eastAsia="Times New Roman" w:hAnsi="Times New Roman" w:cs="Times New Roman"/>
        </w:rPr>
        <w:t xml:space="preserve">, E., Vogel, E., &amp; Oh, S. (2005). Interactions between attention and working memory. </w:t>
      </w:r>
      <w:r w:rsidRPr="000F2F81">
        <w:rPr>
          <w:rFonts w:ascii="Times New Roman" w:eastAsia="Times New Roman" w:hAnsi="Times New Roman" w:cs="Times New Roman"/>
          <w:i/>
          <w:iCs/>
        </w:rPr>
        <w:t>Neuroscience, 139</w:t>
      </w:r>
      <w:r w:rsidRPr="000F2F81">
        <w:rPr>
          <w:rFonts w:ascii="Times New Roman" w:eastAsia="Times New Roman" w:hAnsi="Times New Roman" w:cs="Times New Roman"/>
        </w:rPr>
        <w:t>(1), 201-208.</w:t>
      </w:r>
      <w:r w:rsidR="1FB160CE" w:rsidRPr="000F2F81">
        <w:rPr>
          <w:rFonts w:ascii="Times New Roman" w:eastAsia="Times New Roman" w:hAnsi="Times New Roman" w:cs="Times New Roman"/>
        </w:rPr>
        <w:t xml:space="preserve"> </w:t>
      </w:r>
      <w:hyperlink r:id="rId11">
        <w:r w:rsidR="1FB160CE" w:rsidRPr="000F2F81">
          <w:rPr>
            <w:rStyle w:val="Hyperlink"/>
          </w:rPr>
          <w:t>https://doi.org/10.1016/j.neuroscience.2005.08.023</w:t>
        </w:r>
      </w:hyperlink>
      <w:r w:rsidR="1FB160CE" w:rsidRPr="000F2F81">
        <w:t xml:space="preserve"> </w:t>
      </w:r>
    </w:p>
    <w:p w14:paraId="3A7DE88C" w14:textId="2DEE90AE" w:rsidR="6E36C4F2" w:rsidRPr="000F2F81" w:rsidRDefault="6E36C4F2" w:rsidP="0674480D">
      <w:pPr>
        <w:jc w:val="both"/>
      </w:pPr>
      <w:r w:rsidRPr="000F2F81">
        <w:rPr>
          <w:rFonts w:ascii="Times New Roman" w:eastAsia="Times New Roman" w:hAnsi="Times New Roman" w:cs="Times New Roman"/>
        </w:rPr>
        <w:t xml:space="preserve">Bays, P. M., Catalao, R. F. G., &amp; Husain, M. (2009). The precision of visual working memory is set by allocation of a shared resource. </w:t>
      </w:r>
      <w:r w:rsidRPr="000F2F81">
        <w:rPr>
          <w:rFonts w:ascii="Times New Roman" w:eastAsia="Times New Roman" w:hAnsi="Times New Roman" w:cs="Times New Roman"/>
          <w:i/>
          <w:iCs/>
        </w:rPr>
        <w:t>Journal of Vision,</w:t>
      </w:r>
      <w:r w:rsidRPr="000F2F81">
        <w:rPr>
          <w:rFonts w:ascii="Times New Roman" w:eastAsia="Times New Roman" w:hAnsi="Times New Roman" w:cs="Times New Roman"/>
        </w:rPr>
        <w:t xml:space="preserve"> </w:t>
      </w:r>
      <w:r w:rsidR="7333C3FF" w:rsidRPr="000F2F81">
        <w:rPr>
          <w:rFonts w:ascii="Times New Roman" w:eastAsia="Times New Roman" w:hAnsi="Times New Roman" w:cs="Times New Roman"/>
          <w:i/>
          <w:iCs/>
        </w:rPr>
        <w:t>9</w:t>
      </w:r>
      <w:r w:rsidR="7333C3FF" w:rsidRPr="000F2F81">
        <w:rPr>
          <w:rFonts w:ascii="Times New Roman" w:eastAsia="Times New Roman" w:hAnsi="Times New Roman" w:cs="Times New Roman"/>
        </w:rPr>
        <w:t>(10), 7.</w:t>
      </w:r>
      <w:r w:rsidR="15BA8CC4" w:rsidRPr="000F2F81">
        <w:rPr>
          <w:rFonts w:ascii="Times New Roman" w:eastAsia="Times New Roman" w:hAnsi="Times New Roman" w:cs="Times New Roman"/>
        </w:rPr>
        <w:t xml:space="preserve"> </w:t>
      </w:r>
      <w:hyperlink r:id="rId12">
        <w:r w:rsidR="15BA8CC4" w:rsidRPr="000F2F81">
          <w:rPr>
            <w:rStyle w:val="Hyperlink"/>
          </w:rPr>
          <w:t>https://doi.org/10.1167/9.10.7</w:t>
        </w:r>
      </w:hyperlink>
      <w:r w:rsidR="15BA8CC4" w:rsidRPr="000F2F81">
        <w:t xml:space="preserve"> </w:t>
      </w:r>
    </w:p>
    <w:p w14:paraId="4BB3E3FF" w14:textId="3F8FC201" w:rsidR="59368FD4" w:rsidRPr="000F2F81" w:rsidRDefault="59368FD4" w:rsidP="0674480D">
      <w:pPr>
        <w:jc w:val="both"/>
        <w:rPr>
          <w:rFonts w:ascii="Times New Roman" w:eastAsia="Times New Roman" w:hAnsi="Times New Roman" w:cs="Times New Roman"/>
          <w:color w:val="467886"/>
        </w:rPr>
      </w:pPr>
      <w:r w:rsidRPr="000F2F81">
        <w:rPr>
          <w:rFonts w:ascii="Times New Roman" w:eastAsia="Times New Roman" w:hAnsi="Times New Roman" w:cs="Times New Roman"/>
          <w:color w:val="000000" w:themeColor="text1"/>
        </w:rPr>
        <w:lastRenderedPageBreak/>
        <w:t xml:space="preserve">Bays, P. M., &amp; Husain, M. (2008). Dynamic shifts of limited working memory resources in human vision. </w:t>
      </w:r>
      <w:r w:rsidRPr="000F2F81">
        <w:rPr>
          <w:rFonts w:ascii="Times New Roman" w:eastAsia="Times New Roman" w:hAnsi="Times New Roman" w:cs="Times New Roman"/>
          <w:i/>
          <w:iCs/>
          <w:color w:val="000000" w:themeColor="text1"/>
        </w:rPr>
        <w:t>Science, 321</w:t>
      </w:r>
      <w:r w:rsidRPr="000F2F81">
        <w:rPr>
          <w:rFonts w:ascii="Times New Roman" w:eastAsia="Times New Roman" w:hAnsi="Times New Roman" w:cs="Times New Roman"/>
          <w:color w:val="000000" w:themeColor="text1"/>
        </w:rPr>
        <w:t xml:space="preserve">(5890), 851-854. </w:t>
      </w:r>
      <w:hyperlink r:id="rId13">
        <w:r w:rsidRPr="000F2F81">
          <w:rPr>
            <w:rStyle w:val="Hyperlink"/>
            <w:rFonts w:ascii="Times New Roman" w:eastAsia="Times New Roman" w:hAnsi="Times New Roman" w:cs="Times New Roman"/>
          </w:rPr>
          <w:t>https://doi.org/10.1126/science.1158023</w:t>
        </w:r>
      </w:hyperlink>
    </w:p>
    <w:p w14:paraId="3461E8BB" w14:textId="18C3BFE5" w:rsidR="4AC24A3A" w:rsidRPr="000F2F81" w:rsidRDefault="4AC24A3A" w:rsidP="0674480D">
      <w:pPr>
        <w:jc w:val="both"/>
        <w:rPr>
          <w:rFonts w:ascii="Times New Roman" w:eastAsia="Times New Roman" w:hAnsi="Times New Roman" w:cs="Times New Roman"/>
        </w:rPr>
      </w:pPr>
      <w:r w:rsidRPr="000F2F81">
        <w:rPr>
          <w:rFonts w:ascii="Times New Roman" w:eastAsia="Times New Roman" w:hAnsi="Times New Roman" w:cs="Times New Roman"/>
        </w:rPr>
        <w:t xml:space="preserve">Button, K. S., Ioannidis, J. P. A., </w:t>
      </w:r>
      <w:proofErr w:type="spellStart"/>
      <w:r w:rsidRPr="000F2F81">
        <w:rPr>
          <w:rFonts w:ascii="Times New Roman" w:eastAsia="Times New Roman" w:hAnsi="Times New Roman" w:cs="Times New Roman"/>
        </w:rPr>
        <w:t>Mokrysz</w:t>
      </w:r>
      <w:proofErr w:type="spellEnd"/>
      <w:r w:rsidRPr="000F2F81">
        <w:rPr>
          <w:rFonts w:ascii="Times New Roman" w:eastAsia="Times New Roman" w:hAnsi="Times New Roman" w:cs="Times New Roman"/>
        </w:rPr>
        <w:t>, C., Nosek, B. A., Flint, J., Robinson</w:t>
      </w:r>
      <w:r w:rsidR="64EB72E3" w:rsidRPr="000F2F81">
        <w:rPr>
          <w:rFonts w:ascii="Times New Roman" w:eastAsia="Times New Roman" w:hAnsi="Times New Roman" w:cs="Times New Roman"/>
        </w:rPr>
        <w:t>, E. S. J., &amp; Munafo, M. R. (2013). Power failure: Why small sample size undermines the reliability of neuroscience,</w:t>
      </w:r>
      <w:r w:rsidR="64EB72E3" w:rsidRPr="000F2F81">
        <w:rPr>
          <w:rFonts w:ascii="Times New Roman" w:eastAsia="Times New Roman" w:hAnsi="Times New Roman" w:cs="Times New Roman"/>
          <w:i/>
          <w:iCs/>
        </w:rPr>
        <w:t xml:space="preserve"> Nature Reviews Neuroscience, 14</w:t>
      </w:r>
      <w:r w:rsidR="64EB72E3" w:rsidRPr="000F2F81">
        <w:rPr>
          <w:rFonts w:ascii="Times New Roman" w:eastAsia="Times New Roman" w:hAnsi="Times New Roman" w:cs="Times New Roman"/>
        </w:rPr>
        <w:t xml:space="preserve">(5), </w:t>
      </w:r>
      <w:r w:rsidR="3D6A2B54" w:rsidRPr="000F2F81">
        <w:rPr>
          <w:rFonts w:ascii="Times New Roman" w:eastAsia="Times New Roman" w:hAnsi="Times New Roman" w:cs="Times New Roman"/>
        </w:rPr>
        <w:t xml:space="preserve">365-376. </w:t>
      </w:r>
      <w:hyperlink r:id="rId14">
        <w:r w:rsidR="3D6A2B54" w:rsidRPr="000F2F81">
          <w:rPr>
            <w:rStyle w:val="Hyperlink"/>
          </w:rPr>
          <w:t>https://doi.org/10.1038/nrn3475</w:t>
        </w:r>
      </w:hyperlink>
      <w:r w:rsidR="3D6A2B54" w:rsidRPr="000F2F81">
        <w:t xml:space="preserve"> </w:t>
      </w:r>
    </w:p>
    <w:p w14:paraId="26442ADC" w14:textId="4A3F243E" w:rsidR="1BD0A7A4" w:rsidRPr="000F2F81" w:rsidRDefault="1BD0A7A4" w:rsidP="0674480D">
      <w:pPr>
        <w:jc w:val="both"/>
        <w:rPr>
          <w:rFonts w:ascii="Times New Roman" w:eastAsia="Times New Roman" w:hAnsi="Times New Roman" w:cs="Times New Roman"/>
        </w:rPr>
      </w:pPr>
      <w:r w:rsidRPr="000F2F81">
        <w:rPr>
          <w:rFonts w:ascii="Times New Roman" w:eastAsia="Times New Roman" w:hAnsi="Times New Roman" w:cs="Times New Roman"/>
        </w:rPr>
        <w:t xml:space="preserve">Cowan, N. (2001). The magical number 4 in short-term memory: A reconsideration of mental storage capacity. </w:t>
      </w:r>
      <w:proofErr w:type="spellStart"/>
      <w:r w:rsidRPr="000F2F81">
        <w:rPr>
          <w:rFonts w:ascii="Times New Roman" w:eastAsia="Times New Roman" w:hAnsi="Times New Roman" w:cs="Times New Roman"/>
          <w:i/>
          <w:iCs/>
        </w:rPr>
        <w:t>Behavioral</w:t>
      </w:r>
      <w:proofErr w:type="spellEnd"/>
      <w:r w:rsidRPr="000F2F81">
        <w:rPr>
          <w:rFonts w:ascii="Times New Roman" w:eastAsia="Times New Roman" w:hAnsi="Times New Roman" w:cs="Times New Roman"/>
          <w:i/>
          <w:iCs/>
        </w:rPr>
        <w:t xml:space="preserve"> and Brain Sciences,</w:t>
      </w:r>
      <w:r w:rsidRPr="000F2F81">
        <w:rPr>
          <w:rFonts w:ascii="Times New Roman" w:eastAsia="Times New Roman" w:hAnsi="Times New Roman" w:cs="Times New Roman"/>
        </w:rPr>
        <w:t xml:space="preserve"> </w:t>
      </w:r>
      <w:r w:rsidRPr="000F2F81">
        <w:rPr>
          <w:rFonts w:ascii="Times New Roman" w:eastAsia="Times New Roman" w:hAnsi="Times New Roman" w:cs="Times New Roman"/>
          <w:i/>
          <w:iCs/>
        </w:rPr>
        <w:t>24</w:t>
      </w:r>
      <w:r w:rsidRPr="000F2F81">
        <w:rPr>
          <w:rFonts w:ascii="Times New Roman" w:eastAsia="Times New Roman" w:hAnsi="Times New Roman" w:cs="Times New Roman"/>
        </w:rPr>
        <w:t>(1), 87-114.</w:t>
      </w:r>
      <w:r w:rsidR="546CFAD4" w:rsidRPr="000F2F81">
        <w:rPr>
          <w:rFonts w:ascii="Times New Roman" w:eastAsia="Times New Roman" w:hAnsi="Times New Roman" w:cs="Times New Roman"/>
        </w:rPr>
        <w:t xml:space="preserve"> </w:t>
      </w:r>
      <w:hyperlink r:id="rId15">
        <w:r w:rsidR="546CFAD4" w:rsidRPr="000F2F81">
          <w:rPr>
            <w:rStyle w:val="Hyperlink"/>
          </w:rPr>
          <w:t>https://doi.org/10.1017/S0140525X01003922</w:t>
        </w:r>
      </w:hyperlink>
      <w:r w:rsidR="546CFAD4" w:rsidRPr="000F2F81">
        <w:t xml:space="preserve"> </w:t>
      </w:r>
    </w:p>
    <w:p w14:paraId="2FFDFB50" w14:textId="483614FF"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Cappiello, M. (2019). </w:t>
      </w:r>
      <w:proofErr w:type="spellStart"/>
      <w:r w:rsidRPr="000F2F81">
        <w:rPr>
          <w:rFonts w:ascii="Times New Roman" w:eastAsia="Times New Roman" w:hAnsi="Times New Roman" w:cs="Times New Roman"/>
          <w:color w:val="000000" w:themeColor="text1"/>
        </w:rPr>
        <w:t>Reevaluation</w:t>
      </w:r>
      <w:proofErr w:type="spellEnd"/>
      <w:r w:rsidRPr="000F2F81">
        <w:rPr>
          <w:rFonts w:ascii="Times New Roman" w:eastAsia="Times New Roman" w:hAnsi="Times New Roman" w:cs="Times New Roman"/>
          <w:color w:val="000000" w:themeColor="text1"/>
        </w:rPr>
        <w:t xml:space="preserve"> of formal model comparison between slot and resource models of visual working memory. </w:t>
      </w:r>
      <w:proofErr w:type="spellStart"/>
      <w:r w:rsidRPr="000F2F81">
        <w:rPr>
          <w:rFonts w:ascii="Times New Roman" w:eastAsia="Times New Roman" w:hAnsi="Times New Roman" w:cs="Times New Roman"/>
          <w:i/>
          <w:iCs/>
          <w:color w:val="000000" w:themeColor="text1"/>
        </w:rPr>
        <w:t>eScholarship</w:t>
      </w:r>
      <w:proofErr w:type="spellEnd"/>
      <w:r w:rsidRPr="000F2F81">
        <w:rPr>
          <w:rFonts w:ascii="Times New Roman" w:eastAsia="Times New Roman" w:hAnsi="Times New Roman" w:cs="Times New Roman"/>
          <w:color w:val="000000" w:themeColor="text1"/>
        </w:rPr>
        <w:t xml:space="preserve">. </w:t>
      </w:r>
      <w:hyperlink r:id="rId16">
        <w:r w:rsidRPr="000F2F81">
          <w:rPr>
            <w:rStyle w:val="Hyperlink"/>
            <w:rFonts w:ascii="Times New Roman" w:eastAsia="Times New Roman" w:hAnsi="Times New Roman" w:cs="Times New Roman"/>
          </w:rPr>
          <w:t>https://escholarship.org/uc/item/4xg0n4zt</w:t>
        </w:r>
      </w:hyperlink>
    </w:p>
    <w:p w14:paraId="3BE910AD" w14:textId="3A344A9E" w:rsidR="1276B996" w:rsidRPr="000F2F81" w:rsidRDefault="1276B996" w:rsidP="0674480D">
      <w:pPr>
        <w:jc w:val="both"/>
      </w:pPr>
      <w:r w:rsidRPr="000F2F81">
        <w:rPr>
          <w:rFonts w:ascii="Times New Roman" w:eastAsia="Times New Roman" w:hAnsi="Times New Roman" w:cs="Times New Roman"/>
          <w:color w:val="000000" w:themeColor="text1"/>
        </w:rPr>
        <w:t xml:space="preserve">Daneman, M., &amp; Carpenter, P. A. (1980). Individual differences in working memory and reading. </w:t>
      </w:r>
      <w:r w:rsidRPr="000F2F81">
        <w:rPr>
          <w:rFonts w:ascii="Times New Roman" w:eastAsia="Times New Roman" w:hAnsi="Times New Roman" w:cs="Times New Roman"/>
          <w:i/>
          <w:iCs/>
          <w:color w:val="000000" w:themeColor="text1"/>
        </w:rPr>
        <w:t xml:space="preserve">Journal of Verbal Learning and Verbal </w:t>
      </w:r>
      <w:proofErr w:type="spellStart"/>
      <w:r w:rsidRPr="000F2F81">
        <w:rPr>
          <w:rFonts w:ascii="Times New Roman" w:eastAsia="Times New Roman" w:hAnsi="Times New Roman" w:cs="Times New Roman"/>
          <w:i/>
          <w:iCs/>
          <w:color w:val="000000" w:themeColor="text1"/>
        </w:rPr>
        <w:t>Behavior</w:t>
      </w:r>
      <w:proofErr w:type="spellEnd"/>
      <w:r w:rsidRPr="000F2F81">
        <w:rPr>
          <w:rFonts w:ascii="Times New Roman" w:eastAsia="Times New Roman" w:hAnsi="Times New Roman" w:cs="Times New Roman"/>
          <w:i/>
          <w:iCs/>
          <w:color w:val="000000" w:themeColor="text1"/>
        </w:rPr>
        <w:t>, 19</w:t>
      </w:r>
      <w:r w:rsidRPr="000F2F81">
        <w:rPr>
          <w:rFonts w:ascii="Times New Roman" w:eastAsia="Times New Roman" w:hAnsi="Times New Roman" w:cs="Times New Roman"/>
          <w:color w:val="000000" w:themeColor="text1"/>
        </w:rPr>
        <w:t>(4), 450-466.</w:t>
      </w:r>
      <w:r w:rsidR="59969B8E" w:rsidRPr="000F2F81">
        <w:rPr>
          <w:rFonts w:ascii="Times New Roman" w:eastAsia="Times New Roman" w:hAnsi="Times New Roman" w:cs="Times New Roman"/>
          <w:color w:val="000000" w:themeColor="text1"/>
        </w:rPr>
        <w:t xml:space="preserve"> </w:t>
      </w:r>
      <w:hyperlink r:id="rId17">
        <w:r w:rsidR="59969B8E" w:rsidRPr="000F2F81">
          <w:rPr>
            <w:rStyle w:val="Hyperlink"/>
          </w:rPr>
          <w:t>https://doi.org/10.1016/s0022-5371(80)90312-6</w:t>
        </w:r>
      </w:hyperlink>
      <w:r w:rsidR="59969B8E" w:rsidRPr="000F2F81">
        <w:t xml:space="preserve"> </w:t>
      </w:r>
    </w:p>
    <w:p w14:paraId="4A379113" w14:textId="2E7D71D1" w:rsidR="7A86C9E0" w:rsidRPr="000F2F81" w:rsidRDefault="7A86C9E0" w:rsidP="0674480D">
      <w:pPr>
        <w:jc w:val="both"/>
      </w:pPr>
      <w:r w:rsidRPr="000F2F81">
        <w:rPr>
          <w:rFonts w:ascii="Times New Roman" w:eastAsia="Times New Roman" w:hAnsi="Times New Roman" w:cs="Times New Roman"/>
          <w:color w:val="000000" w:themeColor="text1"/>
        </w:rPr>
        <w:t xml:space="preserve">D’Esposito, M., &amp; Postle, B. R. (2015). The cognitive neuroscience of working memory. </w:t>
      </w:r>
      <w:r w:rsidRPr="000F2F81">
        <w:rPr>
          <w:rFonts w:ascii="Times New Roman" w:eastAsia="Times New Roman" w:hAnsi="Times New Roman" w:cs="Times New Roman"/>
          <w:i/>
          <w:iCs/>
          <w:color w:val="000000" w:themeColor="text1"/>
        </w:rPr>
        <w:t>Annual Review of Psychology, 66</w:t>
      </w:r>
      <w:r w:rsidRPr="000F2F81">
        <w:rPr>
          <w:rFonts w:ascii="Times New Roman" w:eastAsia="Times New Roman" w:hAnsi="Times New Roman" w:cs="Times New Roman"/>
          <w:color w:val="000000" w:themeColor="text1"/>
        </w:rPr>
        <w:t xml:space="preserve">(1), 115-142. </w:t>
      </w:r>
      <w:hyperlink r:id="rId18">
        <w:r w:rsidRPr="000F2F81">
          <w:rPr>
            <w:rStyle w:val="Hyperlink"/>
          </w:rPr>
          <w:t>https://doi.org/10.1146/annurev-psych-010814-015031</w:t>
        </w:r>
      </w:hyperlink>
      <w:r w:rsidR="503497B3" w:rsidRPr="000F2F81">
        <w:t xml:space="preserve"> </w:t>
      </w:r>
    </w:p>
    <w:p w14:paraId="0C9C7DA3" w14:textId="1AAC455E"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Donkin, C., Nosofsky, R. M., Gold, J. M., &amp; Shiffrin, R. M. (2013). Discrete-slots models of visual working-memory response times.</w:t>
      </w:r>
      <w:r w:rsidRPr="000F2F81">
        <w:rPr>
          <w:rFonts w:ascii="Times New Roman" w:eastAsia="Times New Roman" w:hAnsi="Times New Roman" w:cs="Times New Roman"/>
          <w:i/>
          <w:iCs/>
          <w:color w:val="000000" w:themeColor="text1"/>
        </w:rPr>
        <w:t xml:space="preserve"> Psychological Review, 120</w:t>
      </w:r>
      <w:r w:rsidRPr="000F2F81">
        <w:rPr>
          <w:rFonts w:ascii="Times New Roman" w:eastAsia="Times New Roman" w:hAnsi="Times New Roman" w:cs="Times New Roman"/>
          <w:color w:val="000000" w:themeColor="text1"/>
        </w:rPr>
        <w:t xml:space="preserve">(4), 873-902. </w:t>
      </w:r>
      <w:hyperlink r:id="rId19">
        <w:r w:rsidRPr="000F2F81">
          <w:rPr>
            <w:rStyle w:val="Hyperlink"/>
            <w:rFonts w:ascii="Times New Roman" w:eastAsia="Times New Roman" w:hAnsi="Times New Roman" w:cs="Times New Roman"/>
          </w:rPr>
          <w:t>https://doi.org/10.1037/a0034247</w:t>
        </w:r>
      </w:hyperlink>
      <w:r w:rsidRPr="000F2F81">
        <w:rPr>
          <w:rFonts w:ascii="Times New Roman" w:eastAsia="Times New Roman" w:hAnsi="Times New Roman" w:cs="Times New Roman"/>
          <w:color w:val="000000" w:themeColor="text1"/>
        </w:rPr>
        <w:t xml:space="preserve"> </w:t>
      </w:r>
    </w:p>
    <w:p w14:paraId="1F231BA4" w14:textId="4EE13E3C" w:rsidR="74DC7C71" w:rsidRPr="000F2F81" w:rsidRDefault="74DC7C71" w:rsidP="0674480D">
      <w:pPr>
        <w:jc w:val="both"/>
      </w:pPr>
      <w:r w:rsidRPr="000F2F81">
        <w:rPr>
          <w:rFonts w:ascii="Times New Roman" w:eastAsia="Times New Roman" w:hAnsi="Times New Roman" w:cs="Times New Roman"/>
          <w:color w:val="000000" w:themeColor="text1"/>
        </w:rPr>
        <w:t xml:space="preserve">Fan, J. E., &amp; Turk-Browne, N. B. (2013). Internal attention to features in visual short-term memory guides object learning. </w:t>
      </w:r>
      <w:r w:rsidRPr="000F2F81">
        <w:rPr>
          <w:rFonts w:ascii="Times New Roman" w:eastAsia="Times New Roman" w:hAnsi="Times New Roman" w:cs="Times New Roman"/>
          <w:i/>
          <w:iCs/>
          <w:color w:val="000000" w:themeColor="text1"/>
        </w:rPr>
        <w:t>Cognition, 129</w:t>
      </w:r>
      <w:r w:rsidRPr="000F2F81">
        <w:rPr>
          <w:rFonts w:ascii="Times New Roman" w:eastAsia="Times New Roman" w:hAnsi="Times New Roman" w:cs="Times New Roman"/>
          <w:color w:val="000000" w:themeColor="text1"/>
        </w:rPr>
        <w:t>(</w:t>
      </w:r>
      <w:r w:rsidR="36D72341" w:rsidRPr="000F2F81">
        <w:rPr>
          <w:rFonts w:ascii="Times New Roman" w:eastAsia="Times New Roman" w:hAnsi="Times New Roman" w:cs="Times New Roman"/>
          <w:color w:val="000000" w:themeColor="text1"/>
        </w:rPr>
        <w:t xml:space="preserve">2), 292-308. </w:t>
      </w:r>
      <w:hyperlink r:id="rId20">
        <w:r w:rsidR="36D72341" w:rsidRPr="000F2F81">
          <w:rPr>
            <w:rStyle w:val="Hyperlink"/>
          </w:rPr>
          <w:t>https://doi.org/10.1016/j.cognition.2013.06.007</w:t>
        </w:r>
      </w:hyperlink>
      <w:r w:rsidR="36D72341" w:rsidRPr="000F2F81">
        <w:t xml:space="preserve"> </w:t>
      </w:r>
    </w:p>
    <w:p w14:paraId="5B97624C" w14:textId="7DE1628B"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Feldmann-Wustefeld, T. (2020). Neural measures of working memory in a bilateral change detection task. </w:t>
      </w:r>
      <w:r w:rsidRPr="000F2F81">
        <w:rPr>
          <w:rFonts w:ascii="Times New Roman" w:eastAsia="Times New Roman" w:hAnsi="Times New Roman" w:cs="Times New Roman"/>
          <w:i/>
          <w:iCs/>
          <w:color w:val="000000" w:themeColor="text1"/>
        </w:rPr>
        <w:t>Psychophysiology, 58</w:t>
      </w:r>
      <w:r w:rsidRPr="000F2F81">
        <w:rPr>
          <w:rFonts w:ascii="Times New Roman" w:eastAsia="Times New Roman" w:hAnsi="Times New Roman" w:cs="Times New Roman"/>
          <w:color w:val="000000" w:themeColor="text1"/>
        </w:rPr>
        <w:t xml:space="preserve">(1). </w:t>
      </w:r>
      <w:hyperlink r:id="rId21">
        <w:r w:rsidRPr="000F2F81">
          <w:rPr>
            <w:rStyle w:val="Hyperlink"/>
            <w:rFonts w:ascii="Times New Roman" w:eastAsia="Times New Roman" w:hAnsi="Times New Roman" w:cs="Times New Roman"/>
          </w:rPr>
          <w:t>https://doi.org/10.1111/psyp.13683</w:t>
        </w:r>
      </w:hyperlink>
    </w:p>
    <w:p w14:paraId="347FB5B5" w14:textId="77CC766B" w:rsidR="2C4846B3" w:rsidRPr="000F2F81" w:rsidRDefault="2C4846B3" w:rsidP="0674480D">
      <w:pPr>
        <w:jc w:val="both"/>
      </w:pPr>
      <w:r w:rsidRPr="000F2F81">
        <w:t xml:space="preserve">Fukuda, K., &amp; Vogel, E. K. (2009). Human variation in overriding attentional capture. </w:t>
      </w:r>
      <w:r w:rsidRPr="000F2F81">
        <w:rPr>
          <w:i/>
          <w:iCs/>
        </w:rPr>
        <w:t>Journal of Neuroscience, 29</w:t>
      </w:r>
      <w:r w:rsidRPr="000F2F81">
        <w:t>(27), 8726-87</w:t>
      </w:r>
      <w:r w:rsidR="5A4F5A05" w:rsidRPr="000F2F81">
        <w:t xml:space="preserve">33. </w:t>
      </w:r>
      <w:hyperlink r:id="rId22">
        <w:r w:rsidR="5A4F5A05" w:rsidRPr="000F2F81">
          <w:rPr>
            <w:rStyle w:val="Hyperlink"/>
          </w:rPr>
          <w:t>https://doi.org/10.1523/JNEUROSCI.2145-09.2009</w:t>
        </w:r>
      </w:hyperlink>
      <w:r w:rsidR="5A4F5A05" w:rsidRPr="000F2F81">
        <w:t xml:space="preserve"> </w:t>
      </w:r>
    </w:p>
    <w:p w14:paraId="13B2D129" w14:textId="4BDBD166" w:rsidR="46460077" w:rsidRPr="000F2F81" w:rsidRDefault="46460077" w:rsidP="0674480D">
      <w:pPr>
        <w:jc w:val="both"/>
      </w:pPr>
      <w:r w:rsidRPr="000F2F81">
        <w:rPr>
          <w:rFonts w:ascii="Times New Roman" w:eastAsia="Times New Roman" w:hAnsi="Times New Roman" w:cs="Times New Roman"/>
          <w:color w:val="000000" w:themeColor="text1"/>
        </w:rPr>
        <w:t>Griffin, I. C., &amp; Nobre, A. C. (2003). Orienting atten</w:t>
      </w:r>
      <w:r w:rsidR="71516E70" w:rsidRPr="000F2F81">
        <w:rPr>
          <w:rFonts w:ascii="Times New Roman" w:eastAsia="Times New Roman" w:hAnsi="Times New Roman" w:cs="Times New Roman"/>
          <w:color w:val="000000" w:themeColor="text1"/>
        </w:rPr>
        <w:t xml:space="preserve">tion to locations in internal representations. </w:t>
      </w:r>
      <w:r w:rsidR="71516E70" w:rsidRPr="000F2F81">
        <w:rPr>
          <w:rFonts w:ascii="Times New Roman" w:eastAsia="Times New Roman" w:hAnsi="Times New Roman" w:cs="Times New Roman"/>
          <w:i/>
          <w:iCs/>
          <w:color w:val="000000" w:themeColor="text1"/>
        </w:rPr>
        <w:t>Journal of Cognitive Neuroscience 15</w:t>
      </w:r>
      <w:r w:rsidR="71516E70" w:rsidRPr="000F2F81">
        <w:rPr>
          <w:rFonts w:ascii="Times New Roman" w:eastAsia="Times New Roman" w:hAnsi="Times New Roman" w:cs="Times New Roman"/>
          <w:color w:val="000000" w:themeColor="text1"/>
        </w:rPr>
        <w:t xml:space="preserve">(8), 1176-1194. </w:t>
      </w:r>
      <w:hyperlink r:id="rId23">
        <w:r w:rsidR="4C18D397" w:rsidRPr="000F2F81">
          <w:rPr>
            <w:rStyle w:val="Hyperlink"/>
          </w:rPr>
          <w:t>https://doi.org/10.1162/089892903322598139</w:t>
        </w:r>
      </w:hyperlink>
      <w:r w:rsidR="4C18D397" w:rsidRPr="000F2F81">
        <w:t xml:space="preserve"> </w:t>
      </w:r>
    </w:p>
    <w:p w14:paraId="02575E72" w14:textId="79CCC51E" w:rsidR="0FDBA708" w:rsidRPr="000F2F81" w:rsidRDefault="0FDBA708" w:rsidP="0674480D">
      <w:pPr>
        <w:jc w:val="both"/>
        <w:rPr>
          <w:rFonts w:ascii="Times New Roman" w:eastAsia="Times New Roman" w:hAnsi="Times New Roman" w:cs="Times New Roman"/>
          <w:color w:val="000000" w:themeColor="text1"/>
        </w:rPr>
      </w:pPr>
      <w:proofErr w:type="spellStart"/>
      <w:r w:rsidRPr="000F2F81">
        <w:rPr>
          <w:rFonts w:ascii="Times New Roman" w:eastAsia="Times New Roman" w:hAnsi="Times New Roman" w:cs="Times New Roman"/>
          <w:color w:val="000000" w:themeColor="text1"/>
        </w:rPr>
        <w:t>Gunseli</w:t>
      </w:r>
      <w:proofErr w:type="spellEnd"/>
      <w:r w:rsidRPr="000F2F81">
        <w:rPr>
          <w:rFonts w:ascii="Times New Roman" w:eastAsia="Times New Roman" w:hAnsi="Times New Roman" w:cs="Times New Roman"/>
          <w:color w:val="000000" w:themeColor="text1"/>
        </w:rPr>
        <w:t xml:space="preserve">, E., </w:t>
      </w:r>
      <w:proofErr w:type="spellStart"/>
      <w:r w:rsidRPr="000F2F81">
        <w:rPr>
          <w:rFonts w:ascii="Times New Roman" w:eastAsia="Times New Roman" w:hAnsi="Times New Roman" w:cs="Times New Roman"/>
          <w:color w:val="000000" w:themeColor="text1"/>
        </w:rPr>
        <w:t>Fahrenfort</w:t>
      </w:r>
      <w:proofErr w:type="spellEnd"/>
      <w:r w:rsidRPr="000F2F81">
        <w:rPr>
          <w:rFonts w:ascii="Times New Roman" w:eastAsia="Times New Roman" w:hAnsi="Times New Roman" w:cs="Times New Roman"/>
          <w:color w:val="000000" w:themeColor="text1"/>
        </w:rPr>
        <w:t xml:space="preserve">, J. J., Van </w:t>
      </w:r>
      <w:proofErr w:type="spellStart"/>
      <w:r w:rsidRPr="000F2F81">
        <w:rPr>
          <w:rFonts w:ascii="Times New Roman" w:eastAsia="Times New Roman" w:hAnsi="Times New Roman" w:cs="Times New Roman"/>
          <w:color w:val="000000" w:themeColor="text1"/>
        </w:rPr>
        <w:t>Moorselar</w:t>
      </w:r>
      <w:proofErr w:type="spellEnd"/>
      <w:r w:rsidRPr="000F2F81">
        <w:rPr>
          <w:rFonts w:ascii="Times New Roman" w:eastAsia="Times New Roman" w:hAnsi="Times New Roman" w:cs="Times New Roman"/>
          <w:color w:val="000000" w:themeColor="text1"/>
        </w:rPr>
        <w:t xml:space="preserve">, D., </w:t>
      </w:r>
      <w:proofErr w:type="spellStart"/>
      <w:r w:rsidRPr="000F2F81">
        <w:rPr>
          <w:rFonts w:ascii="Times New Roman" w:eastAsia="Times New Roman" w:hAnsi="Times New Roman" w:cs="Times New Roman"/>
          <w:color w:val="000000" w:themeColor="text1"/>
        </w:rPr>
        <w:t>Daoultzis</w:t>
      </w:r>
      <w:proofErr w:type="spellEnd"/>
      <w:r w:rsidRPr="000F2F81">
        <w:rPr>
          <w:rFonts w:ascii="Times New Roman" w:eastAsia="Times New Roman" w:hAnsi="Times New Roman" w:cs="Times New Roman"/>
          <w:color w:val="000000" w:themeColor="text1"/>
        </w:rPr>
        <w:t xml:space="preserve">, K. C., </w:t>
      </w:r>
      <w:proofErr w:type="spellStart"/>
      <w:r w:rsidRPr="000F2F81">
        <w:rPr>
          <w:rFonts w:ascii="Times New Roman" w:eastAsia="Times New Roman" w:hAnsi="Times New Roman" w:cs="Times New Roman"/>
          <w:color w:val="000000" w:themeColor="text1"/>
        </w:rPr>
        <w:t>Meeter</w:t>
      </w:r>
      <w:proofErr w:type="spellEnd"/>
      <w:r w:rsidRPr="000F2F81">
        <w:rPr>
          <w:rFonts w:ascii="Times New Roman" w:eastAsia="Times New Roman" w:hAnsi="Times New Roman" w:cs="Times New Roman"/>
          <w:color w:val="000000" w:themeColor="text1"/>
        </w:rPr>
        <w:t xml:space="preserve">, M., &amp; Olivers, C. N. </w:t>
      </w:r>
      <w:r w:rsidR="6D2A3372" w:rsidRPr="000F2F81">
        <w:rPr>
          <w:rFonts w:ascii="Times New Roman" w:eastAsia="Times New Roman" w:hAnsi="Times New Roman" w:cs="Times New Roman"/>
          <w:color w:val="000000" w:themeColor="text1"/>
        </w:rPr>
        <w:t xml:space="preserve">L. (2019). EEG dynamics reveal a dissociation between storage and selective attention within working memory. </w:t>
      </w:r>
      <w:r w:rsidR="6D2A3372" w:rsidRPr="000F2F81">
        <w:rPr>
          <w:rFonts w:ascii="Times New Roman" w:eastAsia="Times New Roman" w:hAnsi="Times New Roman" w:cs="Times New Roman"/>
          <w:i/>
          <w:iCs/>
          <w:color w:val="000000" w:themeColor="text1"/>
        </w:rPr>
        <w:t>Scientific Reports, 9</w:t>
      </w:r>
      <w:r w:rsidR="6D2A3372" w:rsidRPr="000F2F81">
        <w:rPr>
          <w:rFonts w:ascii="Times New Roman" w:eastAsia="Times New Roman" w:hAnsi="Times New Roman" w:cs="Times New Roman"/>
          <w:color w:val="000000" w:themeColor="text1"/>
        </w:rPr>
        <w:t xml:space="preserve">(1), Article 13486. </w:t>
      </w:r>
      <w:hyperlink r:id="rId24">
        <w:r w:rsidR="0E938E35" w:rsidRPr="000F2F81">
          <w:rPr>
            <w:rStyle w:val="Hyperlink"/>
          </w:rPr>
          <w:t>https://doi.org/10.1038/s41598-019-49577-0</w:t>
        </w:r>
      </w:hyperlink>
      <w:r w:rsidR="0E938E35" w:rsidRPr="000F2F81">
        <w:t xml:space="preserve"> </w:t>
      </w:r>
    </w:p>
    <w:p w14:paraId="7C85799C" w14:textId="5C412F92"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lastRenderedPageBreak/>
        <w:t xml:space="preserve">Heuer, A, A., </w:t>
      </w:r>
      <w:proofErr w:type="spellStart"/>
      <w:r w:rsidRPr="000F2F81">
        <w:rPr>
          <w:rFonts w:ascii="Times New Roman" w:eastAsia="Times New Roman" w:hAnsi="Times New Roman" w:cs="Times New Roman"/>
          <w:color w:val="000000" w:themeColor="text1"/>
        </w:rPr>
        <w:t>Schubo</w:t>
      </w:r>
      <w:proofErr w:type="spellEnd"/>
      <w:r w:rsidRPr="000F2F81">
        <w:rPr>
          <w:rFonts w:ascii="Times New Roman" w:eastAsia="Times New Roman" w:hAnsi="Times New Roman" w:cs="Times New Roman"/>
          <w:color w:val="000000" w:themeColor="text1"/>
        </w:rPr>
        <w:t>, A., &amp; Crawford, J. D. (2016). Different cortical mechanisms for spatial vs. Feature-based attentional selection in visual working memory.</w:t>
      </w:r>
      <w:r w:rsidRPr="000F2F81">
        <w:rPr>
          <w:rFonts w:ascii="Times New Roman" w:eastAsia="Times New Roman" w:hAnsi="Times New Roman" w:cs="Times New Roman"/>
          <w:i/>
          <w:iCs/>
          <w:color w:val="000000" w:themeColor="text1"/>
        </w:rPr>
        <w:t xml:space="preserve"> Frontiers</w:t>
      </w:r>
      <w:r w:rsidRPr="000F2F81">
        <w:rPr>
          <w:rFonts w:ascii="Times New Roman" w:eastAsia="Times New Roman" w:hAnsi="Times New Roman" w:cs="Times New Roman"/>
          <w:color w:val="000000" w:themeColor="text1"/>
        </w:rPr>
        <w:t xml:space="preserve"> </w:t>
      </w:r>
      <w:r w:rsidRPr="000F2F81">
        <w:rPr>
          <w:rFonts w:ascii="Times New Roman" w:eastAsia="Times New Roman" w:hAnsi="Times New Roman" w:cs="Times New Roman"/>
          <w:i/>
          <w:iCs/>
          <w:color w:val="000000" w:themeColor="text1"/>
        </w:rPr>
        <w:t>in Human Neuroscience, 10</w:t>
      </w:r>
      <w:r w:rsidRPr="000F2F81">
        <w:rPr>
          <w:rFonts w:ascii="Times New Roman" w:eastAsia="Times New Roman" w:hAnsi="Times New Roman" w:cs="Times New Roman"/>
          <w:color w:val="000000" w:themeColor="text1"/>
        </w:rPr>
        <w:t xml:space="preserve">. </w:t>
      </w:r>
      <w:hyperlink r:id="rId25">
        <w:r w:rsidRPr="000F2F81">
          <w:rPr>
            <w:rStyle w:val="Hyperlink"/>
            <w:rFonts w:ascii="Times New Roman" w:eastAsia="Times New Roman" w:hAnsi="Times New Roman" w:cs="Times New Roman"/>
          </w:rPr>
          <w:t>https://doi.org/10.3389/fnhum.2016.00415</w:t>
        </w:r>
      </w:hyperlink>
      <w:r w:rsidRPr="000F2F81">
        <w:rPr>
          <w:rFonts w:ascii="Times New Roman" w:eastAsia="Times New Roman" w:hAnsi="Times New Roman" w:cs="Times New Roman"/>
          <w:color w:val="000000" w:themeColor="text1"/>
        </w:rPr>
        <w:t xml:space="preserve"> </w:t>
      </w:r>
    </w:p>
    <w:p w14:paraId="28F803E7" w14:textId="63487A0A" w:rsidR="59368FD4" w:rsidRPr="000F2F81" w:rsidRDefault="59368FD4" w:rsidP="0674480D">
      <w:pPr>
        <w:jc w:val="both"/>
        <w:rPr>
          <w:rFonts w:ascii="Times New Roman" w:eastAsia="Times New Roman" w:hAnsi="Times New Roman" w:cs="Times New Roman"/>
          <w:color w:val="000000" w:themeColor="text1"/>
        </w:rPr>
      </w:pPr>
      <w:proofErr w:type="spellStart"/>
      <w:r w:rsidRPr="000F2F81">
        <w:rPr>
          <w:rFonts w:ascii="Times New Roman" w:eastAsia="Times New Roman" w:hAnsi="Times New Roman" w:cs="Times New Roman"/>
          <w:color w:val="000000" w:themeColor="text1"/>
        </w:rPr>
        <w:t>Hojjati</w:t>
      </w:r>
      <w:proofErr w:type="spellEnd"/>
      <w:r w:rsidRPr="000F2F81">
        <w:rPr>
          <w:rFonts w:ascii="Times New Roman" w:eastAsia="Times New Roman" w:hAnsi="Times New Roman" w:cs="Times New Roman"/>
          <w:color w:val="000000" w:themeColor="text1"/>
        </w:rPr>
        <w:t xml:space="preserve">, F., </w:t>
      </w:r>
      <w:proofErr w:type="spellStart"/>
      <w:r w:rsidRPr="000F2F81">
        <w:rPr>
          <w:rFonts w:ascii="Times New Roman" w:eastAsia="Times New Roman" w:hAnsi="Times New Roman" w:cs="Times New Roman"/>
          <w:color w:val="000000" w:themeColor="text1"/>
        </w:rPr>
        <w:t>Motahharynia</w:t>
      </w:r>
      <w:proofErr w:type="spellEnd"/>
      <w:r w:rsidRPr="000F2F81">
        <w:rPr>
          <w:rFonts w:ascii="Times New Roman" w:eastAsia="Times New Roman" w:hAnsi="Times New Roman" w:cs="Times New Roman"/>
          <w:color w:val="000000" w:themeColor="text1"/>
        </w:rPr>
        <w:t xml:space="preserve">, A., Adibi, A., Adibi, I., &amp; </w:t>
      </w:r>
      <w:proofErr w:type="spellStart"/>
      <w:r w:rsidRPr="000F2F81">
        <w:rPr>
          <w:rFonts w:ascii="Times New Roman" w:eastAsia="Times New Roman" w:hAnsi="Times New Roman" w:cs="Times New Roman"/>
          <w:color w:val="000000" w:themeColor="text1"/>
        </w:rPr>
        <w:t>Sanayei</w:t>
      </w:r>
      <w:proofErr w:type="spellEnd"/>
      <w:r w:rsidRPr="000F2F81">
        <w:rPr>
          <w:rFonts w:ascii="Times New Roman" w:eastAsia="Times New Roman" w:hAnsi="Times New Roman" w:cs="Times New Roman"/>
          <w:color w:val="000000" w:themeColor="text1"/>
        </w:rPr>
        <w:t>, M. (2024). Resource or slot model in visual working memory: Are they different?</w:t>
      </w:r>
      <w:r w:rsidRPr="000F2F81">
        <w:rPr>
          <w:rFonts w:ascii="Times New Roman" w:eastAsia="Times New Roman" w:hAnsi="Times New Roman" w:cs="Times New Roman"/>
          <w:i/>
          <w:iCs/>
          <w:color w:val="000000" w:themeColor="text1"/>
        </w:rPr>
        <w:t xml:space="preserve"> </w:t>
      </w:r>
      <w:proofErr w:type="spellStart"/>
      <w:r w:rsidRPr="000F2F81">
        <w:rPr>
          <w:rFonts w:ascii="Times New Roman" w:eastAsia="Times New Roman" w:hAnsi="Times New Roman" w:cs="Times New Roman"/>
          <w:i/>
          <w:iCs/>
          <w:color w:val="000000" w:themeColor="text1"/>
        </w:rPr>
        <w:t>BioRxiv</w:t>
      </w:r>
      <w:proofErr w:type="spellEnd"/>
      <w:r w:rsidRPr="000F2F81">
        <w:rPr>
          <w:rFonts w:ascii="Times New Roman" w:eastAsia="Times New Roman" w:hAnsi="Times New Roman" w:cs="Times New Roman"/>
          <w:i/>
          <w:iCs/>
          <w:color w:val="000000" w:themeColor="text1"/>
        </w:rPr>
        <w:t>.</w:t>
      </w:r>
      <w:r w:rsidRPr="000F2F81">
        <w:rPr>
          <w:rFonts w:ascii="Times New Roman" w:eastAsia="Times New Roman" w:hAnsi="Times New Roman" w:cs="Times New Roman"/>
          <w:color w:val="000000" w:themeColor="text1"/>
        </w:rPr>
        <w:t xml:space="preserve"> </w:t>
      </w:r>
      <w:hyperlink r:id="rId26">
        <w:r w:rsidRPr="000F2F81">
          <w:rPr>
            <w:rStyle w:val="Hyperlink"/>
            <w:rFonts w:ascii="Times New Roman" w:eastAsia="Times New Roman" w:hAnsi="Times New Roman" w:cs="Times New Roman"/>
          </w:rPr>
          <w:t>https://doi.org/10.1101/2024.02.08.579494</w:t>
        </w:r>
      </w:hyperlink>
    </w:p>
    <w:p w14:paraId="238E5B16" w14:textId="0550498C"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Hollingworth, A., Richard, A. M., &amp; Luck, S. J. (2008). Understanding the function of visual short-term memory: Trans saccadic memory, object correspondence, and gaze correction. </w:t>
      </w:r>
      <w:r w:rsidRPr="000F2F81">
        <w:rPr>
          <w:rFonts w:ascii="Times New Roman" w:eastAsia="Times New Roman" w:hAnsi="Times New Roman" w:cs="Times New Roman"/>
          <w:i/>
          <w:iCs/>
          <w:color w:val="000000" w:themeColor="text1"/>
        </w:rPr>
        <w:t>Journal of Experimental Psychology: General, 137</w:t>
      </w:r>
      <w:r w:rsidRPr="000F2F81">
        <w:rPr>
          <w:rFonts w:ascii="Times New Roman" w:eastAsia="Times New Roman" w:hAnsi="Times New Roman" w:cs="Times New Roman"/>
          <w:color w:val="000000" w:themeColor="text1"/>
        </w:rPr>
        <w:t xml:space="preserve">(1), 163-181. </w:t>
      </w:r>
      <w:hyperlink r:id="rId27">
        <w:r w:rsidRPr="000F2F81">
          <w:rPr>
            <w:rStyle w:val="Hyperlink"/>
            <w:rFonts w:ascii="Times New Roman" w:eastAsia="Times New Roman" w:hAnsi="Times New Roman" w:cs="Times New Roman"/>
          </w:rPr>
          <w:t>https://doi.org/10.1037/0096-3445.137.1.163</w:t>
        </w:r>
      </w:hyperlink>
    </w:p>
    <w:p w14:paraId="181708B1" w14:textId="1597D2C8" w:rsidR="705A71D4" w:rsidRPr="000F2F81" w:rsidRDefault="705A71D4" w:rsidP="0674480D">
      <w:pPr>
        <w:jc w:val="both"/>
      </w:pPr>
      <w:r w:rsidRPr="000F2F81">
        <w:rPr>
          <w:rFonts w:ascii="Times New Roman" w:eastAsia="Times New Roman" w:hAnsi="Times New Roman" w:cs="Times New Roman"/>
          <w:color w:val="000000" w:themeColor="text1"/>
        </w:rPr>
        <w:t xml:space="preserve">Landman, R., </w:t>
      </w:r>
      <w:proofErr w:type="spellStart"/>
      <w:r w:rsidRPr="000F2F81">
        <w:rPr>
          <w:rFonts w:ascii="Times New Roman" w:eastAsia="Times New Roman" w:hAnsi="Times New Roman" w:cs="Times New Roman"/>
          <w:color w:val="000000" w:themeColor="text1"/>
        </w:rPr>
        <w:t>Spekreijse</w:t>
      </w:r>
      <w:proofErr w:type="spellEnd"/>
      <w:r w:rsidRPr="000F2F81">
        <w:rPr>
          <w:rFonts w:ascii="Times New Roman" w:eastAsia="Times New Roman" w:hAnsi="Times New Roman" w:cs="Times New Roman"/>
          <w:color w:val="000000" w:themeColor="text1"/>
        </w:rPr>
        <w:t xml:space="preserve">, H., &amp; Lamme, V. A. (2003). Large capacity storage of integrated objects before change blindness. </w:t>
      </w:r>
      <w:r w:rsidRPr="000F2F81">
        <w:rPr>
          <w:rFonts w:ascii="Times New Roman" w:eastAsia="Times New Roman" w:hAnsi="Times New Roman" w:cs="Times New Roman"/>
          <w:i/>
          <w:iCs/>
          <w:color w:val="000000" w:themeColor="text1"/>
        </w:rPr>
        <w:t>Vision Research, 43</w:t>
      </w:r>
      <w:r w:rsidRPr="000F2F81">
        <w:rPr>
          <w:rFonts w:ascii="Times New Roman" w:eastAsia="Times New Roman" w:hAnsi="Times New Roman" w:cs="Times New Roman"/>
          <w:color w:val="000000" w:themeColor="text1"/>
        </w:rPr>
        <w:t>(2)</w:t>
      </w:r>
      <w:r w:rsidR="7490DA24" w:rsidRPr="000F2F81">
        <w:rPr>
          <w:rFonts w:ascii="Times New Roman" w:eastAsia="Times New Roman" w:hAnsi="Times New Roman" w:cs="Times New Roman"/>
          <w:color w:val="000000" w:themeColor="text1"/>
        </w:rPr>
        <w:t>, 149-164.</w:t>
      </w:r>
      <w:r w:rsidR="1E2565E8" w:rsidRPr="000F2F81">
        <w:rPr>
          <w:rFonts w:ascii="Times New Roman" w:eastAsia="Times New Roman" w:hAnsi="Times New Roman" w:cs="Times New Roman"/>
          <w:color w:val="000000" w:themeColor="text1"/>
        </w:rPr>
        <w:t xml:space="preserve"> </w:t>
      </w:r>
      <w:hyperlink r:id="rId28">
        <w:r w:rsidR="1E2565E8" w:rsidRPr="000F2F81">
          <w:rPr>
            <w:rStyle w:val="Hyperlink"/>
          </w:rPr>
          <w:t>https://doi.org/10.1016/s0042-6989(02)00402-9</w:t>
        </w:r>
      </w:hyperlink>
      <w:r w:rsidR="1E2565E8" w:rsidRPr="000F2F81">
        <w:t xml:space="preserve"> </w:t>
      </w:r>
    </w:p>
    <w:p w14:paraId="48768F39" w14:textId="5BF8394C" w:rsidR="3D6C4927" w:rsidRPr="000F2F81" w:rsidRDefault="3D6C4927"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Lee, E., Cowan, N., Vogel, E. K., Rolan, T., Valle-Inclan, F., &amp; Hackley, S. A. (2010). Visual working memory deficits in pat</w:t>
      </w:r>
      <w:r w:rsidR="42405392" w:rsidRPr="000F2F81">
        <w:rPr>
          <w:rFonts w:ascii="Times New Roman" w:eastAsia="Times New Roman" w:hAnsi="Times New Roman" w:cs="Times New Roman"/>
          <w:color w:val="000000" w:themeColor="text1"/>
        </w:rPr>
        <w:t xml:space="preserve">ients with Parkinson’s disease are due to both reduced storage capacity and impaired ability to filter out irrelevant information. </w:t>
      </w:r>
      <w:r w:rsidR="42405392" w:rsidRPr="000F2F81">
        <w:rPr>
          <w:rFonts w:ascii="Times New Roman" w:eastAsia="Times New Roman" w:hAnsi="Times New Roman" w:cs="Times New Roman"/>
          <w:i/>
          <w:iCs/>
          <w:color w:val="000000" w:themeColor="text1"/>
        </w:rPr>
        <w:t>Brain, 133</w:t>
      </w:r>
      <w:r w:rsidR="42405392" w:rsidRPr="000F2F81">
        <w:rPr>
          <w:rFonts w:ascii="Times New Roman" w:eastAsia="Times New Roman" w:hAnsi="Times New Roman" w:cs="Times New Roman"/>
          <w:color w:val="000000" w:themeColor="text1"/>
        </w:rPr>
        <w:t>(9), 2677-2689.</w:t>
      </w:r>
      <w:r w:rsidR="60C7266E" w:rsidRPr="000F2F81">
        <w:rPr>
          <w:rFonts w:ascii="Times New Roman" w:eastAsia="Times New Roman" w:hAnsi="Times New Roman" w:cs="Times New Roman"/>
          <w:color w:val="000000" w:themeColor="text1"/>
        </w:rPr>
        <w:t xml:space="preserve"> </w:t>
      </w:r>
      <w:hyperlink r:id="rId29">
        <w:r w:rsidR="60C7266E" w:rsidRPr="000F2F81">
          <w:rPr>
            <w:rStyle w:val="Hyperlink"/>
          </w:rPr>
          <w:t>https://doi.org/10.1093/brain/awq197</w:t>
        </w:r>
      </w:hyperlink>
      <w:r w:rsidR="60C7266E" w:rsidRPr="000F2F81">
        <w:t xml:space="preserve"> </w:t>
      </w:r>
    </w:p>
    <w:p w14:paraId="6A5C2308" w14:textId="3F339677"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Luck, S. J., &amp; Vogel, E. K. (1997). The capacity of visual working memory for features and conjunctions. </w:t>
      </w:r>
      <w:r w:rsidRPr="000F2F81">
        <w:rPr>
          <w:rFonts w:ascii="Times New Roman" w:eastAsia="Times New Roman" w:hAnsi="Times New Roman" w:cs="Times New Roman"/>
          <w:i/>
          <w:iCs/>
          <w:color w:val="000000" w:themeColor="text1"/>
        </w:rPr>
        <w:t>Nature, 390</w:t>
      </w:r>
      <w:r w:rsidRPr="000F2F81">
        <w:rPr>
          <w:rFonts w:ascii="Times New Roman" w:eastAsia="Times New Roman" w:hAnsi="Times New Roman" w:cs="Times New Roman"/>
          <w:color w:val="000000" w:themeColor="text1"/>
        </w:rPr>
        <w:t xml:space="preserve">(6657), 279-281. </w:t>
      </w:r>
      <w:hyperlink r:id="rId30">
        <w:r w:rsidRPr="000F2F81">
          <w:rPr>
            <w:rStyle w:val="Hyperlink"/>
            <w:rFonts w:ascii="Times New Roman" w:eastAsia="Times New Roman" w:hAnsi="Times New Roman" w:cs="Times New Roman"/>
          </w:rPr>
          <w:t>https://doi.org/10.1038/36846</w:t>
        </w:r>
      </w:hyperlink>
    </w:p>
    <w:p w14:paraId="16A11ACC" w14:textId="637F7BF8" w:rsidR="639548C4" w:rsidRPr="000F2F81" w:rsidRDefault="639548C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Luck, S. J., &amp; Vogel, E. K. (2013). Visual working memory capacity: From psychophysics and neurobiology to individual differences</w:t>
      </w:r>
      <w:r w:rsidR="5CC23981" w:rsidRPr="000F2F81">
        <w:rPr>
          <w:rFonts w:ascii="Times New Roman" w:eastAsia="Times New Roman" w:hAnsi="Times New Roman" w:cs="Times New Roman"/>
          <w:color w:val="000000" w:themeColor="text1"/>
        </w:rPr>
        <w:t xml:space="preserve">. </w:t>
      </w:r>
      <w:r w:rsidR="5CC23981" w:rsidRPr="000F2F81">
        <w:rPr>
          <w:rFonts w:ascii="Times New Roman" w:eastAsia="Times New Roman" w:hAnsi="Times New Roman" w:cs="Times New Roman"/>
          <w:i/>
          <w:iCs/>
          <w:color w:val="000000" w:themeColor="text1"/>
        </w:rPr>
        <w:t>Trends in Cognitive Sciences, 17</w:t>
      </w:r>
      <w:r w:rsidR="5CC23981" w:rsidRPr="000F2F81">
        <w:rPr>
          <w:rFonts w:ascii="Times New Roman" w:eastAsia="Times New Roman" w:hAnsi="Times New Roman" w:cs="Times New Roman"/>
          <w:color w:val="000000" w:themeColor="text1"/>
        </w:rPr>
        <w:t>(8), 391-400.</w:t>
      </w:r>
      <w:r w:rsidR="47801A9E" w:rsidRPr="000F2F81">
        <w:rPr>
          <w:rFonts w:ascii="Times New Roman" w:eastAsia="Times New Roman" w:hAnsi="Times New Roman" w:cs="Times New Roman"/>
          <w:color w:val="000000" w:themeColor="text1"/>
        </w:rPr>
        <w:t xml:space="preserve"> </w:t>
      </w:r>
      <w:hyperlink r:id="rId31">
        <w:r w:rsidR="47801A9E" w:rsidRPr="000F2F81">
          <w:rPr>
            <w:rStyle w:val="Hyperlink"/>
          </w:rPr>
          <w:t>https://doi.org/10.1016/j.tics.2013.06.006</w:t>
        </w:r>
      </w:hyperlink>
      <w:r w:rsidR="47801A9E" w:rsidRPr="000F2F81">
        <w:t xml:space="preserve"> </w:t>
      </w:r>
    </w:p>
    <w:p w14:paraId="79248770" w14:textId="0F77BDE5" w:rsidR="78232ABF" w:rsidRPr="000F2F81" w:rsidRDefault="78232ABF" w:rsidP="0674480D">
      <w:pPr>
        <w:jc w:val="both"/>
      </w:pPr>
      <w:r w:rsidRPr="000F2F81">
        <w:rPr>
          <w:rFonts w:ascii="Times New Roman" w:eastAsia="Times New Roman" w:hAnsi="Times New Roman" w:cs="Times New Roman"/>
          <w:color w:val="000000" w:themeColor="text1"/>
        </w:rPr>
        <w:t xml:space="preserve">Ma, W. J., Husain, M., &amp; Bays, P. M. (2014). Changing concepts of working memory. </w:t>
      </w:r>
      <w:r w:rsidRPr="000F2F81">
        <w:rPr>
          <w:rFonts w:ascii="Times New Roman" w:eastAsia="Times New Roman" w:hAnsi="Times New Roman" w:cs="Times New Roman"/>
          <w:i/>
          <w:iCs/>
          <w:color w:val="000000" w:themeColor="text1"/>
        </w:rPr>
        <w:t>Nature Neuroscience, 17</w:t>
      </w:r>
      <w:r w:rsidRPr="000F2F81">
        <w:rPr>
          <w:rFonts w:ascii="Times New Roman" w:eastAsia="Times New Roman" w:hAnsi="Times New Roman" w:cs="Times New Roman"/>
          <w:color w:val="000000" w:themeColor="text1"/>
        </w:rPr>
        <w:t xml:space="preserve">(3), 347-356. </w:t>
      </w:r>
      <w:hyperlink r:id="rId32">
        <w:r w:rsidR="36CBB2D1" w:rsidRPr="000F2F81">
          <w:rPr>
            <w:rStyle w:val="Hyperlink"/>
          </w:rPr>
          <w:t>https://doi.org/10.1038/nn.3655</w:t>
        </w:r>
      </w:hyperlink>
      <w:r w:rsidR="36CBB2D1" w:rsidRPr="000F2F81">
        <w:t xml:space="preserve"> </w:t>
      </w:r>
    </w:p>
    <w:p w14:paraId="5A2984E0" w14:textId="426B17D3" w:rsidR="140D199D" w:rsidRPr="000F2F81" w:rsidRDefault="140D199D"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Makovski, T., Sussman, R., &amp; Jiang, Y. V. (2008). Orienting attention in visual working memory reduces interference from memory probes. </w:t>
      </w:r>
      <w:r w:rsidRPr="000F2F81">
        <w:rPr>
          <w:rFonts w:ascii="Times New Roman" w:eastAsia="Times New Roman" w:hAnsi="Times New Roman" w:cs="Times New Roman"/>
          <w:i/>
          <w:iCs/>
          <w:color w:val="000000" w:themeColor="text1"/>
        </w:rPr>
        <w:t>Journal of Experimental Psychology</w:t>
      </w:r>
      <w:r w:rsidR="010870B5" w:rsidRPr="000F2F81">
        <w:rPr>
          <w:rFonts w:ascii="Times New Roman" w:eastAsia="Times New Roman" w:hAnsi="Times New Roman" w:cs="Times New Roman"/>
          <w:i/>
          <w:iCs/>
          <w:color w:val="000000" w:themeColor="text1"/>
        </w:rPr>
        <w:t>: Learning, Memory, and Cognition, 34</w:t>
      </w:r>
      <w:r w:rsidR="010870B5" w:rsidRPr="000F2F81">
        <w:rPr>
          <w:rFonts w:ascii="Times New Roman" w:eastAsia="Times New Roman" w:hAnsi="Times New Roman" w:cs="Times New Roman"/>
          <w:color w:val="000000" w:themeColor="text1"/>
        </w:rPr>
        <w:t>(2), 369-380.</w:t>
      </w:r>
      <w:r w:rsidR="3E86EBCB" w:rsidRPr="000F2F81">
        <w:rPr>
          <w:rFonts w:ascii="Times New Roman" w:eastAsia="Times New Roman" w:hAnsi="Times New Roman" w:cs="Times New Roman"/>
          <w:color w:val="000000" w:themeColor="text1"/>
        </w:rPr>
        <w:t xml:space="preserve"> </w:t>
      </w:r>
      <w:hyperlink r:id="rId33">
        <w:r w:rsidR="3E86EBCB" w:rsidRPr="000F2F81">
          <w:rPr>
            <w:rStyle w:val="Hyperlink"/>
          </w:rPr>
          <w:t>https://doi.org/10.1037/0278-7393.34.2.369</w:t>
        </w:r>
      </w:hyperlink>
      <w:r w:rsidR="3E86EBCB" w:rsidRPr="000F2F81">
        <w:t xml:space="preserve"> </w:t>
      </w:r>
    </w:p>
    <w:p w14:paraId="6CD0F5B4" w14:textId="2DBD733F" w:rsidR="0B4D3E28" w:rsidRPr="000F2F81" w:rsidRDefault="0B4D3E28" w:rsidP="0674480D">
      <w:pPr>
        <w:jc w:val="both"/>
        <w:rPr>
          <w:rFonts w:ascii="Times New Roman" w:eastAsia="Times New Roman" w:hAnsi="Times New Roman" w:cs="Times New Roman"/>
          <w:color w:val="000000" w:themeColor="text1"/>
        </w:rPr>
      </w:pPr>
      <w:proofErr w:type="spellStart"/>
      <w:r w:rsidRPr="000F2F81">
        <w:rPr>
          <w:rFonts w:ascii="Times New Roman" w:eastAsia="Times New Roman" w:hAnsi="Times New Roman" w:cs="Times New Roman"/>
          <w:color w:val="000000" w:themeColor="text1"/>
        </w:rPr>
        <w:t>Matsukura</w:t>
      </w:r>
      <w:proofErr w:type="spellEnd"/>
      <w:r w:rsidRPr="000F2F81">
        <w:rPr>
          <w:rFonts w:ascii="Times New Roman" w:eastAsia="Times New Roman" w:hAnsi="Times New Roman" w:cs="Times New Roman"/>
          <w:color w:val="000000" w:themeColor="text1"/>
        </w:rPr>
        <w:t xml:space="preserve">, M., Luck, S. J., &amp; Vecera, S. P. (2007) Attention effects during visual short-term memory maintenance: Protection or prioritization? </w:t>
      </w:r>
      <w:r w:rsidRPr="000F2F81">
        <w:rPr>
          <w:rFonts w:ascii="Times New Roman" w:eastAsia="Times New Roman" w:hAnsi="Times New Roman" w:cs="Times New Roman"/>
          <w:i/>
          <w:iCs/>
          <w:color w:val="000000" w:themeColor="text1"/>
        </w:rPr>
        <w:t>Perception &amp; P</w:t>
      </w:r>
      <w:r w:rsidR="2E5A480D" w:rsidRPr="000F2F81">
        <w:rPr>
          <w:rFonts w:ascii="Times New Roman" w:eastAsia="Times New Roman" w:hAnsi="Times New Roman" w:cs="Times New Roman"/>
          <w:i/>
          <w:iCs/>
          <w:color w:val="000000" w:themeColor="text1"/>
        </w:rPr>
        <w:t>sychophysics, 69</w:t>
      </w:r>
      <w:r w:rsidR="2E5A480D" w:rsidRPr="000F2F81">
        <w:rPr>
          <w:rFonts w:ascii="Times New Roman" w:eastAsia="Times New Roman" w:hAnsi="Times New Roman" w:cs="Times New Roman"/>
          <w:color w:val="000000" w:themeColor="text1"/>
        </w:rPr>
        <w:t>(8), 1422-1434.</w:t>
      </w:r>
      <w:r w:rsidR="35BAE54D" w:rsidRPr="000F2F81">
        <w:rPr>
          <w:rFonts w:ascii="Times New Roman" w:eastAsia="Times New Roman" w:hAnsi="Times New Roman" w:cs="Times New Roman"/>
          <w:color w:val="000000" w:themeColor="text1"/>
        </w:rPr>
        <w:t xml:space="preserve"> </w:t>
      </w:r>
      <w:hyperlink r:id="rId34">
        <w:r w:rsidR="35BAE54D" w:rsidRPr="000F2F81">
          <w:rPr>
            <w:rStyle w:val="Hyperlink"/>
          </w:rPr>
          <w:t>https://doi.org/10.3758/bf03192957</w:t>
        </w:r>
      </w:hyperlink>
      <w:r w:rsidR="35BAE54D" w:rsidRPr="000F2F81">
        <w:t xml:space="preserve"> </w:t>
      </w:r>
    </w:p>
    <w:p w14:paraId="02FD0704" w14:textId="7FF50D0C" w:rsidR="654CE38C" w:rsidRPr="000F2F81" w:rsidRDefault="654CE38C" w:rsidP="0674480D">
      <w:pPr>
        <w:jc w:val="both"/>
        <w:rPr>
          <w:rFonts w:ascii="Times New Roman" w:eastAsia="Times New Roman" w:hAnsi="Times New Roman" w:cs="Times New Roman"/>
          <w:color w:val="000000" w:themeColor="text1"/>
        </w:rPr>
      </w:pPr>
      <w:proofErr w:type="spellStart"/>
      <w:r w:rsidRPr="000F2F81">
        <w:rPr>
          <w:rFonts w:ascii="Times New Roman" w:eastAsia="Times New Roman" w:hAnsi="Times New Roman" w:cs="Times New Roman"/>
          <w:color w:val="000000" w:themeColor="text1"/>
        </w:rPr>
        <w:t>Matsuyoshi</w:t>
      </w:r>
      <w:proofErr w:type="spellEnd"/>
      <w:r w:rsidRPr="000F2F81">
        <w:rPr>
          <w:rFonts w:ascii="Times New Roman" w:eastAsia="Times New Roman" w:hAnsi="Times New Roman" w:cs="Times New Roman"/>
          <w:color w:val="000000" w:themeColor="text1"/>
        </w:rPr>
        <w:t xml:space="preserve">, D., Osaka, M., &amp; Osaka, N. (2014). Age and individual differences in visual working memory deficit induced by overload. </w:t>
      </w:r>
      <w:r w:rsidRPr="000F2F81">
        <w:rPr>
          <w:rFonts w:ascii="Times New Roman" w:eastAsia="Times New Roman" w:hAnsi="Times New Roman" w:cs="Times New Roman"/>
          <w:i/>
          <w:iCs/>
          <w:color w:val="000000" w:themeColor="text1"/>
        </w:rPr>
        <w:t>Frontiers in Psychology, 5</w:t>
      </w:r>
      <w:r w:rsidRPr="000F2F81">
        <w:rPr>
          <w:rFonts w:ascii="Times New Roman" w:eastAsia="Times New Roman" w:hAnsi="Times New Roman" w:cs="Times New Roman"/>
          <w:color w:val="000000" w:themeColor="text1"/>
        </w:rPr>
        <w:t>, Article 384</w:t>
      </w:r>
      <w:r w:rsidR="4611FA65" w:rsidRPr="000F2F81">
        <w:rPr>
          <w:rFonts w:ascii="Times New Roman" w:eastAsia="Times New Roman" w:hAnsi="Times New Roman" w:cs="Times New Roman"/>
          <w:color w:val="000000" w:themeColor="text1"/>
        </w:rPr>
        <w:t>.</w:t>
      </w:r>
      <w:r w:rsidR="690A5934" w:rsidRPr="000F2F81">
        <w:rPr>
          <w:rFonts w:ascii="Times New Roman" w:eastAsia="Times New Roman" w:hAnsi="Times New Roman" w:cs="Times New Roman"/>
          <w:color w:val="000000" w:themeColor="text1"/>
        </w:rPr>
        <w:t xml:space="preserve"> </w:t>
      </w:r>
      <w:hyperlink r:id="rId35">
        <w:r w:rsidR="690A5934" w:rsidRPr="000F2F81">
          <w:rPr>
            <w:rStyle w:val="Hyperlink"/>
          </w:rPr>
          <w:t>https://doi.org/10.3389/fpsyg.2014.00384</w:t>
        </w:r>
      </w:hyperlink>
      <w:r w:rsidR="690A5934" w:rsidRPr="000F2F81">
        <w:t xml:space="preserve"> </w:t>
      </w:r>
    </w:p>
    <w:p w14:paraId="7A43D17C" w14:textId="6E0277EC" w:rsidR="280ACEC8" w:rsidRPr="000F2F81" w:rsidRDefault="280ACEC8"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lastRenderedPageBreak/>
        <w:t xml:space="preserve">Myers, N. E., Stokes, M. G., &amp; Nobre, A. C. (2017). Prioritizing information during working memory: Beyond sustained internal attention. </w:t>
      </w:r>
      <w:r w:rsidRPr="000F2F81">
        <w:rPr>
          <w:rFonts w:ascii="Times New Roman" w:eastAsia="Times New Roman" w:hAnsi="Times New Roman" w:cs="Times New Roman"/>
          <w:i/>
          <w:iCs/>
          <w:color w:val="000000" w:themeColor="text1"/>
        </w:rPr>
        <w:t>Trends in Cognitive Science</w:t>
      </w:r>
      <w:r w:rsidR="69F0C6B7" w:rsidRPr="000F2F81">
        <w:rPr>
          <w:rFonts w:ascii="Times New Roman" w:eastAsia="Times New Roman" w:hAnsi="Times New Roman" w:cs="Times New Roman"/>
          <w:i/>
          <w:iCs/>
          <w:color w:val="000000" w:themeColor="text1"/>
        </w:rPr>
        <w:t>s, 21</w:t>
      </w:r>
      <w:r w:rsidR="69F0C6B7" w:rsidRPr="000F2F81">
        <w:rPr>
          <w:rFonts w:ascii="Times New Roman" w:eastAsia="Times New Roman" w:hAnsi="Times New Roman" w:cs="Times New Roman"/>
          <w:color w:val="000000" w:themeColor="text1"/>
        </w:rPr>
        <w:t xml:space="preserve">(6), 449-461. </w:t>
      </w:r>
      <w:hyperlink r:id="rId36">
        <w:r w:rsidR="69F0C6B7" w:rsidRPr="000F2F81">
          <w:rPr>
            <w:rStyle w:val="Hyperlink"/>
          </w:rPr>
          <w:t>https://doi.org/10.1016/j.tics.2017.03.010</w:t>
        </w:r>
      </w:hyperlink>
      <w:r w:rsidR="69F0C6B7" w:rsidRPr="000F2F81">
        <w:t xml:space="preserve"> </w:t>
      </w:r>
    </w:p>
    <w:p w14:paraId="0F30382A" w14:textId="49BF905E"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Nobre, A. C., Griffin, I. C., &amp; Rao, A. (2008). Spatial attention can bias search in visual short-term memory. </w:t>
      </w:r>
      <w:r w:rsidRPr="000F2F81">
        <w:rPr>
          <w:rFonts w:ascii="Times New Roman" w:eastAsia="Times New Roman" w:hAnsi="Times New Roman" w:cs="Times New Roman"/>
          <w:i/>
          <w:iCs/>
          <w:color w:val="000000" w:themeColor="text1"/>
        </w:rPr>
        <w:t>Frontiers in Human Neuroscience, 1.</w:t>
      </w:r>
      <w:r w:rsidRPr="000F2F81">
        <w:rPr>
          <w:rFonts w:ascii="Times New Roman" w:eastAsia="Times New Roman" w:hAnsi="Times New Roman" w:cs="Times New Roman"/>
          <w:color w:val="000000" w:themeColor="text1"/>
        </w:rPr>
        <w:t xml:space="preserve"> </w:t>
      </w:r>
      <w:hyperlink r:id="rId37">
        <w:r w:rsidRPr="000F2F81">
          <w:rPr>
            <w:rStyle w:val="Hyperlink"/>
            <w:rFonts w:ascii="Times New Roman" w:eastAsia="Times New Roman" w:hAnsi="Times New Roman" w:cs="Times New Roman"/>
          </w:rPr>
          <w:t>https://doi.org/10.3389/neuro.09.004.2007</w:t>
        </w:r>
      </w:hyperlink>
    </w:p>
    <w:p w14:paraId="13B91651" w14:textId="4FE7ECD0" w:rsidR="17DFE430" w:rsidRPr="000F2F81" w:rsidRDefault="17DFE430"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Peich, M., Husain, M., &amp; Bays, P.M. (2013). </w:t>
      </w:r>
      <w:r w:rsidR="286EE8FF" w:rsidRPr="000F2F81">
        <w:rPr>
          <w:rFonts w:ascii="Times New Roman" w:eastAsia="Times New Roman" w:hAnsi="Times New Roman" w:cs="Times New Roman"/>
          <w:color w:val="000000" w:themeColor="text1"/>
        </w:rPr>
        <w:t xml:space="preserve">Age-related decline of precision and binding in visual working memory. </w:t>
      </w:r>
      <w:r w:rsidR="286EE8FF" w:rsidRPr="000F2F81">
        <w:rPr>
          <w:rFonts w:ascii="Times New Roman" w:eastAsia="Times New Roman" w:hAnsi="Times New Roman" w:cs="Times New Roman"/>
          <w:i/>
          <w:iCs/>
          <w:color w:val="000000" w:themeColor="text1"/>
        </w:rPr>
        <w:t>Psychology and Aging,</w:t>
      </w:r>
      <w:r w:rsidR="286EE8FF" w:rsidRPr="000F2F81">
        <w:rPr>
          <w:rFonts w:ascii="Times New Roman" w:eastAsia="Times New Roman" w:hAnsi="Times New Roman" w:cs="Times New Roman"/>
          <w:color w:val="000000" w:themeColor="text1"/>
        </w:rPr>
        <w:t xml:space="preserve"> </w:t>
      </w:r>
      <w:r w:rsidR="286EE8FF" w:rsidRPr="000F2F81">
        <w:rPr>
          <w:rFonts w:ascii="Times New Roman" w:eastAsia="Times New Roman" w:hAnsi="Times New Roman" w:cs="Times New Roman"/>
          <w:i/>
          <w:iCs/>
          <w:color w:val="000000" w:themeColor="text1"/>
        </w:rPr>
        <w:t>28</w:t>
      </w:r>
      <w:r w:rsidR="286EE8FF" w:rsidRPr="000F2F81">
        <w:rPr>
          <w:rFonts w:ascii="Times New Roman" w:eastAsia="Times New Roman" w:hAnsi="Times New Roman" w:cs="Times New Roman"/>
          <w:color w:val="000000" w:themeColor="text1"/>
        </w:rPr>
        <w:t>(3), 729-743.</w:t>
      </w:r>
      <w:r w:rsidR="6375B48D" w:rsidRPr="000F2F81">
        <w:rPr>
          <w:rFonts w:ascii="Times New Roman" w:eastAsia="Times New Roman" w:hAnsi="Times New Roman" w:cs="Times New Roman"/>
          <w:color w:val="000000" w:themeColor="text1"/>
        </w:rPr>
        <w:t xml:space="preserve"> </w:t>
      </w:r>
      <w:hyperlink r:id="rId38">
        <w:r w:rsidR="6375B48D" w:rsidRPr="000F2F81">
          <w:rPr>
            <w:rStyle w:val="Hyperlink"/>
          </w:rPr>
          <w:t>https://doi.org/10.1037/a0033236</w:t>
        </w:r>
      </w:hyperlink>
      <w:r w:rsidR="6375B48D" w:rsidRPr="000F2F81">
        <w:t xml:space="preserve"> </w:t>
      </w:r>
    </w:p>
    <w:p w14:paraId="65CC9ADF" w14:textId="53492E78"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Postle, B. R. (2014). The cognitive neuroscience of visual short-term memory. </w:t>
      </w:r>
      <w:r w:rsidRPr="000F2F81">
        <w:rPr>
          <w:rFonts w:ascii="Times New Roman" w:eastAsia="Times New Roman" w:hAnsi="Times New Roman" w:cs="Times New Roman"/>
          <w:i/>
          <w:iCs/>
          <w:color w:val="000000" w:themeColor="text1"/>
        </w:rPr>
        <w:t xml:space="preserve">Current Opinion in </w:t>
      </w:r>
      <w:proofErr w:type="spellStart"/>
      <w:r w:rsidRPr="000F2F81">
        <w:rPr>
          <w:rFonts w:ascii="Times New Roman" w:eastAsia="Times New Roman" w:hAnsi="Times New Roman" w:cs="Times New Roman"/>
          <w:i/>
          <w:iCs/>
          <w:color w:val="000000" w:themeColor="text1"/>
        </w:rPr>
        <w:t>Behavioral</w:t>
      </w:r>
      <w:proofErr w:type="spellEnd"/>
      <w:r w:rsidRPr="000F2F81">
        <w:rPr>
          <w:rFonts w:ascii="Times New Roman" w:eastAsia="Times New Roman" w:hAnsi="Times New Roman" w:cs="Times New Roman"/>
          <w:i/>
          <w:iCs/>
          <w:color w:val="000000" w:themeColor="text1"/>
        </w:rPr>
        <w:t xml:space="preserve"> Sciences, 1</w:t>
      </w:r>
      <w:r w:rsidRPr="000F2F81">
        <w:rPr>
          <w:rFonts w:ascii="Times New Roman" w:eastAsia="Times New Roman" w:hAnsi="Times New Roman" w:cs="Times New Roman"/>
          <w:color w:val="000000" w:themeColor="text1"/>
        </w:rPr>
        <w:t xml:space="preserve">, 40-46. </w:t>
      </w:r>
      <w:hyperlink r:id="rId39">
        <w:r w:rsidRPr="000F2F81">
          <w:rPr>
            <w:rStyle w:val="Hyperlink"/>
            <w:rFonts w:ascii="Times New Roman" w:eastAsia="Times New Roman" w:hAnsi="Times New Roman" w:cs="Times New Roman"/>
          </w:rPr>
          <w:t>https://doi.org/10.1016/j.cobeha.2014.08.004</w:t>
        </w:r>
      </w:hyperlink>
      <w:r w:rsidRPr="000F2F81">
        <w:rPr>
          <w:rFonts w:ascii="Times New Roman" w:eastAsia="Times New Roman" w:hAnsi="Times New Roman" w:cs="Times New Roman"/>
          <w:color w:val="000000" w:themeColor="text1"/>
        </w:rPr>
        <w:t xml:space="preserve"> </w:t>
      </w:r>
    </w:p>
    <w:p w14:paraId="47F39EBA" w14:textId="62090BD0" w:rsidR="0B8B2F78" w:rsidRPr="000F2F81" w:rsidRDefault="0B8B2F78" w:rsidP="0674480D">
      <w:pPr>
        <w:jc w:val="both"/>
      </w:pPr>
      <w:r w:rsidRPr="000F2F81">
        <w:rPr>
          <w:rFonts w:ascii="Times New Roman" w:eastAsia="Times New Roman" w:hAnsi="Times New Roman" w:cs="Times New Roman"/>
          <w:color w:val="000000" w:themeColor="text1"/>
        </w:rPr>
        <w:t xml:space="preserve">Sapkota, R. P., </w:t>
      </w:r>
      <w:proofErr w:type="spellStart"/>
      <w:r w:rsidRPr="000F2F81">
        <w:rPr>
          <w:rFonts w:ascii="Times New Roman" w:eastAsia="Times New Roman" w:hAnsi="Times New Roman" w:cs="Times New Roman"/>
          <w:color w:val="000000" w:themeColor="text1"/>
        </w:rPr>
        <w:t>Pardhan</w:t>
      </w:r>
      <w:proofErr w:type="spellEnd"/>
      <w:r w:rsidRPr="000F2F81">
        <w:rPr>
          <w:rFonts w:ascii="Times New Roman" w:eastAsia="Times New Roman" w:hAnsi="Times New Roman" w:cs="Times New Roman"/>
          <w:color w:val="000000" w:themeColor="text1"/>
        </w:rPr>
        <w:t xml:space="preserve">, S., &amp; Van Der Linde, I. (2015). Change detection in visual short-term memory. </w:t>
      </w:r>
      <w:r w:rsidRPr="000F2F81">
        <w:rPr>
          <w:rFonts w:ascii="Times New Roman" w:eastAsia="Times New Roman" w:hAnsi="Times New Roman" w:cs="Times New Roman"/>
          <w:i/>
          <w:iCs/>
          <w:color w:val="000000" w:themeColor="text1"/>
        </w:rPr>
        <w:t>Experimental Psychology, 62</w:t>
      </w:r>
      <w:r w:rsidRPr="000F2F81">
        <w:rPr>
          <w:rFonts w:ascii="Times New Roman" w:eastAsia="Times New Roman" w:hAnsi="Times New Roman" w:cs="Times New Roman"/>
          <w:color w:val="000000" w:themeColor="text1"/>
        </w:rPr>
        <w:t>(4), 232-23</w:t>
      </w:r>
      <w:r w:rsidR="1528EF18" w:rsidRPr="000F2F81">
        <w:rPr>
          <w:rFonts w:ascii="Times New Roman" w:eastAsia="Times New Roman" w:hAnsi="Times New Roman" w:cs="Times New Roman"/>
          <w:color w:val="000000" w:themeColor="text1"/>
        </w:rPr>
        <w:t>9.</w:t>
      </w:r>
      <w:r w:rsidR="7E2F0D34" w:rsidRPr="000F2F81">
        <w:rPr>
          <w:rFonts w:ascii="Times New Roman" w:eastAsia="Times New Roman" w:hAnsi="Times New Roman" w:cs="Times New Roman"/>
          <w:color w:val="000000" w:themeColor="text1"/>
        </w:rPr>
        <w:t xml:space="preserve"> </w:t>
      </w:r>
      <w:hyperlink r:id="rId40">
        <w:r w:rsidR="7E2F0D34" w:rsidRPr="000F2F81">
          <w:rPr>
            <w:rStyle w:val="Hyperlink"/>
          </w:rPr>
          <w:t>https://doi.org/10.1027/1618-3169/a000294</w:t>
        </w:r>
      </w:hyperlink>
      <w:r w:rsidR="7E2F0D34" w:rsidRPr="000F2F81">
        <w:t xml:space="preserve"> </w:t>
      </w:r>
    </w:p>
    <w:p w14:paraId="08F5BD7C" w14:textId="388DB319" w:rsidR="59368FD4" w:rsidRPr="000F2F81" w:rsidRDefault="59368FD4" w:rsidP="0674480D">
      <w:pPr>
        <w:jc w:val="both"/>
        <w:rPr>
          <w:rFonts w:ascii="Times New Roman" w:eastAsia="Times New Roman" w:hAnsi="Times New Roman" w:cs="Times New Roman"/>
          <w:color w:val="000000" w:themeColor="text1"/>
        </w:rPr>
      </w:pPr>
      <w:proofErr w:type="spellStart"/>
      <w:r w:rsidRPr="000F2F81">
        <w:rPr>
          <w:rFonts w:ascii="Times New Roman" w:eastAsia="Times New Roman" w:hAnsi="Times New Roman" w:cs="Times New Roman"/>
          <w:color w:val="000000" w:themeColor="text1"/>
        </w:rPr>
        <w:t>Shomstein</w:t>
      </w:r>
      <w:proofErr w:type="spellEnd"/>
      <w:r w:rsidRPr="000F2F81">
        <w:rPr>
          <w:rFonts w:ascii="Times New Roman" w:eastAsia="Times New Roman" w:hAnsi="Times New Roman" w:cs="Times New Roman"/>
          <w:color w:val="000000" w:themeColor="text1"/>
        </w:rPr>
        <w:t xml:space="preserve">, S., &amp; Gottlieb, J. (2016). Spatial and non-spatial aspects of visual attention: Interactive cognitive mechanisms and neural underpinnings. </w:t>
      </w:r>
      <w:proofErr w:type="spellStart"/>
      <w:r w:rsidRPr="000F2F81">
        <w:rPr>
          <w:rFonts w:ascii="Times New Roman" w:eastAsia="Times New Roman" w:hAnsi="Times New Roman" w:cs="Times New Roman"/>
          <w:i/>
          <w:iCs/>
          <w:color w:val="000000" w:themeColor="text1"/>
        </w:rPr>
        <w:t>Neuropsychologia</w:t>
      </w:r>
      <w:proofErr w:type="spellEnd"/>
      <w:r w:rsidRPr="000F2F81">
        <w:rPr>
          <w:rFonts w:ascii="Times New Roman" w:eastAsia="Times New Roman" w:hAnsi="Times New Roman" w:cs="Times New Roman"/>
          <w:i/>
          <w:iCs/>
          <w:color w:val="000000" w:themeColor="text1"/>
        </w:rPr>
        <w:t>, 92,</w:t>
      </w:r>
      <w:r w:rsidRPr="000F2F81">
        <w:rPr>
          <w:rFonts w:ascii="Times New Roman" w:eastAsia="Times New Roman" w:hAnsi="Times New Roman" w:cs="Times New Roman"/>
          <w:color w:val="000000" w:themeColor="text1"/>
        </w:rPr>
        <w:t xml:space="preserve"> 9-19. </w:t>
      </w:r>
      <w:hyperlink r:id="rId41">
        <w:r w:rsidRPr="000F2F81">
          <w:rPr>
            <w:rStyle w:val="Hyperlink"/>
            <w:rFonts w:ascii="Times New Roman" w:eastAsia="Times New Roman" w:hAnsi="Times New Roman" w:cs="Times New Roman"/>
          </w:rPr>
          <w:t>https://doi.org/10.1016/j.neuropsychologia.2016.05.021</w:t>
        </w:r>
      </w:hyperlink>
      <w:r w:rsidRPr="000F2F81">
        <w:rPr>
          <w:rFonts w:ascii="Times New Roman" w:eastAsia="Times New Roman" w:hAnsi="Times New Roman" w:cs="Times New Roman"/>
          <w:color w:val="000000" w:themeColor="text1"/>
        </w:rPr>
        <w:t xml:space="preserve"> </w:t>
      </w:r>
    </w:p>
    <w:p w14:paraId="3C9A5CBF" w14:textId="1F836CD8" w:rsidR="0DBCCBAC" w:rsidRPr="000F2F81" w:rsidRDefault="0DBCCBAC" w:rsidP="0674480D">
      <w:pPr>
        <w:jc w:val="both"/>
      </w:pPr>
      <w:r w:rsidRPr="000F2F81">
        <w:rPr>
          <w:rFonts w:ascii="Times New Roman" w:eastAsia="Times New Roman" w:hAnsi="Times New Roman" w:cs="Times New Roman"/>
          <w:color w:val="000000" w:themeColor="text1"/>
        </w:rPr>
        <w:t xml:space="preserve">Souza, A. S., &amp; </w:t>
      </w:r>
      <w:proofErr w:type="spellStart"/>
      <w:r w:rsidRPr="000F2F81">
        <w:rPr>
          <w:rFonts w:ascii="Times New Roman" w:eastAsia="Times New Roman" w:hAnsi="Times New Roman" w:cs="Times New Roman"/>
          <w:color w:val="000000" w:themeColor="text1"/>
        </w:rPr>
        <w:t>Oberauer</w:t>
      </w:r>
      <w:proofErr w:type="spellEnd"/>
      <w:r w:rsidRPr="000F2F81">
        <w:rPr>
          <w:rFonts w:ascii="Times New Roman" w:eastAsia="Times New Roman" w:hAnsi="Times New Roman" w:cs="Times New Roman"/>
          <w:color w:val="000000" w:themeColor="text1"/>
        </w:rPr>
        <w:t>, K. (2016). In search of the focus of attention in working memory: 13 years of the retro-cue effect.</w:t>
      </w:r>
      <w:r w:rsidRPr="000F2F81">
        <w:rPr>
          <w:rFonts w:ascii="Times New Roman" w:eastAsia="Times New Roman" w:hAnsi="Times New Roman" w:cs="Times New Roman"/>
          <w:i/>
          <w:iCs/>
          <w:color w:val="000000" w:themeColor="text1"/>
        </w:rPr>
        <w:t xml:space="preserve"> Attention Perception &amp; Psychophysics, 78</w:t>
      </w:r>
      <w:r w:rsidRPr="000F2F81">
        <w:rPr>
          <w:rFonts w:ascii="Times New Roman" w:eastAsia="Times New Roman" w:hAnsi="Times New Roman" w:cs="Times New Roman"/>
          <w:color w:val="000000" w:themeColor="text1"/>
        </w:rPr>
        <w:t>(</w:t>
      </w:r>
      <w:r w:rsidR="012E4641" w:rsidRPr="000F2F81">
        <w:rPr>
          <w:rFonts w:ascii="Times New Roman" w:eastAsia="Times New Roman" w:hAnsi="Times New Roman" w:cs="Times New Roman"/>
          <w:color w:val="000000" w:themeColor="text1"/>
        </w:rPr>
        <w:t xml:space="preserve">7), 1839-1860. </w:t>
      </w:r>
      <w:hyperlink r:id="rId42">
        <w:r w:rsidR="012E4641" w:rsidRPr="000F2F81">
          <w:rPr>
            <w:rStyle w:val="Hyperlink"/>
          </w:rPr>
          <w:t>https://doi.org/10.3758/s13414-016-1108-5</w:t>
        </w:r>
      </w:hyperlink>
      <w:r w:rsidR="012E4641" w:rsidRPr="000F2F81">
        <w:t xml:space="preserve"> </w:t>
      </w:r>
    </w:p>
    <w:p w14:paraId="0407D4D6" w14:textId="20BDA13B" w:rsidR="0430DDC4" w:rsidRPr="000F2F81" w:rsidRDefault="0430DDC4" w:rsidP="0674480D">
      <w:pPr>
        <w:jc w:val="both"/>
      </w:pPr>
      <w:r w:rsidRPr="000F2F81">
        <w:t>Taylor, R., &amp; Bays, P. M. (2018). Efficient coding in visual working memory accounts for stimulus-specific variations in recall.</w:t>
      </w:r>
      <w:r w:rsidRPr="000F2F81">
        <w:rPr>
          <w:i/>
          <w:iCs/>
        </w:rPr>
        <w:t xml:space="preserve"> Journal of Neuroscience, 38</w:t>
      </w:r>
      <w:r w:rsidRPr="000F2F81">
        <w:t xml:space="preserve">(32), </w:t>
      </w:r>
      <w:r w:rsidR="54C26E5C" w:rsidRPr="000F2F81">
        <w:t xml:space="preserve">7132-7142. </w:t>
      </w:r>
      <w:hyperlink r:id="rId43">
        <w:r w:rsidR="54C26E5C" w:rsidRPr="000F2F81">
          <w:rPr>
            <w:rStyle w:val="Hyperlink"/>
          </w:rPr>
          <w:t>https://doi.org/10.1523/JNEUROSCI.1018-18.2018</w:t>
        </w:r>
      </w:hyperlink>
      <w:r w:rsidR="54C26E5C" w:rsidRPr="000F2F81">
        <w:t xml:space="preserve"> </w:t>
      </w:r>
    </w:p>
    <w:p w14:paraId="5A6C1AF1" w14:textId="60F38F76" w:rsidR="08803567" w:rsidRPr="000F2F81" w:rsidRDefault="08803567" w:rsidP="0674480D">
      <w:pPr>
        <w:jc w:val="both"/>
      </w:pPr>
      <w:r w:rsidRPr="000F2F81">
        <w:rPr>
          <w:rFonts w:ascii="Times New Roman" w:eastAsia="Times New Roman" w:hAnsi="Times New Roman" w:cs="Times New Roman"/>
          <w:color w:val="000000" w:themeColor="text1"/>
        </w:rPr>
        <w:t xml:space="preserve">Unsworth, N., &amp; Engle, R. W. (2007). The nature of individual differences in working memory capacity: Active maintenance in primary memory and controlled search from secondary memory. </w:t>
      </w:r>
      <w:r w:rsidRPr="000F2F81">
        <w:rPr>
          <w:rFonts w:ascii="Times New Roman" w:eastAsia="Times New Roman" w:hAnsi="Times New Roman" w:cs="Times New Roman"/>
          <w:i/>
          <w:iCs/>
          <w:color w:val="000000" w:themeColor="text1"/>
        </w:rPr>
        <w:t>Psychologi</w:t>
      </w:r>
      <w:r w:rsidR="36EAAFDE" w:rsidRPr="000F2F81">
        <w:rPr>
          <w:rFonts w:ascii="Times New Roman" w:eastAsia="Times New Roman" w:hAnsi="Times New Roman" w:cs="Times New Roman"/>
          <w:i/>
          <w:iCs/>
          <w:color w:val="000000" w:themeColor="text1"/>
        </w:rPr>
        <w:t>cal Review, 114</w:t>
      </w:r>
      <w:r w:rsidR="36EAAFDE" w:rsidRPr="000F2F81">
        <w:rPr>
          <w:rFonts w:ascii="Times New Roman" w:eastAsia="Times New Roman" w:hAnsi="Times New Roman" w:cs="Times New Roman"/>
          <w:color w:val="000000" w:themeColor="text1"/>
        </w:rPr>
        <w:t xml:space="preserve">(1), 104-132. </w:t>
      </w:r>
      <w:hyperlink r:id="rId44">
        <w:r w:rsidR="36EAAFDE" w:rsidRPr="000F2F81">
          <w:rPr>
            <w:rStyle w:val="Hyperlink"/>
          </w:rPr>
          <w:t>https://doi.org/10.1037/0033-295X.114.1.104</w:t>
        </w:r>
      </w:hyperlink>
      <w:r w:rsidR="36EAAFDE" w:rsidRPr="000F2F81">
        <w:t xml:space="preserve"> </w:t>
      </w:r>
    </w:p>
    <w:p w14:paraId="20D46B85" w14:textId="2CDE9360" w:rsidR="59368FD4" w:rsidRPr="000F2F81" w:rsidRDefault="59368FD4"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Ye, C., Hu, Z., Li, H., </w:t>
      </w:r>
      <w:proofErr w:type="spellStart"/>
      <w:r w:rsidRPr="000F2F81">
        <w:rPr>
          <w:rFonts w:ascii="Times New Roman" w:eastAsia="Times New Roman" w:hAnsi="Times New Roman" w:cs="Times New Roman"/>
          <w:color w:val="000000" w:themeColor="text1"/>
        </w:rPr>
        <w:t>Ristaniemi</w:t>
      </w:r>
      <w:proofErr w:type="spellEnd"/>
      <w:r w:rsidRPr="000F2F81">
        <w:rPr>
          <w:rFonts w:ascii="Times New Roman" w:eastAsia="Times New Roman" w:hAnsi="Times New Roman" w:cs="Times New Roman"/>
          <w:color w:val="000000" w:themeColor="text1"/>
        </w:rPr>
        <w:t>, T., Liu, Q., &amp; Liu, T. (2017). A two-phase model of resource allocation in visual working memory.</w:t>
      </w:r>
      <w:r w:rsidRPr="000F2F81">
        <w:rPr>
          <w:rFonts w:ascii="Times New Roman" w:eastAsia="Times New Roman" w:hAnsi="Times New Roman" w:cs="Times New Roman"/>
          <w:i/>
          <w:iCs/>
          <w:color w:val="000000" w:themeColor="text1"/>
        </w:rPr>
        <w:t xml:space="preserve"> Journal of Experimental Psychology: Learning, Memory, and Cognition, 43</w:t>
      </w:r>
      <w:r w:rsidRPr="000F2F81">
        <w:rPr>
          <w:rFonts w:ascii="Times New Roman" w:eastAsia="Times New Roman" w:hAnsi="Times New Roman" w:cs="Times New Roman"/>
          <w:color w:val="000000" w:themeColor="text1"/>
        </w:rPr>
        <w:t xml:space="preserve">(10), 1557-1566. </w:t>
      </w:r>
      <w:hyperlink r:id="rId45">
        <w:r w:rsidRPr="000F2F81">
          <w:rPr>
            <w:rStyle w:val="Hyperlink"/>
            <w:rFonts w:ascii="Times New Roman" w:eastAsia="Times New Roman" w:hAnsi="Times New Roman" w:cs="Times New Roman"/>
          </w:rPr>
          <w:t>https://doi.org/10.1037/xlm0000376</w:t>
        </w:r>
      </w:hyperlink>
    </w:p>
    <w:p w14:paraId="1CD134B4" w14:textId="79E88D18" w:rsidR="07852467" w:rsidRPr="000F2F81" w:rsidRDefault="07852467" w:rsidP="0674480D">
      <w:pPr>
        <w:jc w:val="both"/>
        <w:rPr>
          <w:rFonts w:ascii="Times New Roman" w:eastAsia="Times New Roman" w:hAnsi="Times New Roman" w:cs="Times New Roman"/>
          <w:color w:val="000000" w:themeColor="text1"/>
        </w:rPr>
      </w:pPr>
      <w:r w:rsidRPr="000F2F81">
        <w:rPr>
          <w:rFonts w:ascii="Times New Roman" w:eastAsia="Times New Roman" w:hAnsi="Times New Roman" w:cs="Times New Roman"/>
          <w:color w:val="000000" w:themeColor="text1"/>
        </w:rPr>
        <w:t xml:space="preserve">Zhang, W., &amp; Luck, S. J. (2008). Discrete fixed-resolution representations in visual working memory. </w:t>
      </w:r>
      <w:r w:rsidRPr="000F2F81">
        <w:rPr>
          <w:rFonts w:ascii="Times New Roman" w:eastAsia="Times New Roman" w:hAnsi="Times New Roman" w:cs="Times New Roman"/>
          <w:i/>
          <w:iCs/>
          <w:color w:val="000000" w:themeColor="text1"/>
        </w:rPr>
        <w:t>Nature, 453</w:t>
      </w:r>
      <w:r w:rsidRPr="000F2F81">
        <w:rPr>
          <w:rFonts w:ascii="Times New Roman" w:eastAsia="Times New Roman" w:hAnsi="Times New Roman" w:cs="Times New Roman"/>
          <w:color w:val="000000" w:themeColor="text1"/>
        </w:rPr>
        <w:t>(7192), 233-235.</w:t>
      </w:r>
      <w:r w:rsidR="48711DDA" w:rsidRPr="000F2F81">
        <w:rPr>
          <w:rFonts w:ascii="Times New Roman" w:eastAsia="Times New Roman" w:hAnsi="Times New Roman" w:cs="Times New Roman"/>
          <w:color w:val="000000" w:themeColor="text1"/>
        </w:rPr>
        <w:t xml:space="preserve"> </w:t>
      </w:r>
      <w:hyperlink r:id="rId46">
        <w:r w:rsidR="48711DDA" w:rsidRPr="000F2F81">
          <w:rPr>
            <w:rStyle w:val="Hyperlink"/>
          </w:rPr>
          <w:t>https://doi.org/10.1038/nature06860</w:t>
        </w:r>
      </w:hyperlink>
      <w:r w:rsidR="48711DDA" w:rsidRPr="000F2F81">
        <w:t xml:space="preserve"> </w:t>
      </w:r>
    </w:p>
    <w:p w14:paraId="44BB6EBC" w14:textId="77777777" w:rsidR="002F2143" w:rsidRPr="000F2F81" w:rsidRDefault="002F2143" w:rsidP="002F2143">
      <w:pPr>
        <w:rPr>
          <w:rFonts w:ascii="Times New Roman" w:eastAsia="Times New Roman" w:hAnsi="Times New Roman" w:cs="Times New Roman"/>
          <w:sz w:val="28"/>
          <w:szCs w:val="28"/>
        </w:rPr>
      </w:pPr>
    </w:p>
    <w:p w14:paraId="051BAC1B" w14:textId="4D7CB869" w:rsidR="012F4938" w:rsidRPr="000F2F81" w:rsidRDefault="012F4938" w:rsidP="002F2143">
      <w:pPr>
        <w:jc w:val="center"/>
        <w:rPr>
          <w:rFonts w:ascii="Times New Roman" w:eastAsia="Times New Roman" w:hAnsi="Times New Roman" w:cs="Times New Roman"/>
          <w:b/>
          <w:bCs/>
          <w:sz w:val="28"/>
          <w:szCs w:val="28"/>
        </w:rPr>
      </w:pPr>
      <w:r w:rsidRPr="000F2F81">
        <w:rPr>
          <w:rFonts w:ascii="Times New Roman" w:eastAsia="Times New Roman" w:hAnsi="Times New Roman" w:cs="Times New Roman"/>
          <w:b/>
          <w:bCs/>
          <w:sz w:val="28"/>
          <w:szCs w:val="28"/>
        </w:rPr>
        <w:t>Appendices</w:t>
      </w:r>
    </w:p>
    <w:p w14:paraId="706F202D" w14:textId="3F9DA695" w:rsidR="2A381DFE" w:rsidRPr="000F2F81" w:rsidRDefault="2A381DFE" w:rsidP="2A381DFE">
      <w:pPr>
        <w:jc w:val="center"/>
        <w:rPr>
          <w:rFonts w:ascii="Times New Roman" w:eastAsia="Times New Roman" w:hAnsi="Times New Roman" w:cs="Times New Roman"/>
          <w:b/>
          <w:bCs/>
          <w:sz w:val="28"/>
          <w:szCs w:val="28"/>
        </w:rPr>
      </w:pPr>
    </w:p>
    <w:p w14:paraId="71B88AD8" w14:textId="220F11D6" w:rsidR="04D70343" w:rsidRPr="000F2F81" w:rsidRDefault="4E112DDE" w:rsidP="0674480D">
      <w:pPr>
        <w:rPr>
          <w:rFonts w:ascii="Times New Roman" w:eastAsia="Times New Roman" w:hAnsi="Times New Roman" w:cs="Times New Roman"/>
        </w:rPr>
      </w:pPr>
      <w:r w:rsidRPr="000F2F81">
        <w:rPr>
          <w:rFonts w:ascii="Times New Roman" w:eastAsia="Times New Roman" w:hAnsi="Times New Roman" w:cs="Times New Roman"/>
        </w:rPr>
        <w:lastRenderedPageBreak/>
        <w:t>Appendix A – participant information</w:t>
      </w:r>
    </w:p>
    <w:p w14:paraId="38AEA5D2" w14:textId="7750C52C" w:rsidR="0674480D" w:rsidRPr="000F2F81" w:rsidRDefault="0674480D" w:rsidP="0674480D">
      <w:pPr>
        <w:rPr>
          <w:rFonts w:ascii="Times New Roman" w:eastAsia="Times New Roman" w:hAnsi="Times New Roman" w:cs="Times New Roman"/>
        </w:rPr>
      </w:pPr>
    </w:p>
    <w:p w14:paraId="71ED6E99" w14:textId="4EA8E89E" w:rsidR="27AB7F9F" w:rsidRPr="000F2F81" w:rsidRDefault="27AB7F9F" w:rsidP="0674480D">
      <w:r w:rsidRPr="000F2F81">
        <w:rPr>
          <w:noProof/>
        </w:rPr>
        <w:drawing>
          <wp:inline distT="0" distB="0" distL="0" distR="0" wp14:anchorId="2679AD87" wp14:editId="3F78A796">
            <wp:extent cx="6454498" cy="3775048"/>
            <wp:effectExtent l="0" t="0" r="0" b="0"/>
            <wp:docPr id="1192139219" name="Picture 119213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6454498" cy="3775048"/>
                    </a:xfrm>
                    <a:prstGeom prst="rect">
                      <a:avLst/>
                    </a:prstGeom>
                  </pic:spPr>
                </pic:pic>
              </a:graphicData>
            </a:graphic>
          </wp:inline>
        </w:drawing>
      </w:r>
    </w:p>
    <w:p w14:paraId="729829D6" w14:textId="586933AA" w:rsidR="0674480D" w:rsidRPr="000F2F81" w:rsidRDefault="0674480D" w:rsidP="0674480D">
      <w:pPr>
        <w:rPr>
          <w:rFonts w:ascii="Times New Roman" w:eastAsia="Times New Roman" w:hAnsi="Times New Roman" w:cs="Times New Roman"/>
          <w:sz w:val="20"/>
          <w:szCs w:val="20"/>
        </w:rPr>
      </w:pPr>
    </w:p>
    <w:p w14:paraId="1AEE326F" w14:textId="60D0745A" w:rsidR="0674480D" w:rsidRPr="000F2F81" w:rsidRDefault="0674480D" w:rsidP="0674480D">
      <w:pPr>
        <w:rPr>
          <w:rFonts w:ascii="Times New Roman" w:eastAsia="Times New Roman" w:hAnsi="Times New Roman" w:cs="Times New Roman"/>
          <w:sz w:val="20"/>
          <w:szCs w:val="20"/>
        </w:rPr>
      </w:pPr>
    </w:p>
    <w:p w14:paraId="78DE7D83" w14:textId="2368120D" w:rsidR="0674480D" w:rsidRPr="000F2F81" w:rsidRDefault="0674480D" w:rsidP="0674480D">
      <w:pPr>
        <w:rPr>
          <w:rFonts w:ascii="Times New Roman" w:eastAsia="Times New Roman" w:hAnsi="Times New Roman" w:cs="Times New Roman"/>
          <w:sz w:val="20"/>
          <w:szCs w:val="20"/>
        </w:rPr>
      </w:pPr>
    </w:p>
    <w:p w14:paraId="2C820C6C" w14:textId="5422EB32" w:rsidR="0674480D" w:rsidRPr="000F2F81" w:rsidRDefault="0674480D" w:rsidP="0674480D">
      <w:pPr>
        <w:rPr>
          <w:rFonts w:ascii="Times New Roman" w:eastAsia="Times New Roman" w:hAnsi="Times New Roman" w:cs="Times New Roman"/>
          <w:sz w:val="20"/>
          <w:szCs w:val="20"/>
        </w:rPr>
      </w:pPr>
    </w:p>
    <w:p w14:paraId="4C55FA0D" w14:textId="1B1A3A96" w:rsidR="0674480D" w:rsidRPr="000F2F81" w:rsidRDefault="0674480D" w:rsidP="0674480D">
      <w:pPr>
        <w:rPr>
          <w:rFonts w:ascii="Times New Roman" w:eastAsia="Times New Roman" w:hAnsi="Times New Roman" w:cs="Times New Roman"/>
          <w:sz w:val="20"/>
          <w:szCs w:val="20"/>
        </w:rPr>
      </w:pPr>
    </w:p>
    <w:p w14:paraId="09C517F1" w14:textId="417EA847" w:rsidR="0674480D" w:rsidRPr="000F2F81" w:rsidRDefault="0674480D" w:rsidP="0674480D">
      <w:pPr>
        <w:rPr>
          <w:rFonts w:ascii="Times New Roman" w:eastAsia="Times New Roman" w:hAnsi="Times New Roman" w:cs="Times New Roman"/>
          <w:sz w:val="20"/>
          <w:szCs w:val="20"/>
        </w:rPr>
      </w:pPr>
    </w:p>
    <w:p w14:paraId="69B21A0F" w14:textId="5AFB7E6C" w:rsidR="0674480D" w:rsidRPr="000F2F81" w:rsidRDefault="0674480D" w:rsidP="0674480D">
      <w:pPr>
        <w:rPr>
          <w:rFonts w:ascii="Times New Roman" w:eastAsia="Times New Roman" w:hAnsi="Times New Roman" w:cs="Times New Roman"/>
          <w:sz w:val="20"/>
          <w:szCs w:val="20"/>
        </w:rPr>
      </w:pPr>
    </w:p>
    <w:p w14:paraId="7862CBBD" w14:textId="121B8161" w:rsidR="0674480D" w:rsidRPr="000F2F81" w:rsidRDefault="0674480D" w:rsidP="0674480D">
      <w:pPr>
        <w:rPr>
          <w:rFonts w:ascii="Times New Roman" w:eastAsia="Times New Roman" w:hAnsi="Times New Roman" w:cs="Times New Roman"/>
        </w:rPr>
      </w:pPr>
    </w:p>
    <w:p w14:paraId="44E25FDD" w14:textId="77777777" w:rsidR="00AA7BE5" w:rsidRPr="000F2F81" w:rsidRDefault="00AA7BE5" w:rsidP="0674480D">
      <w:pPr>
        <w:rPr>
          <w:rFonts w:ascii="Times New Roman" w:eastAsia="Times New Roman" w:hAnsi="Times New Roman" w:cs="Times New Roman"/>
        </w:rPr>
      </w:pPr>
    </w:p>
    <w:p w14:paraId="6465ECF1" w14:textId="77777777" w:rsidR="00AA7BE5" w:rsidRPr="000F2F81" w:rsidRDefault="00AA7BE5" w:rsidP="0674480D">
      <w:pPr>
        <w:rPr>
          <w:rFonts w:ascii="Times New Roman" w:eastAsia="Times New Roman" w:hAnsi="Times New Roman" w:cs="Times New Roman"/>
        </w:rPr>
      </w:pPr>
    </w:p>
    <w:p w14:paraId="6AD71236" w14:textId="77777777" w:rsidR="00AA7BE5" w:rsidRPr="000F2F81" w:rsidRDefault="00AA7BE5" w:rsidP="0674480D">
      <w:pPr>
        <w:rPr>
          <w:rFonts w:ascii="Times New Roman" w:eastAsia="Times New Roman" w:hAnsi="Times New Roman" w:cs="Times New Roman"/>
        </w:rPr>
      </w:pPr>
    </w:p>
    <w:p w14:paraId="70186C8B" w14:textId="353FC78C" w:rsidR="78334D90" w:rsidRPr="000F2F81" w:rsidRDefault="78334D90" w:rsidP="0674480D">
      <w:pPr>
        <w:rPr>
          <w:rFonts w:ascii="Times New Roman" w:eastAsia="Times New Roman" w:hAnsi="Times New Roman" w:cs="Times New Roman"/>
          <w:sz w:val="20"/>
          <w:szCs w:val="20"/>
        </w:rPr>
      </w:pPr>
      <w:r w:rsidRPr="000F2F81">
        <w:rPr>
          <w:rFonts w:ascii="Times New Roman" w:eastAsia="Times New Roman" w:hAnsi="Times New Roman" w:cs="Times New Roman"/>
        </w:rPr>
        <w:t xml:space="preserve">Appendix B – Ethics Approval </w:t>
      </w:r>
      <w:r w:rsidR="5601D233" w:rsidRPr="000F2F81">
        <w:rPr>
          <w:rFonts w:ascii="Times New Roman" w:eastAsia="Times New Roman" w:hAnsi="Times New Roman" w:cs="Times New Roman"/>
        </w:rPr>
        <w:t>L</w:t>
      </w:r>
      <w:r w:rsidRPr="000F2F81">
        <w:rPr>
          <w:rFonts w:ascii="Times New Roman" w:eastAsia="Times New Roman" w:hAnsi="Times New Roman" w:cs="Times New Roman"/>
        </w:rPr>
        <w:t>etter</w:t>
      </w:r>
    </w:p>
    <w:p w14:paraId="4F33C8A2" w14:textId="7D9C8C81" w:rsidR="0674480D" w:rsidRPr="000F2F81" w:rsidRDefault="0674480D" w:rsidP="0674480D">
      <w:pPr>
        <w:rPr>
          <w:rFonts w:ascii="Times New Roman" w:eastAsia="Times New Roman" w:hAnsi="Times New Roman" w:cs="Times New Roman"/>
        </w:rPr>
      </w:pPr>
    </w:p>
    <w:p w14:paraId="176D3DD6" w14:textId="3FA46151" w:rsidR="2A381DFE" w:rsidRPr="000F2F81" w:rsidRDefault="2A381DFE" w:rsidP="2A381DFE">
      <w:pPr>
        <w:jc w:val="center"/>
      </w:pPr>
    </w:p>
    <w:p w14:paraId="76F1689F" w14:textId="416C589E" w:rsidR="04D70343" w:rsidRPr="000F2F81" w:rsidRDefault="020262D6" w:rsidP="2A381DFE">
      <w:pPr>
        <w:jc w:val="center"/>
      </w:pPr>
      <w:r w:rsidRPr="000F2F81">
        <w:rPr>
          <w:noProof/>
        </w:rPr>
        <w:drawing>
          <wp:inline distT="0" distB="0" distL="0" distR="0" wp14:anchorId="05F95EDB" wp14:editId="1606AC5D">
            <wp:extent cx="5943600" cy="4152900"/>
            <wp:effectExtent l="0" t="0" r="0" b="0"/>
            <wp:docPr id="1280064681" name="Picture 128006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45DD8DF9" w14:textId="19B75895" w:rsidR="0674480D" w:rsidRPr="000F2F81" w:rsidRDefault="0674480D" w:rsidP="0674480D">
      <w:pPr>
        <w:jc w:val="center"/>
      </w:pPr>
    </w:p>
    <w:p w14:paraId="57C3798A" w14:textId="38FE7EAA" w:rsidR="0674480D" w:rsidRPr="000F2F81" w:rsidRDefault="0674480D" w:rsidP="0674480D">
      <w:pPr>
        <w:jc w:val="center"/>
      </w:pPr>
    </w:p>
    <w:p w14:paraId="7CF9F942" w14:textId="2F9F6884" w:rsidR="0674480D" w:rsidRPr="000F2F81" w:rsidRDefault="0674480D" w:rsidP="0674480D">
      <w:pPr>
        <w:jc w:val="center"/>
      </w:pPr>
    </w:p>
    <w:p w14:paraId="33961B00" w14:textId="61FBA59C" w:rsidR="0674480D" w:rsidRPr="000F2F81" w:rsidRDefault="0674480D" w:rsidP="0674480D">
      <w:pPr>
        <w:jc w:val="center"/>
      </w:pPr>
    </w:p>
    <w:p w14:paraId="62FC1C12" w14:textId="13EA9B14" w:rsidR="0674480D" w:rsidRPr="000F2F81" w:rsidRDefault="0674480D" w:rsidP="0674480D"/>
    <w:p w14:paraId="735EAAC2" w14:textId="619C7508" w:rsidR="0674480D" w:rsidRPr="000F2F81" w:rsidRDefault="0674480D" w:rsidP="0674480D"/>
    <w:p w14:paraId="06952F92" w14:textId="7B6819BB" w:rsidR="0674480D" w:rsidRPr="000F2F81" w:rsidRDefault="0674480D" w:rsidP="0674480D"/>
    <w:p w14:paraId="7C7340B1" w14:textId="7ABD59B5" w:rsidR="0674480D" w:rsidRPr="000F2F81" w:rsidRDefault="0674480D" w:rsidP="0674480D"/>
    <w:p w14:paraId="4420AD77" w14:textId="0912D765" w:rsidR="0674480D" w:rsidRPr="000F2F81" w:rsidRDefault="0674480D" w:rsidP="0674480D">
      <w:pPr>
        <w:rPr>
          <w:rFonts w:ascii="Times New Roman" w:eastAsia="Times New Roman" w:hAnsi="Times New Roman" w:cs="Times New Roman"/>
        </w:rPr>
      </w:pPr>
    </w:p>
    <w:p w14:paraId="24BA001A" w14:textId="1D972B2B" w:rsidR="016D2B2A" w:rsidRPr="000F2F81" w:rsidRDefault="016D2B2A" w:rsidP="0674480D">
      <w:pPr>
        <w:rPr>
          <w:rFonts w:ascii="Times New Roman" w:eastAsia="Times New Roman" w:hAnsi="Times New Roman" w:cs="Times New Roman"/>
        </w:rPr>
      </w:pPr>
      <w:r w:rsidRPr="000F2F81">
        <w:rPr>
          <w:rFonts w:ascii="Times New Roman" w:eastAsia="Times New Roman" w:hAnsi="Times New Roman" w:cs="Times New Roman"/>
        </w:rPr>
        <w:t>Appendix C – Repeated-Measures ANOVA for accuracy</w:t>
      </w:r>
    </w:p>
    <w:p w14:paraId="1D4EF787" w14:textId="3568165E" w:rsidR="0674480D" w:rsidRPr="000F2F81" w:rsidRDefault="0674480D" w:rsidP="0674480D"/>
    <w:p w14:paraId="6B1B599B" w14:textId="10385FEB" w:rsidR="016D2B2A" w:rsidRPr="000F2F81" w:rsidRDefault="016D2B2A" w:rsidP="0674480D">
      <w:r w:rsidRPr="000F2F81">
        <w:rPr>
          <w:noProof/>
        </w:rPr>
        <w:lastRenderedPageBreak/>
        <w:drawing>
          <wp:inline distT="0" distB="0" distL="0" distR="0" wp14:anchorId="543B2D54" wp14:editId="628C254D">
            <wp:extent cx="6396994" cy="5568734"/>
            <wp:effectExtent l="0" t="0" r="0" b="0"/>
            <wp:docPr id="1546583853" name="Picture 154658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6396994" cy="5568734"/>
                    </a:xfrm>
                    <a:prstGeom prst="rect">
                      <a:avLst/>
                    </a:prstGeom>
                  </pic:spPr>
                </pic:pic>
              </a:graphicData>
            </a:graphic>
          </wp:inline>
        </w:drawing>
      </w:r>
    </w:p>
    <w:p w14:paraId="046B4751" w14:textId="74AED820" w:rsidR="0674480D" w:rsidRPr="000F2F81" w:rsidRDefault="0674480D" w:rsidP="0674480D"/>
    <w:p w14:paraId="42B979B0" w14:textId="529DEE10" w:rsidR="0674480D" w:rsidRPr="000F2F81" w:rsidRDefault="0674480D" w:rsidP="0674480D"/>
    <w:p w14:paraId="2B0DE161" w14:textId="517DF58C" w:rsidR="0674480D" w:rsidRPr="000F2F81" w:rsidRDefault="0674480D" w:rsidP="0674480D"/>
    <w:p w14:paraId="0030158B" w14:textId="0691398F" w:rsidR="0674480D" w:rsidRPr="000F2F81" w:rsidRDefault="0674480D" w:rsidP="0674480D"/>
    <w:p w14:paraId="0B9D4E32" w14:textId="0D09F8F6" w:rsidR="0674480D" w:rsidRPr="000F2F81" w:rsidRDefault="0674480D" w:rsidP="0674480D"/>
    <w:p w14:paraId="09EA5037" w14:textId="357507B3" w:rsidR="0674480D" w:rsidRPr="000F2F81" w:rsidRDefault="0674480D" w:rsidP="0674480D"/>
    <w:p w14:paraId="4B46A347" w14:textId="5BE62070" w:rsidR="120FBFD9" w:rsidRPr="000F2F81" w:rsidRDefault="120FBFD9" w:rsidP="0674480D">
      <w:r w:rsidRPr="000F2F81">
        <w:t>Appendix D – Descriptive Statistics for Accuracy</w:t>
      </w:r>
    </w:p>
    <w:p w14:paraId="1AA6050F" w14:textId="1A66CEBF" w:rsidR="0674480D" w:rsidRPr="000F2F81" w:rsidRDefault="0674480D" w:rsidP="0674480D"/>
    <w:p w14:paraId="4E061C03" w14:textId="45CB1E51" w:rsidR="120FBFD9" w:rsidRPr="000F2F81" w:rsidRDefault="120FBFD9" w:rsidP="0674480D">
      <w:r w:rsidRPr="000F2F81">
        <w:rPr>
          <w:noProof/>
        </w:rPr>
        <w:lastRenderedPageBreak/>
        <w:drawing>
          <wp:inline distT="0" distB="0" distL="0" distR="0" wp14:anchorId="7483B9F4" wp14:editId="7882890C">
            <wp:extent cx="6696563" cy="2823416"/>
            <wp:effectExtent l="0" t="0" r="0" b="0"/>
            <wp:docPr id="1885378903" name="Picture 1885378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6696563" cy="2823416"/>
                    </a:xfrm>
                    <a:prstGeom prst="rect">
                      <a:avLst/>
                    </a:prstGeom>
                  </pic:spPr>
                </pic:pic>
              </a:graphicData>
            </a:graphic>
          </wp:inline>
        </w:drawing>
      </w:r>
    </w:p>
    <w:p w14:paraId="695097DA" w14:textId="22B733D4" w:rsidR="0674480D" w:rsidRPr="000F2F81" w:rsidRDefault="0674480D" w:rsidP="0674480D"/>
    <w:p w14:paraId="69FB4162" w14:textId="5A577F37" w:rsidR="0674480D" w:rsidRPr="000F2F81" w:rsidRDefault="0674480D" w:rsidP="0674480D"/>
    <w:p w14:paraId="1CB500FE" w14:textId="5509FA28" w:rsidR="0674480D" w:rsidRPr="000F2F81" w:rsidRDefault="0674480D" w:rsidP="0674480D"/>
    <w:p w14:paraId="6B2E0FD7" w14:textId="311234EC" w:rsidR="0674480D" w:rsidRPr="000F2F81" w:rsidRDefault="0674480D" w:rsidP="0674480D"/>
    <w:p w14:paraId="36174280" w14:textId="54F88709" w:rsidR="0674480D" w:rsidRPr="000F2F81" w:rsidRDefault="0674480D" w:rsidP="0674480D"/>
    <w:p w14:paraId="7D8AA938" w14:textId="459E8439" w:rsidR="0674480D" w:rsidRPr="000F2F81" w:rsidRDefault="0674480D" w:rsidP="0674480D"/>
    <w:p w14:paraId="4DAF565F" w14:textId="4619BC5E" w:rsidR="0674480D" w:rsidRPr="000F2F81" w:rsidRDefault="0674480D" w:rsidP="0674480D"/>
    <w:p w14:paraId="48254C28" w14:textId="7A35DF59" w:rsidR="0674480D" w:rsidRPr="000F2F81" w:rsidRDefault="0674480D" w:rsidP="0674480D"/>
    <w:p w14:paraId="1CFD9669" w14:textId="0B3D04A1" w:rsidR="0674480D" w:rsidRPr="000F2F81" w:rsidRDefault="0674480D" w:rsidP="0674480D"/>
    <w:p w14:paraId="128D58FA" w14:textId="49FE8047" w:rsidR="0674480D" w:rsidRPr="000F2F81" w:rsidRDefault="0674480D" w:rsidP="0674480D"/>
    <w:p w14:paraId="09EED633" w14:textId="22A2EF60" w:rsidR="0674480D" w:rsidRPr="000F2F81" w:rsidRDefault="0674480D" w:rsidP="0674480D"/>
    <w:p w14:paraId="7FD7A111" w14:textId="505D85CC" w:rsidR="0674480D" w:rsidRPr="000F2F81" w:rsidRDefault="0674480D" w:rsidP="0674480D"/>
    <w:p w14:paraId="7BDC14D8" w14:textId="05309F96" w:rsidR="0674480D" w:rsidRPr="000F2F81" w:rsidRDefault="0674480D" w:rsidP="0674480D"/>
    <w:p w14:paraId="2A624E14" w14:textId="310A9CC4" w:rsidR="0674480D" w:rsidRPr="000F2F81" w:rsidRDefault="0674480D" w:rsidP="0674480D"/>
    <w:p w14:paraId="1D4AC931" w14:textId="6BE781CA" w:rsidR="0674480D" w:rsidRPr="000F2F81" w:rsidRDefault="0674480D" w:rsidP="0674480D"/>
    <w:p w14:paraId="64FB3AA4" w14:textId="2A5A2171" w:rsidR="120FBFD9" w:rsidRPr="000F2F81" w:rsidRDefault="120FBFD9" w:rsidP="0674480D">
      <w:r w:rsidRPr="000F2F81">
        <w:t>Appendix E – Descriptive plots for</w:t>
      </w:r>
      <w:r w:rsidR="64AE4BB9" w:rsidRPr="000F2F81">
        <w:t xml:space="preserve"> Accuracy in the</w:t>
      </w:r>
      <w:r w:rsidRPr="000F2F81">
        <w:t xml:space="preserve"> Colour feature</w:t>
      </w:r>
    </w:p>
    <w:p w14:paraId="0E631EA1" w14:textId="7AF62B57" w:rsidR="0674480D" w:rsidRPr="000F2F81" w:rsidRDefault="0674480D" w:rsidP="0674480D"/>
    <w:p w14:paraId="70269CD6" w14:textId="620124D1" w:rsidR="120FBFD9" w:rsidRPr="000F2F81" w:rsidRDefault="120FBFD9" w:rsidP="0674480D">
      <w:r w:rsidRPr="000F2F81">
        <w:rPr>
          <w:noProof/>
        </w:rPr>
        <w:lastRenderedPageBreak/>
        <w:drawing>
          <wp:inline distT="0" distB="0" distL="0" distR="0" wp14:anchorId="36933FF6" wp14:editId="2B8F36D1">
            <wp:extent cx="6696075" cy="3380230"/>
            <wp:effectExtent l="0" t="0" r="0" b="0"/>
            <wp:docPr id="138058547" name="Picture 138058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6696075" cy="3380230"/>
                    </a:xfrm>
                    <a:prstGeom prst="rect">
                      <a:avLst/>
                    </a:prstGeom>
                  </pic:spPr>
                </pic:pic>
              </a:graphicData>
            </a:graphic>
          </wp:inline>
        </w:drawing>
      </w:r>
    </w:p>
    <w:p w14:paraId="7F7BF7F8" w14:textId="52DBC651" w:rsidR="0674480D" w:rsidRPr="000F2F81" w:rsidRDefault="0674480D" w:rsidP="0674480D"/>
    <w:p w14:paraId="4DCE4957" w14:textId="7D2FD67F" w:rsidR="0674480D" w:rsidRPr="000F2F81" w:rsidRDefault="0674480D" w:rsidP="0674480D"/>
    <w:p w14:paraId="75A20FE0" w14:textId="7B92280A" w:rsidR="0674480D" w:rsidRPr="000F2F81" w:rsidRDefault="0674480D" w:rsidP="0674480D"/>
    <w:p w14:paraId="771D2D7E" w14:textId="7F7D4EC3" w:rsidR="0674480D" w:rsidRPr="000F2F81" w:rsidRDefault="0674480D" w:rsidP="0674480D"/>
    <w:p w14:paraId="78F7A071" w14:textId="0B4E2FAD" w:rsidR="0674480D" w:rsidRPr="000F2F81" w:rsidRDefault="0674480D" w:rsidP="0674480D"/>
    <w:p w14:paraId="7E88007B" w14:textId="40C61D27" w:rsidR="0674480D" w:rsidRPr="000F2F81" w:rsidRDefault="0674480D" w:rsidP="0674480D"/>
    <w:p w14:paraId="70BEEF9B" w14:textId="67FD80DC" w:rsidR="0674480D" w:rsidRPr="000F2F81" w:rsidRDefault="0674480D" w:rsidP="0674480D"/>
    <w:p w14:paraId="1ED7F5AD" w14:textId="14F174F8" w:rsidR="0674480D" w:rsidRPr="000F2F81" w:rsidRDefault="0674480D" w:rsidP="0674480D"/>
    <w:p w14:paraId="347F08E0" w14:textId="23DD1D82" w:rsidR="0674480D" w:rsidRPr="000F2F81" w:rsidRDefault="0674480D" w:rsidP="0674480D"/>
    <w:p w14:paraId="01A9A10A" w14:textId="2D78D15C" w:rsidR="0674480D" w:rsidRPr="000F2F81" w:rsidRDefault="0674480D" w:rsidP="0674480D"/>
    <w:p w14:paraId="4B8A2B0C" w14:textId="1FACCE19" w:rsidR="0674480D" w:rsidRPr="000F2F81" w:rsidRDefault="0674480D" w:rsidP="0674480D"/>
    <w:p w14:paraId="034400D2" w14:textId="3041AADB" w:rsidR="0674480D" w:rsidRPr="000F2F81" w:rsidRDefault="0674480D" w:rsidP="0674480D"/>
    <w:p w14:paraId="2081E89E" w14:textId="1391232F" w:rsidR="0674480D" w:rsidRPr="000F2F81" w:rsidRDefault="0674480D" w:rsidP="0674480D"/>
    <w:p w14:paraId="615EB301" w14:textId="2F03EBD0" w:rsidR="120FBFD9" w:rsidRPr="000F2F81" w:rsidRDefault="120FBFD9" w:rsidP="0674480D">
      <w:r w:rsidRPr="000F2F81">
        <w:t xml:space="preserve">Appendix F – Descriptive plots for </w:t>
      </w:r>
      <w:r w:rsidR="33A46142" w:rsidRPr="000F2F81">
        <w:t xml:space="preserve">Accuracy in the </w:t>
      </w:r>
      <w:r w:rsidRPr="000F2F81">
        <w:t>Orientation feature</w:t>
      </w:r>
    </w:p>
    <w:p w14:paraId="5CCBA06C" w14:textId="4BEC7B10" w:rsidR="0674480D" w:rsidRPr="000F2F81" w:rsidRDefault="0674480D" w:rsidP="0674480D"/>
    <w:p w14:paraId="06920540" w14:textId="231B8970" w:rsidR="1917F5E4" w:rsidRPr="000F2F81" w:rsidRDefault="1917F5E4" w:rsidP="0674480D">
      <w:r w:rsidRPr="000F2F81">
        <w:rPr>
          <w:noProof/>
        </w:rPr>
        <w:lastRenderedPageBreak/>
        <w:drawing>
          <wp:inline distT="0" distB="0" distL="0" distR="0" wp14:anchorId="417556EA" wp14:editId="0E72DCB5">
            <wp:extent cx="6648450" cy="3121788"/>
            <wp:effectExtent l="0" t="0" r="0" b="0"/>
            <wp:docPr id="950587592" name="Picture 95058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6648450" cy="3121788"/>
                    </a:xfrm>
                    <a:prstGeom prst="rect">
                      <a:avLst/>
                    </a:prstGeom>
                  </pic:spPr>
                </pic:pic>
              </a:graphicData>
            </a:graphic>
          </wp:inline>
        </w:drawing>
      </w:r>
    </w:p>
    <w:p w14:paraId="5DB58E37" w14:textId="57AD30D3" w:rsidR="0674480D" w:rsidRPr="000F2F81" w:rsidRDefault="0674480D" w:rsidP="0674480D"/>
    <w:p w14:paraId="35814C99" w14:textId="0C6E3B12" w:rsidR="0674480D" w:rsidRPr="000F2F81" w:rsidRDefault="0674480D" w:rsidP="0674480D"/>
    <w:p w14:paraId="593BD4E5" w14:textId="6AAD4F47" w:rsidR="0674480D" w:rsidRPr="000F2F81" w:rsidRDefault="0674480D" w:rsidP="0674480D"/>
    <w:p w14:paraId="3594D648" w14:textId="5E47B8D6" w:rsidR="0674480D" w:rsidRPr="000F2F81" w:rsidRDefault="0674480D" w:rsidP="0674480D"/>
    <w:p w14:paraId="75CB7942" w14:textId="7CFD60B2" w:rsidR="0674480D" w:rsidRPr="000F2F81" w:rsidRDefault="0674480D" w:rsidP="0674480D"/>
    <w:p w14:paraId="1FC65540" w14:textId="5A011490" w:rsidR="0674480D" w:rsidRPr="000F2F81" w:rsidRDefault="0674480D" w:rsidP="0674480D"/>
    <w:p w14:paraId="28097BF7" w14:textId="046D52D8" w:rsidR="0674480D" w:rsidRPr="000F2F81" w:rsidRDefault="0674480D" w:rsidP="0674480D"/>
    <w:p w14:paraId="1BF4EEB5" w14:textId="0A5B8124" w:rsidR="0674480D" w:rsidRPr="000F2F81" w:rsidRDefault="0674480D" w:rsidP="0674480D"/>
    <w:p w14:paraId="7CE31375" w14:textId="1F00DF1E" w:rsidR="0674480D" w:rsidRPr="000F2F81" w:rsidRDefault="0674480D" w:rsidP="0674480D"/>
    <w:p w14:paraId="31460231" w14:textId="43E7E023" w:rsidR="0674480D" w:rsidRPr="000F2F81" w:rsidRDefault="0674480D" w:rsidP="0674480D"/>
    <w:p w14:paraId="21DECC2D" w14:textId="65A63A2B" w:rsidR="0674480D" w:rsidRPr="000F2F81" w:rsidRDefault="0674480D" w:rsidP="0674480D"/>
    <w:p w14:paraId="4BDB65CA" w14:textId="0EE64A55" w:rsidR="0674480D" w:rsidRPr="000F2F81" w:rsidRDefault="0674480D" w:rsidP="0674480D"/>
    <w:p w14:paraId="51436AF1" w14:textId="719B26FF" w:rsidR="0674480D" w:rsidRPr="000F2F81" w:rsidRDefault="0674480D" w:rsidP="0674480D"/>
    <w:p w14:paraId="49074A20" w14:textId="6FF61A23" w:rsidR="0674480D" w:rsidRPr="000F2F81" w:rsidRDefault="0674480D" w:rsidP="0674480D"/>
    <w:p w14:paraId="393CC684" w14:textId="46057764" w:rsidR="1917F5E4" w:rsidRPr="000F2F81" w:rsidRDefault="1917F5E4" w:rsidP="0674480D">
      <w:r w:rsidRPr="000F2F81">
        <w:t>Appendix G – Assumption checks for accuracy</w:t>
      </w:r>
    </w:p>
    <w:p w14:paraId="12CAEBCA" w14:textId="28C60DDB" w:rsidR="0674480D" w:rsidRPr="000F2F81" w:rsidRDefault="0674480D" w:rsidP="0674480D"/>
    <w:p w14:paraId="11100D6D" w14:textId="14384AFB" w:rsidR="1917F5E4" w:rsidRPr="000F2F81" w:rsidRDefault="1917F5E4" w:rsidP="0674480D">
      <w:r w:rsidRPr="000F2F81">
        <w:rPr>
          <w:noProof/>
        </w:rPr>
        <w:lastRenderedPageBreak/>
        <w:drawing>
          <wp:inline distT="0" distB="0" distL="0" distR="0" wp14:anchorId="033856C4" wp14:editId="14F669C7">
            <wp:extent cx="6686550" cy="1532335"/>
            <wp:effectExtent l="0" t="0" r="0" b="0"/>
            <wp:docPr id="386294117" name="Picture 38629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6686550" cy="1532335"/>
                    </a:xfrm>
                    <a:prstGeom prst="rect">
                      <a:avLst/>
                    </a:prstGeom>
                  </pic:spPr>
                </pic:pic>
              </a:graphicData>
            </a:graphic>
          </wp:inline>
        </w:drawing>
      </w:r>
    </w:p>
    <w:p w14:paraId="2FF8BDC8" w14:textId="3399F09F" w:rsidR="0674480D" w:rsidRPr="000F2F81" w:rsidRDefault="0674480D" w:rsidP="0674480D"/>
    <w:p w14:paraId="48F75C69" w14:textId="141E4669" w:rsidR="0674480D" w:rsidRPr="000F2F81" w:rsidRDefault="0674480D" w:rsidP="0674480D"/>
    <w:p w14:paraId="78B6687F" w14:textId="3BAC2586" w:rsidR="0674480D" w:rsidRPr="000F2F81" w:rsidRDefault="0674480D" w:rsidP="0674480D"/>
    <w:p w14:paraId="4D667897" w14:textId="3BDA2510" w:rsidR="0674480D" w:rsidRPr="000F2F81" w:rsidRDefault="0674480D" w:rsidP="0674480D"/>
    <w:p w14:paraId="77B56204" w14:textId="7400E6B0" w:rsidR="0674480D" w:rsidRPr="000F2F81" w:rsidRDefault="0674480D" w:rsidP="0674480D"/>
    <w:p w14:paraId="405815EC" w14:textId="317085B9" w:rsidR="0674480D" w:rsidRPr="000F2F81" w:rsidRDefault="0674480D" w:rsidP="0674480D"/>
    <w:p w14:paraId="4203B7FD" w14:textId="69373C98" w:rsidR="0674480D" w:rsidRPr="000F2F81" w:rsidRDefault="0674480D" w:rsidP="0674480D"/>
    <w:p w14:paraId="246CD3FA" w14:textId="72ECD3F0" w:rsidR="0674480D" w:rsidRPr="000F2F81" w:rsidRDefault="0674480D" w:rsidP="0674480D"/>
    <w:p w14:paraId="28BADC94" w14:textId="332552B5" w:rsidR="0674480D" w:rsidRPr="000F2F81" w:rsidRDefault="0674480D" w:rsidP="0674480D"/>
    <w:p w14:paraId="2F05DA68" w14:textId="24E61476" w:rsidR="0674480D" w:rsidRPr="000F2F81" w:rsidRDefault="0674480D" w:rsidP="0674480D"/>
    <w:p w14:paraId="43F7EF0C" w14:textId="0EAA464F" w:rsidR="0674480D" w:rsidRPr="000F2F81" w:rsidRDefault="0674480D" w:rsidP="0674480D"/>
    <w:p w14:paraId="2AC07443" w14:textId="2518BAFC" w:rsidR="0674480D" w:rsidRPr="000F2F81" w:rsidRDefault="0674480D" w:rsidP="0674480D"/>
    <w:p w14:paraId="61AB23D2" w14:textId="14F592D0" w:rsidR="0674480D" w:rsidRPr="000F2F81" w:rsidRDefault="0674480D" w:rsidP="0674480D"/>
    <w:p w14:paraId="3E2E32BF" w14:textId="62A7C62B" w:rsidR="0674480D" w:rsidRPr="000F2F81" w:rsidRDefault="0674480D" w:rsidP="0674480D"/>
    <w:p w14:paraId="51D0754D" w14:textId="45AD42A1" w:rsidR="0674480D" w:rsidRPr="000F2F81" w:rsidRDefault="0674480D" w:rsidP="0674480D"/>
    <w:p w14:paraId="22CB7F70" w14:textId="6AFD7870" w:rsidR="0674480D" w:rsidRPr="000F2F81" w:rsidRDefault="0674480D" w:rsidP="0674480D"/>
    <w:p w14:paraId="6F4B6959" w14:textId="7BBFCBB0" w:rsidR="0674480D" w:rsidRPr="000F2F81" w:rsidRDefault="0674480D" w:rsidP="0674480D"/>
    <w:p w14:paraId="0E6B2000" w14:textId="05F69187" w:rsidR="0674480D" w:rsidRPr="000F2F81" w:rsidRDefault="0674480D" w:rsidP="0674480D"/>
    <w:p w14:paraId="5B8697C5" w14:textId="52F110C9" w:rsidR="0674480D" w:rsidRPr="000F2F81" w:rsidRDefault="0674480D" w:rsidP="0674480D"/>
    <w:p w14:paraId="19DA25D8" w14:textId="216EDA2F" w:rsidR="39D4C3FF" w:rsidRPr="000F2F81" w:rsidRDefault="39D4C3FF" w:rsidP="0674480D">
      <w:r w:rsidRPr="000F2F81">
        <w:t>Appendix H – Repeated-M</w:t>
      </w:r>
      <w:r w:rsidR="01B6448C" w:rsidRPr="000F2F81">
        <w:t>easures ANOVA for Reaction Time</w:t>
      </w:r>
    </w:p>
    <w:p w14:paraId="7367F853" w14:textId="520C8823" w:rsidR="0674480D" w:rsidRPr="000F2F81" w:rsidRDefault="0674480D" w:rsidP="0674480D"/>
    <w:p w14:paraId="3C5C9710" w14:textId="262F404F" w:rsidR="01B6448C" w:rsidRPr="000F2F81" w:rsidRDefault="01B6448C" w:rsidP="0674480D">
      <w:r w:rsidRPr="000F2F81">
        <w:rPr>
          <w:noProof/>
        </w:rPr>
        <w:lastRenderedPageBreak/>
        <w:drawing>
          <wp:inline distT="0" distB="0" distL="0" distR="0" wp14:anchorId="3A9A9B9E" wp14:editId="7311C82D">
            <wp:extent cx="6648450" cy="6147684"/>
            <wp:effectExtent l="0" t="0" r="0" b="0"/>
            <wp:docPr id="1308070692" name="Picture 130807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6648450" cy="6147684"/>
                    </a:xfrm>
                    <a:prstGeom prst="rect">
                      <a:avLst/>
                    </a:prstGeom>
                  </pic:spPr>
                </pic:pic>
              </a:graphicData>
            </a:graphic>
          </wp:inline>
        </w:drawing>
      </w:r>
    </w:p>
    <w:p w14:paraId="2C04BBA1" w14:textId="6287EEB3" w:rsidR="0674480D" w:rsidRPr="000F2F81" w:rsidRDefault="0674480D" w:rsidP="0674480D"/>
    <w:p w14:paraId="5EB1F8EB" w14:textId="0B4BF44A" w:rsidR="0674480D" w:rsidRPr="000F2F81" w:rsidRDefault="0674480D" w:rsidP="0674480D"/>
    <w:p w14:paraId="11C65A38" w14:textId="32AF3146" w:rsidR="0674480D" w:rsidRPr="000F2F81" w:rsidRDefault="0674480D" w:rsidP="0674480D"/>
    <w:p w14:paraId="67D8EA81" w14:textId="67956667" w:rsidR="0674480D" w:rsidRPr="000F2F81" w:rsidRDefault="0674480D" w:rsidP="0674480D"/>
    <w:p w14:paraId="6E5B921F" w14:textId="476C3F79" w:rsidR="01B6448C" w:rsidRPr="000F2F81" w:rsidRDefault="01B6448C" w:rsidP="0674480D">
      <w:r w:rsidRPr="000F2F81">
        <w:t>Appendix I – Descriptive statistics for Reaction Time</w:t>
      </w:r>
    </w:p>
    <w:p w14:paraId="32AD3D94" w14:textId="2A392BCF" w:rsidR="0674480D" w:rsidRPr="000F2F81" w:rsidRDefault="0674480D" w:rsidP="0674480D"/>
    <w:p w14:paraId="50E806D2" w14:textId="4DE53FC8" w:rsidR="01B6448C" w:rsidRPr="000F2F81" w:rsidRDefault="01B6448C" w:rsidP="0674480D">
      <w:r w:rsidRPr="000F2F81">
        <w:rPr>
          <w:noProof/>
        </w:rPr>
        <w:lastRenderedPageBreak/>
        <w:drawing>
          <wp:inline distT="0" distB="0" distL="0" distR="0" wp14:anchorId="07F50043" wp14:editId="35C862C6">
            <wp:extent cx="6572250" cy="2791100"/>
            <wp:effectExtent l="0" t="0" r="0" b="0"/>
            <wp:docPr id="965436481" name="Picture 96543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6572250" cy="2791100"/>
                    </a:xfrm>
                    <a:prstGeom prst="rect">
                      <a:avLst/>
                    </a:prstGeom>
                  </pic:spPr>
                </pic:pic>
              </a:graphicData>
            </a:graphic>
          </wp:inline>
        </w:drawing>
      </w:r>
    </w:p>
    <w:p w14:paraId="7667CE66" w14:textId="0E141191" w:rsidR="0674480D" w:rsidRPr="000F2F81" w:rsidRDefault="0674480D" w:rsidP="0674480D"/>
    <w:p w14:paraId="6A8C955D" w14:textId="5EDEF36B" w:rsidR="0674480D" w:rsidRPr="000F2F81" w:rsidRDefault="0674480D" w:rsidP="0674480D"/>
    <w:p w14:paraId="31C7BC26" w14:textId="3269E07E" w:rsidR="0674480D" w:rsidRPr="000F2F81" w:rsidRDefault="0674480D" w:rsidP="0674480D"/>
    <w:p w14:paraId="2CC26706" w14:textId="4948CCD9" w:rsidR="0674480D" w:rsidRPr="000F2F81" w:rsidRDefault="0674480D" w:rsidP="0674480D"/>
    <w:p w14:paraId="21FE8C8A" w14:textId="1FD4E552" w:rsidR="0674480D" w:rsidRPr="000F2F81" w:rsidRDefault="0674480D" w:rsidP="0674480D"/>
    <w:p w14:paraId="1180CB9B" w14:textId="380FA440" w:rsidR="0674480D" w:rsidRPr="000F2F81" w:rsidRDefault="0674480D" w:rsidP="0674480D"/>
    <w:p w14:paraId="1AB572B7" w14:textId="64C1C4E4" w:rsidR="0674480D" w:rsidRPr="000F2F81" w:rsidRDefault="0674480D" w:rsidP="0674480D"/>
    <w:p w14:paraId="517674CC" w14:textId="15CE183E" w:rsidR="0674480D" w:rsidRPr="000F2F81" w:rsidRDefault="0674480D" w:rsidP="0674480D"/>
    <w:p w14:paraId="3C30B34C" w14:textId="18D799C2" w:rsidR="0674480D" w:rsidRPr="000F2F81" w:rsidRDefault="0674480D" w:rsidP="0674480D"/>
    <w:p w14:paraId="1857DE0A" w14:textId="0D149F9C" w:rsidR="0674480D" w:rsidRPr="000F2F81" w:rsidRDefault="0674480D" w:rsidP="0674480D"/>
    <w:p w14:paraId="29B779A4" w14:textId="5C326899" w:rsidR="0674480D" w:rsidRPr="000F2F81" w:rsidRDefault="0674480D" w:rsidP="0674480D"/>
    <w:p w14:paraId="62459DAC" w14:textId="736C803D" w:rsidR="0674480D" w:rsidRPr="000F2F81" w:rsidRDefault="0674480D" w:rsidP="0674480D"/>
    <w:p w14:paraId="41040171" w14:textId="0B64B2C8" w:rsidR="0674480D" w:rsidRPr="000F2F81" w:rsidRDefault="0674480D" w:rsidP="0674480D"/>
    <w:p w14:paraId="5A480796" w14:textId="7947D421" w:rsidR="0674480D" w:rsidRPr="000F2F81" w:rsidRDefault="0674480D" w:rsidP="0674480D"/>
    <w:p w14:paraId="52BFD363" w14:textId="18BCD5CF" w:rsidR="0674480D" w:rsidRPr="000F2F81" w:rsidRDefault="0674480D" w:rsidP="0674480D"/>
    <w:p w14:paraId="7CF49B37" w14:textId="050BF52A" w:rsidR="01B6448C" w:rsidRPr="000F2F81" w:rsidRDefault="01B6448C" w:rsidP="0674480D">
      <w:r w:rsidRPr="000F2F81">
        <w:t>Appendix J – Descriptive plots for Colour feature in Reaction Time</w:t>
      </w:r>
    </w:p>
    <w:p w14:paraId="77658480" w14:textId="1EBF4FD3" w:rsidR="0674480D" w:rsidRPr="000F2F81" w:rsidRDefault="0674480D" w:rsidP="0674480D"/>
    <w:p w14:paraId="1F8FF77B" w14:textId="3BE3BAC5" w:rsidR="01B6448C" w:rsidRPr="000F2F81" w:rsidRDefault="01B6448C" w:rsidP="0674480D">
      <w:r w:rsidRPr="000F2F81">
        <w:rPr>
          <w:noProof/>
        </w:rPr>
        <w:lastRenderedPageBreak/>
        <w:drawing>
          <wp:inline distT="0" distB="0" distL="0" distR="0" wp14:anchorId="6DE7813D" wp14:editId="1EA21B70">
            <wp:extent cx="6616824" cy="3276600"/>
            <wp:effectExtent l="0" t="0" r="0" b="0"/>
            <wp:docPr id="564314966" name="Picture 564314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6616824" cy="3276600"/>
                    </a:xfrm>
                    <a:prstGeom prst="rect">
                      <a:avLst/>
                    </a:prstGeom>
                  </pic:spPr>
                </pic:pic>
              </a:graphicData>
            </a:graphic>
          </wp:inline>
        </w:drawing>
      </w:r>
    </w:p>
    <w:p w14:paraId="26B4B05D" w14:textId="23E7A8E2" w:rsidR="0674480D" w:rsidRPr="000F2F81" w:rsidRDefault="0674480D" w:rsidP="0674480D"/>
    <w:p w14:paraId="5E8EE1BB" w14:textId="4BD013CD" w:rsidR="0674480D" w:rsidRPr="000F2F81" w:rsidRDefault="0674480D" w:rsidP="0674480D"/>
    <w:p w14:paraId="34C3B850" w14:textId="6CB70D2A" w:rsidR="0674480D" w:rsidRPr="000F2F81" w:rsidRDefault="0674480D" w:rsidP="0674480D"/>
    <w:p w14:paraId="6CDECC01" w14:textId="01A20CEC" w:rsidR="0674480D" w:rsidRPr="000F2F81" w:rsidRDefault="0674480D" w:rsidP="0674480D"/>
    <w:p w14:paraId="77C2BEB1" w14:textId="48F3470E" w:rsidR="0674480D" w:rsidRPr="000F2F81" w:rsidRDefault="0674480D" w:rsidP="0674480D"/>
    <w:p w14:paraId="2ABF7A4C" w14:textId="5911318E" w:rsidR="0674480D" w:rsidRPr="000F2F81" w:rsidRDefault="0674480D" w:rsidP="0674480D"/>
    <w:p w14:paraId="2BD7D75F" w14:textId="3BEF9297" w:rsidR="0674480D" w:rsidRPr="000F2F81" w:rsidRDefault="0674480D" w:rsidP="0674480D"/>
    <w:p w14:paraId="0645EE8B" w14:textId="12019928" w:rsidR="0674480D" w:rsidRPr="000F2F81" w:rsidRDefault="0674480D" w:rsidP="0674480D"/>
    <w:p w14:paraId="5A18ACDD" w14:textId="09CAFBBF" w:rsidR="0674480D" w:rsidRPr="000F2F81" w:rsidRDefault="0674480D" w:rsidP="0674480D"/>
    <w:p w14:paraId="4282BCC4" w14:textId="502E797B" w:rsidR="0674480D" w:rsidRPr="000F2F81" w:rsidRDefault="0674480D" w:rsidP="0674480D"/>
    <w:p w14:paraId="0D811C69" w14:textId="7028BBDC" w:rsidR="0674480D" w:rsidRPr="000F2F81" w:rsidRDefault="0674480D" w:rsidP="0674480D"/>
    <w:p w14:paraId="232306F1" w14:textId="24E31CA6" w:rsidR="0674480D" w:rsidRPr="000F2F81" w:rsidRDefault="0674480D" w:rsidP="0674480D"/>
    <w:p w14:paraId="2E24DE65" w14:textId="76ECCE28" w:rsidR="0674480D" w:rsidRPr="000F2F81" w:rsidRDefault="0674480D" w:rsidP="0674480D"/>
    <w:p w14:paraId="068C30D6" w14:textId="5CA51D18" w:rsidR="01B6448C" w:rsidRPr="000F2F81" w:rsidRDefault="01B6448C" w:rsidP="0674480D">
      <w:r w:rsidRPr="000F2F81">
        <w:t>Appendix K – Descriptive plots for Orientation feature in Reaction Time</w:t>
      </w:r>
    </w:p>
    <w:p w14:paraId="58A70218" w14:textId="555ACB62" w:rsidR="0674480D" w:rsidRPr="000F2F81" w:rsidRDefault="0674480D" w:rsidP="0674480D"/>
    <w:p w14:paraId="289DA4FC" w14:textId="54BD04B1" w:rsidR="24E74B42" w:rsidRPr="000F2F81" w:rsidRDefault="24E74B42" w:rsidP="0674480D">
      <w:r w:rsidRPr="000F2F81">
        <w:rPr>
          <w:noProof/>
        </w:rPr>
        <w:lastRenderedPageBreak/>
        <w:drawing>
          <wp:inline distT="0" distB="0" distL="0" distR="0" wp14:anchorId="1BE3E08E" wp14:editId="58393E98">
            <wp:extent cx="6730252" cy="2933700"/>
            <wp:effectExtent l="0" t="0" r="0" b="0"/>
            <wp:docPr id="252099618" name="Picture 252099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6730252" cy="2933700"/>
                    </a:xfrm>
                    <a:prstGeom prst="rect">
                      <a:avLst/>
                    </a:prstGeom>
                  </pic:spPr>
                </pic:pic>
              </a:graphicData>
            </a:graphic>
          </wp:inline>
        </w:drawing>
      </w:r>
    </w:p>
    <w:p w14:paraId="1695548A" w14:textId="3A12841E" w:rsidR="0674480D" w:rsidRPr="000F2F81" w:rsidRDefault="0674480D" w:rsidP="0674480D"/>
    <w:p w14:paraId="5206D0C4" w14:textId="590183BE" w:rsidR="0674480D" w:rsidRPr="000F2F81" w:rsidRDefault="0674480D" w:rsidP="0674480D"/>
    <w:p w14:paraId="6319913E" w14:textId="2E045FD9" w:rsidR="0674480D" w:rsidRPr="000F2F81" w:rsidRDefault="0674480D" w:rsidP="0674480D"/>
    <w:p w14:paraId="4F7C8730" w14:textId="1B8B0D55" w:rsidR="0674480D" w:rsidRPr="000F2F81" w:rsidRDefault="0674480D" w:rsidP="0674480D"/>
    <w:p w14:paraId="5E4AF507" w14:textId="3EAF2AE7" w:rsidR="0674480D" w:rsidRPr="000F2F81" w:rsidRDefault="0674480D" w:rsidP="0674480D"/>
    <w:p w14:paraId="557E2AD4" w14:textId="7C5B0E6B" w:rsidR="0674480D" w:rsidRPr="000F2F81" w:rsidRDefault="0674480D" w:rsidP="0674480D"/>
    <w:p w14:paraId="58C0E10E" w14:textId="67B9661A" w:rsidR="0674480D" w:rsidRPr="000F2F81" w:rsidRDefault="0674480D" w:rsidP="0674480D"/>
    <w:p w14:paraId="33CAC5DD" w14:textId="56752EE3" w:rsidR="0674480D" w:rsidRPr="000F2F81" w:rsidRDefault="0674480D" w:rsidP="0674480D"/>
    <w:p w14:paraId="3390A1E7" w14:textId="1BA1EE67" w:rsidR="0674480D" w:rsidRPr="000F2F81" w:rsidRDefault="0674480D" w:rsidP="0674480D"/>
    <w:p w14:paraId="65525CC0" w14:textId="09D06E61" w:rsidR="0674480D" w:rsidRPr="000F2F81" w:rsidRDefault="0674480D" w:rsidP="0674480D"/>
    <w:p w14:paraId="72A032BC" w14:textId="45351EC8" w:rsidR="0674480D" w:rsidRPr="000F2F81" w:rsidRDefault="0674480D" w:rsidP="0674480D"/>
    <w:p w14:paraId="2AD8FC5C" w14:textId="0D6366ED" w:rsidR="0674480D" w:rsidRPr="000F2F81" w:rsidRDefault="0674480D" w:rsidP="0674480D"/>
    <w:p w14:paraId="3DD8D85F" w14:textId="2445DBA1" w:rsidR="0674480D" w:rsidRPr="000F2F81" w:rsidRDefault="0674480D" w:rsidP="0674480D"/>
    <w:p w14:paraId="21BDDFEC" w14:textId="19E17912" w:rsidR="0674480D" w:rsidRPr="000F2F81" w:rsidRDefault="0674480D" w:rsidP="0674480D"/>
    <w:p w14:paraId="21C580F7" w14:textId="50BFDCD4" w:rsidR="24E74B42" w:rsidRPr="000F2F81" w:rsidRDefault="24E74B42" w:rsidP="0674480D">
      <w:r w:rsidRPr="000F2F81">
        <w:t>Appendix L – Assumption checks for Reaction Time</w:t>
      </w:r>
    </w:p>
    <w:p w14:paraId="79B8DADC" w14:textId="3CAF0F75" w:rsidR="0674480D" w:rsidRPr="000F2F81" w:rsidRDefault="0674480D" w:rsidP="0674480D"/>
    <w:p w14:paraId="126965D7" w14:textId="1532D657" w:rsidR="24E74B42" w:rsidRPr="000F2F81" w:rsidRDefault="24E74B42" w:rsidP="0674480D">
      <w:r w:rsidRPr="000F2F81">
        <w:rPr>
          <w:noProof/>
        </w:rPr>
        <w:lastRenderedPageBreak/>
        <w:drawing>
          <wp:inline distT="0" distB="0" distL="0" distR="0" wp14:anchorId="1D6672F9" wp14:editId="3ADA5B96">
            <wp:extent cx="6724650" cy="1357862"/>
            <wp:effectExtent l="0" t="0" r="0" b="0"/>
            <wp:docPr id="1142749664" name="Picture 114274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6724650" cy="1357862"/>
                    </a:xfrm>
                    <a:prstGeom prst="rect">
                      <a:avLst/>
                    </a:prstGeom>
                  </pic:spPr>
                </pic:pic>
              </a:graphicData>
            </a:graphic>
          </wp:inline>
        </w:drawing>
      </w:r>
    </w:p>
    <w:p w14:paraId="338A02BC" w14:textId="5241B07F" w:rsidR="0674480D" w:rsidRPr="000F2F81" w:rsidRDefault="0674480D" w:rsidP="0674480D"/>
    <w:p w14:paraId="23B8891C" w14:textId="7F9881A9" w:rsidR="0674480D" w:rsidRPr="000F2F81" w:rsidRDefault="0674480D" w:rsidP="0674480D"/>
    <w:p w14:paraId="4DED68E0" w14:textId="5AC8E27F" w:rsidR="0674480D" w:rsidRPr="000F2F81" w:rsidRDefault="0674480D" w:rsidP="0674480D"/>
    <w:p w14:paraId="0319CA02" w14:textId="21326FF4" w:rsidR="0674480D" w:rsidRPr="000F2F81" w:rsidRDefault="0674480D" w:rsidP="0674480D"/>
    <w:p w14:paraId="73A5D41A" w14:textId="6ABC07CE" w:rsidR="0674480D" w:rsidRPr="000F2F81" w:rsidRDefault="0674480D" w:rsidP="0674480D"/>
    <w:p w14:paraId="5A94EA55" w14:textId="4DCA2FE0" w:rsidR="0674480D" w:rsidRPr="000F2F81" w:rsidRDefault="0674480D" w:rsidP="0674480D"/>
    <w:p w14:paraId="08414F16" w14:textId="6B8D494F" w:rsidR="0674480D" w:rsidRPr="000F2F81" w:rsidRDefault="0674480D" w:rsidP="0674480D"/>
    <w:p w14:paraId="15C84A10" w14:textId="2B4D8060" w:rsidR="0674480D" w:rsidRPr="000F2F81" w:rsidRDefault="0674480D" w:rsidP="0674480D"/>
    <w:p w14:paraId="36A06DAF" w14:textId="24B8166C" w:rsidR="0674480D" w:rsidRPr="000F2F81" w:rsidRDefault="0674480D" w:rsidP="0674480D"/>
    <w:p w14:paraId="0174D22A" w14:textId="570E616C" w:rsidR="0674480D" w:rsidRPr="000F2F81" w:rsidRDefault="0674480D" w:rsidP="0674480D"/>
    <w:p w14:paraId="0BF9A1CE" w14:textId="0EA36E39" w:rsidR="0674480D" w:rsidRPr="000F2F81" w:rsidRDefault="0674480D" w:rsidP="0674480D"/>
    <w:p w14:paraId="751CDD36" w14:textId="7719F832" w:rsidR="0674480D" w:rsidRDefault="0674480D" w:rsidP="0674480D"/>
    <w:sectPr w:rsidR="0674480D">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69C1D" w14:textId="77777777" w:rsidR="00EB67DF" w:rsidRPr="000F2F81" w:rsidRDefault="00EB67DF">
      <w:pPr>
        <w:spacing w:after="0" w:line="240" w:lineRule="auto"/>
      </w:pPr>
      <w:r w:rsidRPr="000F2F81">
        <w:separator/>
      </w:r>
    </w:p>
  </w:endnote>
  <w:endnote w:type="continuationSeparator" w:id="0">
    <w:p w14:paraId="7DA672DB" w14:textId="77777777" w:rsidR="00EB67DF" w:rsidRPr="000F2F81" w:rsidRDefault="00EB67DF">
      <w:pPr>
        <w:spacing w:after="0" w:line="240" w:lineRule="auto"/>
      </w:pPr>
      <w:r w:rsidRPr="000F2F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674480D" w:rsidRPr="000F2F81" w14:paraId="275C6A80" w14:textId="77777777" w:rsidTr="0674480D">
      <w:trPr>
        <w:trHeight w:val="300"/>
      </w:trPr>
      <w:tc>
        <w:tcPr>
          <w:tcW w:w="3120" w:type="dxa"/>
        </w:tcPr>
        <w:p w14:paraId="49AE64F3" w14:textId="7DCDB826" w:rsidR="0674480D" w:rsidRPr="000F2F81" w:rsidRDefault="0674480D" w:rsidP="0674480D">
          <w:pPr>
            <w:pStyle w:val="Header"/>
            <w:ind w:left="-115"/>
          </w:pPr>
        </w:p>
      </w:tc>
      <w:tc>
        <w:tcPr>
          <w:tcW w:w="3120" w:type="dxa"/>
        </w:tcPr>
        <w:p w14:paraId="257E09AC" w14:textId="66D7C49E" w:rsidR="0674480D" w:rsidRPr="000F2F81" w:rsidRDefault="0674480D" w:rsidP="0674480D">
          <w:pPr>
            <w:pStyle w:val="Header"/>
            <w:jc w:val="center"/>
          </w:pPr>
        </w:p>
      </w:tc>
      <w:tc>
        <w:tcPr>
          <w:tcW w:w="3120" w:type="dxa"/>
        </w:tcPr>
        <w:p w14:paraId="5DEC74AC" w14:textId="37AFA40F" w:rsidR="0674480D" w:rsidRPr="000F2F81" w:rsidRDefault="0674480D" w:rsidP="0674480D">
          <w:pPr>
            <w:pStyle w:val="Header"/>
            <w:ind w:right="-115"/>
            <w:jc w:val="right"/>
          </w:pPr>
        </w:p>
      </w:tc>
    </w:tr>
  </w:tbl>
  <w:p w14:paraId="78433DFC" w14:textId="3748A7FD" w:rsidR="0674480D" w:rsidRPr="000F2F81" w:rsidRDefault="0674480D" w:rsidP="0674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BD650" w14:textId="77777777" w:rsidR="00EB67DF" w:rsidRPr="000F2F81" w:rsidRDefault="00EB67DF">
      <w:pPr>
        <w:spacing w:after="0" w:line="240" w:lineRule="auto"/>
      </w:pPr>
      <w:r w:rsidRPr="000F2F81">
        <w:separator/>
      </w:r>
    </w:p>
  </w:footnote>
  <w:footnote w:type="continuationSeparator" w:id="0">
    <w:p w14:paraId="2FB23397" w14:textId="77777777" w:rsidR="00EB67DF" w:rsidRPr="000F2F81" w:rsidRDefault="00EB67DF">
      <w:pPr>
        <w:spacing w:after="0" w:line="240" w:lineRule="auto"/>
      </w:pPr>
      <w:r w:rsidRPr="000F2F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674480D" w:rsidRPr="000F2F81" w14:paraId="3AA21B78" w14:textId="77777777" w:rsidTr="0674480D">
      <w:trPr>
        <w:trHeight w:val="300"/>
      </w:trPr>
      <w:tc>
        <w:tcPr>
          <w:tcW w:w="3120" w:type="dxa"/>
        </w:tcPr>
        <w:p w14:paraId="211D15C3" w14:textId="2CE2A56F" w:rsidR="0674480D" w:rsidRPr="000F2F81" w:rsidRDefault="0674480D" w:rsidP="0674480D">
          <w:pPr>
            <w:pStyle w:val="Header"/>
            <w:ind w:left="-115"/>
          </w:pPr>
        </w:p>
      </w:tc>
      <w:tc>
        <w:tcPr>
          <w:tcW w:w="3120" w:type="dxa"/>
        </w:tcPr>
        <w:p w14:paraId="597C755D" w14:textId="3C02F97D" w:rsidR="0674480D" w:rsidRPr="000F2F81" w:rsidRDefault="0674480D" w:rsidP="0674480D">
          <w:pPr>
            <w:pStyle w:val="Header"/>
            <w:jc w:val="center"/>
          </w:pPr>
        </w:p>
      </w:tc>
      <w:tc>
        <w:tcPr>
          <w:tcW w:w="3120" w:type="dxa"/>
        </w:tcPr>
        <w:p w14:paraId="3E2E06CB" w14:textId="2AE101E7" w:rsidR="0674480D" w:rsidRPr="000F2F81" w:rsidRDefault="0674480D" w:rsidP="0674480D">
          <w:pPr>
            <w:pStyle w:val="Header"/>
            <w:ind w:right="-115"/>
            <w:jc w:val="right"/>
          </w:pPr>
        </w:p>
      </w:tc>
    </w:tr>
  </w:tbl>
  <w:p w14:paraId="75F1F04E" w14:textId="703184FB" w:rsidR="0674480D" w:rsidRPr="000F2F81" w:rsidRDefault="0674480D" w:rsidP="0674480D">
    <w:pPr>
      <w:pStyle w:val="Header"/>
    </w:pPr>
  </w:p>
</w:hdr>
</file>

<file path=word/intelligence2.xml><?xml version="1.0" encoding="utf-8"?>
<int2:intelligence xmlns:int2="http://schemas.microsoft.com/office/intelligence/2020/intelligence" xmlns:oel="http://schemas.microsoft.com/office/2019/extlst">
  <int2:observations>
    <int2:textHash int2:hashCode="FQMc+CYSiwEB39" int2:id="cSCrcMwh">
      <int2:state int2:value="Rejected" int2:type="AugLoop_Text_Critique"/>
    </int2:textHash>
    <int2:textHash int2:hashCode="UC4WWXlZJI9zot" int2:id="qXdf1QGW">
      <int2:state int2:value="Rejected" int2:type="AugLoop_Text_Critique"/>
    </int2:textHash>
    <int2:textHash int2:hashCode="3CicM2jla7WQBx" int2:id="Cm8N2AEQ">
      <int2:state int2:value="Rejected" int2:type="AugLoop_Text_Critique"/>
    </int2:textHash>
    <int2:textHash int2:hashCode="uUWRr/MqsoVx2W" int2:id="wUpjpdrC">
      <int2:state int2:value="Rejected" int2:type="AugLoop_Text_Critique"/>
    </int2:textHash>
    <int2:textHash int2:hashCode="AdOQpST9qApAVl" int2:id="spQfkmap">
      <int2:state int2:value="Rejected" int2:type="AugLoop_Text_Critique"/>
    </int2:textHash>
    <int2:textHash int2:hashCode="emBQcscaa8MGwH" int2:id="8hOOvn4I">
      <int2:state int2:value="Rejected" int2:type="AugLoop_Text_Critique"/>
    </int2:textHash>
    <int2:textHash int2:hashCode="m6OlPzsdgdqLBI" int2:id="iffMfQby">
      <int2:state int2:value="Rejected" int2:type="AugLoop_Text_Critique"/>
    </int2:textHash>
    <int2:textHash int2:hashCode="wgdV7n/PsbkbdG" int2:id="Nh6eqpMS">
      <int2:state int2:value="Rejected" int2:type="AugLoop_Text_Critique"/>
    </int2:textHash>
    <int2:textHash int2:hashCode="lVrrfBjmuEqj5n" int2:id="aosAeS65">
      <int2:state int2:value="Rejected" int2:type="AugLoop_Text_Critique"/>
    </int2:textHash>
    <int2:textHash int2:hashCode="tqV3P5cSK2Pb2e" int2:id="6sNIrtDV">
      <int2:state int2:value="Rejected" int2:type="AugLoop_Text_Critique"/>
    </int2:textHash>
    <int2:textHash int2:hashCode="yNGXfMJsnDUKjj" int2:id="mB0QQl3W">
      <int2:state int2:value="Rejected" int2:type="AugLoop_Text_Critique"/>
    </int2:textHash>
    <int2:textHash int2:hashCode="qqzYrC2RTxQ+lz" int2:id="IySjGIcv">
      <int2:state int2:value="Rejected" int2:type="AugLoop_Text_Critique"/>
    </int2:textHash>
    <int2:textHash int2:hashCode="GtoRR9uxDsr6LU" int2:id="m0cHHneT">
      <int2:state int2:value="Rejected" int2:type="AugLoop_Text_Critique"/>
    </int2:textHash>
    <int2:bookmark int2:bookmarkName="_Int_qOx1AQfS" int2:invalidationBookmarkName="" int2:hashCode="lqGgjc3tSLfmla" int2:id="BK6jifHq">
      <int2:state int2:value="Rejected" int2:type="AugLoop_Text_Critique"/>
    </int2:bookmark>
    <int2:bookmark int2:bookmarkName="_Int_14QSx6S6" int2:invalidationBookmarkName="" int2:hashCode="jjMfTx3u/1Jl0w" int2:id="llJYNpb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F89C0"/>
    <w:multiLevelType w:val="hybridMultilevel"/>
    <w:tmpl w:val="B1E64A7E"/>
    <w:lvl w:ilvl="0" w:tplc="1EF05CC6">
      <w:start w:val="1"/>
      <w:numFmt w:val="decimal"/>
      <w:lvlText w:val="%1)"/>
      <w:lvlJc w:val="left"/>
      <w:pPr>
        <w:ind w:left="720" w:hanging="360"/>
      </w:pPr>
      <w:rPr>
        <w:rFonts w:ascii="Times New Roman" w:hAnsi="Times New Roman" w:hint="default"/>
      </w:rPr>
    </w:lvl>
    <w:lvl w:ilvl="1" w:tplc="A17ED9CA">
      <w:start w:val="1"/>
      <w:numFmt w:val="lowerLetter"/>
      <w:lvlText w:val="%2."/>
      <w:lvlJc w:val="left"/>
      <w:pPr>
        <w:ind w:left="1440" w:hanging="360"/>
      </w:pPr>
    </w:lvl>
    <w:lvl w:ilvl="2" w:tplc="B0BA579C">
      <w:start w:val="1"/>
      <w:numFmt w:val="lowerRoman"/>
      <w:lvlText w:val="%3."/>
      <w:lvlJc w:val="right"/>
      <w:pPr>
        <w:ind w:left="2160" w:hanging="180"/>
      </w:pPr>
    </w:lvl>
    <w:lvl w:ilvl="3" w:tplc="7D3A9740">
      <w:start w:val="1"/>
      <w:numFmt w:val="decimal"/>
      <w:lvlText w:val="%4."/>
      <w:lvlJc w:val="left"/>
      <w:pPr>
        <w:ind w:left="2880" w:hanging="360"/>
      </w:pPr>
    </w:lvl>
    <w:lvl w:ilvl="4" w:tplc="066A64A4">
      <w:start w:val="1"/>
      <w:numFmt w:val="lowerLetter"/>
      <w:lvlText w:val="%5."/>
      <w:lvlJc w:val="left"/>
      <w:pPr>
        <w:ind w:left="3600" w:hanging="360"/>
      </w:pPr>
    </w:lvl>
    <w:lvl w:ilvl="5" w:tplc="4A12FB98">
      <w:start w:val="1"/>
      <w:numFmt w:val="lowerRoman"/>
      <w:lvlText w:val="%6."/>
      <w:lvlJc w:val="right"/>
      <w:pPr>
        <w:ind w:left="4320" w:hanging="180"/>
      </w:pPr>
    </w:lvl>
    <w:lvl w:ilvl="6" w:tplc="BBDA3D6A">
      <w:start w:val="1"/>
      <w:numFmt w:val="decimal"/>
      <w:lvlText w:val="%7."/>
      <w:lvlJc w:val="left"/>
      <w:pPr>
        <w:ind w:left="5040" w:hanging="360"/>
      </w:pPr>
    </w:lvl>
    <w:lvl w:ilvl="7" w:tplc="6206E8AE">
      <w:start w:val="1"/>
      <w:numFmt w:val="lowerLetter"/>
      <w:lvlText w:val="%8."/>
      <w:lvlJc w:val="left"/>
      <w:pPr>
        <w:ind w:left="5760" w:hanging="360"/>
      </w:pPr>
    </w:lvl>
    <w:lvl w:ilvl="8" w:tplc="13B0B932">
      <w:start w:val="1"/>
      <w:numFmt w:val="lowerRoman"/>
      <w:lvlText w:val="%9."/>
      <w:lvlJc w:val="right"/>
      <w:pPr>
        <w:ind w:left="6480" w:hanging="180"/>
      </w:pPr>
    </w:lvl>
  </w:abstractNum>
  <w:abstractNum w:abstractNumId="1" w15:restartNumberingAfterBreak="0">
    <w:nsid w:val="1AD54105"/>
    <w:multiLevelType w:val="hybridMultilevel"/>
    <w:tmpl w:val="683AF872"/>
    <w:lvl w:ilvl="0" w:tplc="C7AA5ABE">
      <w:start w:val="1"/>
      <w:numFmt w:val="bullet"/>
      <w:lvlText w:val=""/>
      <w:lvlJc w:val="left"/>
      <w:pPr>
        <w:ind w:left="720" w:hanging="360"/>
      </w:pPr>
      <w:rPr>
        <w:rFonts w:ascii="Symbol" w:hAnsi="Symbol" w:hint="default"/>
      </w:rPr>
    </w:lvl>
    <w:lvl w:ilvl="1" w:tplc="8B20CF8C">
      <w:start w:val="1"/>
      <w:numFmt w:val="bullet"/>
      <w:lvlText w:val="o"/>
      <w:lvlJc w:val="left"/>
      <w:pPr>
        <w:ind w:left="1440" w:hanging="360"/>
      </w:pPr>
      <w:rPr>
        <w:rFonts w:ascii="Courier New" w:hAnsi="Courier New" w:hint="default"/>
      </w:rPr>
    </w:lvl>
    <w:lvl w:ilvl="2" w:tplc="B1BC260A">
      <w:start w:val="1"/>
      <w:numFmt w:val="bullet"/>
      <w:lvlText w:val=""/>
      <w:lvlJc w:val="left"/>
      <w:pPr>
        <w:ind w:left="2160" w:hanging="360"/>
      </w:pPr>
      <w:rPr>
        <w:rFonts w:ascii="Wingdings" w:hAnsi="Wingdings" w:hint="default"/>
      </w:rPr>
    </w:lvl>
    <w:lvl w:ilvl="3" w:tplc="ACD261E8">
      <w:start w:val="1"/>
      <w:numFmt w:val="bullet"/>
      <w:lvlText w:val=""/>
      <w:lvlJc w:val="left"/>
      <w:pPr>
        <w:ind w:left="2880" w:hanging="360"/>
      </w:pPr>
      <w:rPr>
        <w:rFonts w:ascii="Symbol" w:hAnsi="Symbol" w:hint="default"/>
      </w:rPr>
    </w:lvl>
    <w:lvl w:ilvl="4" w:tplc="82880B04">
      <w:start w:val="1"/>
      <w:numFmt w:val="bullet"/>
      <w:lvlText w:val="o"/>
      <w:lvlJc w:val="left"/>
      <w:pPr>
        <w:ind w:left="3600" w:hanging="360"/>
      </w:pPr>
      <w:rPr>
        <w:rFonts w:ascii="Courier New" w:hAnsi="Courier New" w:hint="default"/>
      </w:rPr>
    </w:lvl>
    <w:lvl w:ilvl="5" w:tplc="E9087E72">
      <w:start w:val="1"/>
      <w:numFmt w:val="bullet"/>
      <w:lvlText w:val=""/>
      <w:lvlJc w:val="left"/>
      <w:pPr>
        <w:ind w:left="4320" w:hanging="360"/>
      </w:pPr>
      <w:rPr>
        <w:rFonts w:ascii="Wingdings" w:hAnsi="Wingdings" w:hint="default"/>
      </w:rPr>
    </w:lvl>
    <w:lvl w:ilvl="6" w:tplc="4FAE446E">
      <w:start w:val="1"/>
      <w:numFmt w:val="bullet"/>
      <w:lvlText w:val=""/>
      <w:lvlJc w:val="left"/>
      <w:pPr>
        <w:ind w:left="5040" w:hanging="360"/>
      </w:pPr>
      <w:rPr>
        <w:rFonts w:ascii="Symbol" w:hAnsi="Symbol" w:hint="default"/>
      </w:rPr>
    </w:lvl>
    <w:lvl w:ilvl="7" w:tplc="B27270C6">
      <w:start w:val="1"/>
      <w:numFmt w:val="bullet"/>
      <w:lvlText w:val="o"/>
      <w:lvlJc w:val="left"/>
      <w:pPr>
        <w:ind w:left="5760" w:hanging="360"/>
      </w:pPr>
      <w:rPr>
        <w:rFonts w:ascii="Courier New" w:hAnsi="Courier New" w:hint="default"/>
      </w:rPr>
    </w:lvl>
    <w:lvl w:ilvl="8" w:tplc="F48414B0">
      <w:start w:val="1"/>
      <w:numFmt w:val="bullet"/>
      <w:lvlText w:val=""/>
      <w:lvlJc w:val="left"/>
      <w:pPr>
        <w:ind w:left="6480" w:hanging="360"/>
      </w:pPr>
      <w:rPr>
        <w:rFonts w:ascii="Wingdings" w:hAnsi="Wingdings" w:hint="default"/>
      </w:rPr>
    </w:lvl>
  </w:abstractNum>
  <w:abstractNum w:abstractNumId="2" w15:restartNumberingAfterBreak="0">
    <w:nsid w:val="2DEBF65F"/>
    <w:multiLevelType w:val="hybridMultilevel"/>
    <w:tmpl w:val="882213CA"/>
    <w:lvl w:ilvl="0" w:tplc="85DA905C">
      <w:start w:val="1"/>
      <w:numFmt w:val="bullet"/>
      <w:lvlText w:val=""/>
      <w:lvlJc w:val="left"/>
      <w:pPr>
        <w:ind w:left="720" w:hanging="360"/>
      </w:pPr>
      <w:rPr>
        <w:rFonts w:ascii="Symbol" w:hAnsi="Symbol" w:hint="default"/>
      </w:rPr>
    </w:lvl>
    <w:lvl w:ilvl="1" w:tplc="95CC1CDE">
      <w:start w:val="1"/>
      <w:numFmt w:val="bullet"/>
      <w:lvlText w:val="o"/>
      <w:lvlJc w:val="left"/>
      <w:pPr>
        <w:ind w:left="1440" w:hanging="360"/>
      </w:pPr>
      <w:rPr>
        <w:rFonts w:ascii="Courier New" w:hAnsi="Courier New" w:hint="default"/>
      </w:rPr>
    </w:lvl>
    <w:lvl w:ilvl="2" w:tplc="E9B67D50">
      <w:start w:val="1"/>
      <w:numFmt w:val="bullet"/>
      <w:lvlText w:val=""/>
      <w:lvlJc w:val="left"/>
      <w:pPr>
        <w:ind w:left="2160" w:hanging="360"/>
      </w:pPr>
      <w:rPr>
        <w:rFonts w:ascii="Wingdings" w:hAnsi="Wingdings" w:hint="default"/>
      </w:rPr>
    </w:lvl>
    <w:lvl w:ilvl="3" w:tplc="C53AB426">
      <w:start w:val="1"/>
      <w:numFmt w:val="bullet"/>
      <w:lvlText w:val=""/>
      <w:lvlJc w:val="left"/>
      <w:pPr>
        <w:ind w:left="2880" w:hanging="360"/>
      </w:pPr>
      <w:rPr>
        <w:rFonts w:ascii="Symbol" w:hAnsi="Symbol" w:hint="default"/>
      </w:rPr>
    </w:lvl>
    <w:lvl w:ilvl="4" w:tplc="B9C67AC6">
      <w:start w:val="1"/>
      <w:numFmt w:val="bullet"/>
      <w:lvlText w:val="o"/>
      <w:lvlJc w:val="left"/>
      <w:pPr>
        <w:ind w:left="3600" w:hanging="360"/>
      </w:pPr>
      <w:rPr>
        <w:rFonts w:ascii="Courier New" w:hAnsi="Courier New" w:hint="default"/>
      </w:rPr>
    </w:lvl>
    <w:lvl w:ilvl="5" w:tplc="A308D65E">
      <w:start w:val="1"/>
      <w:numFmt w:val="bullet"/>
      <w:lvlText w:val=""/>
      <w:lvlJc w:val="left"/>
      <w:pPr>
        <w:ind w:left="4320" w:hanging="360"/>
      </w:pPr>
      <w:rPr>
        <w:rFonts w:ascii="Wingdings" w:hAnsi="Wingdings" w:hint="default"/>
      </w:rPr>
    </w:lvl>
    <w:lvl w:ilvl="6" w:tplc="5304268A">
      <w:start w:val="1"/>
      <w:numFmt w:val="bullet"/>
      <w:lvlText w:val=""/>
      <w:lvlJc w:val="left"/>
      <w:pPr>
        <w:ind w:left="5040" w:hanging="360"/>
      </w:pPr>
      <w:rPr>
        <w:rFonts w:ascii="Symbol" w:hAnsi="Symbol" w:hint="default"/>
      </w:rPr>
    </w:lvl>
    <w:lvl w:ilvl="7" w:tplc="F474C716">
      <w:start w:val="1"/>
      <w:numFmt w:val="bullet"/>
      <w:lvlText w:val="o"/>
      <w:lvlJc w:val="left"/>
      <w:pPr>
        <w:ind w:left="5760" w:hanging="360"/>
      </w:pPr>
      <w:rPr>
        <w:rFonts w:ascii="Courier New" w:hAnsi="Courier New" w:hint="default"/>
      </w:rPr>
    </w:lvl>
    <w:lvl w:ilvl="8" w:tplc="32FC44D0">
      <w:start w:val="1"/>
      <w:numFmt w:val="bullet"/>
      <w:lvlText w:val=""/>
      <w:lvlJc w:val="left"/>
      <w:pPr>
        <w:ind w:left="6480" w:hanging="360"/>
      </w:pPr>
      <w:rPr>
        <w:rFonts w:ascii="Wingdings" w:hAnsi="Wingdings" w:hint="default"/>
      </w:rPr>
    </w:lvl>
  </w:abstractNum>
  <w:abstractNum w:abstractNumId="3" w15:restartNumberingAfterBreak="0">
    <w:nsid w:val="48E61DA6"/>
    <w:multiLevelType w:val="hybridMultilevel"/>
    <w:tmpl w:val="EFD8B4EC"/>
    <w:lvl w:ilvl="0" w:tplc="45C02C00">
      <w:start w:val="1"/>
      <w:numFmt w:val="decimal"/>
      <w:lvlText w:val="%1."/>
      <w:lvlJc w:val="left"/>
      <w:pPr>
        <w:ind w:left="1080" w:hanging="360"/>
      </w:pPr>
    </w:lvl>
    <w:lvl w:ilvl="1" w:tplc="837A7E0E">
      <w:start w:val="1"/>
      <w:numFmt w:val="lowerLetter"/>
      <w:lvlText w:val="%2."/>
      <w:lvlJc w:val="left"/>
      <w:pPr>
        <w:ind w:left="1800" w:hanging="360"/>
      </w:pPr>
    </w:lvl>
    <w:lvl w:ilvl="2" w:tplc="3EC2E564">
      <w:start w:val="1"/>
      <w:numFmt w:val="lowerRoman"/>
      <w:lvlText w:val="%3."/>
      <w:lvlJc w:val="right"/>
      <w:pPr>
        <w:ind w:left="2520" w:hanging="180"/>
      </w:pPr>
    </w:lvl>
    <w:lvl w:ilvl="3" w:tplc="B62A1028">
      <w:start w:val="1"/>
      <w:numFmt w:val="decimal"/>
      <w:lvlText w:val="%4."/>
      <w:lvlJc w:val="left"/>
      <w:pPr>
        <w:ind w:left="3240" w:hanging="360"/>
      </w:pPr>
    </w:lvl>
    <w:lvl w:ilvl="4" w:tplc="2DB289EA">
      <w:start w:val="1"/>
      <w:numFmt w:val="lowerLetter"/>
      <w:lvlText w:val="%5."/>
      <w:lvlJc w:val="left"/>
      <w:pPr>
        <w:ind w:left="3960" w:hanging="360"/>
      </w:pPr>
    </w:lvl>
    <w:lvl w:ilvl="5" w:tplc="51081D72">
      <w:start w:val="1"/>
      <w:numFmt w:val="lowerRoman"/>
      <w:lvlText w:val="%6."/>
      <w:lvlJc w:val="right"/>
      <w:pPr>
        <w:ind w:left="4680" w:hanging="180"/>
      </w:pPr>
    </w:lvl>
    <w:lvl w:ilvl="6" w:tplc="199243CA">
      <w:start w:val="1"/>
      <w:numFmt w:val="decimal"/>
      <w:lvlText w:val="%7."/>
      <w:lvlJc w:val="left"/>
      <w:pPr>
        <w:ind w:left="5400" w:hanging="360"/>
      </w:pPr>
    </w:lvl>
    <w:lvl w:ilvl="7" w:tplc="EFE02976">
      <w:start w:val="1"/>
      <w:numFmt w:val="lowerLetter"/>
      <w:lvlText w:val="%8."/>
      <w:lvlJc w:val="left"/>
      <w:pPr>
        <w:ind w:left="6120" w:hanging="360"/>
      </w:pPr>
    </w:lvl>
    <w:lvl w:ilvl="8" w:tplc="E30CD05A">
      <w:start w:val="1"/>
      <w:numFmt w:val="lowerRoman"/>
      <w:lvlText w:val="%9."/>
      <w:lvlJc w:val="right"/>
      <w:pPr>
        <w:ind w:left="6840" w:hanging="180"/>
      </w:pPr>
    </w:lvl>
  </w:abstractNum>
  <w:abstractNum w:abstractNumId="4" w15:restartNumberingAfterBreak="0">
    <w:nsid w:val="605FEF21"/>
    <w:multiLevelType w:val="hybridMultilevel"/>
    <w:tmpl w:val="427ABE54"/>
    <w:lvl w:ilvl="0" w:tplc="5052C5E4">
      <w:start w:val="1"/>
      <w:numFmt w:val="decimal"/>
      <w:lvlText w:val="%1."/>
      <w:lvlJc w:val="left"/>
      <w:pPr>
        <w:ind w:left="720" w:hanging="360"/>
      </w:pPr>
    </w:lvl>
    <w:lvl w:ilvl="1" w:tplc="5C0E0980">
      <w:start w:val="1"/>
      <w:numFmt w:val="lowerLetter"/>
      <w:lvlText w:val="%2."/>
      <w:lvlJc w:val="left"/>
      <w:pPr>
        <w:ind w:left="1440" w:hanging="360"/>
      </w:pPr>
    </w:lvl>
    <w:lvl w:ilvl="2" w:tplc="F100235A">
      <w:start w:val="1"/>
      <w:numFmt w:val="lowerRoman"/>
      <w:lvlText w:val="%3."/>
      <w:lvlJc w:val="right"/>
      <w:pPr>
        <w:ind w:left="2160" w:hanging="180"/>
      </w:pPr>
    </w:lvl>
    <w:lvl w:ilvl="3" w:tplc="82D6DB00">
      <w:start w:val="1"/>
      <w:numFmt w:val="decimal"/>
      <w:lvlText w:val="%4."/>
      <w:lvlJc w:val="left"/>
      <w:pPr>
        <w:ind w:left="2880" w:hanging="360"/>
      </w:pPr>
    </w:lvl>
    <w:lvl w:ilvl="4" w:tplc="283CDE5C">
      <w:start w:val="1"/>
      <w:numFmt w:val="lowerLetter"/>
      <w:lvlText w:val="%5."/>
      <w:lvlJc w:val="left"/>
      <w:pPr>
        <w:ind w:left="3600" w:hanging="360"/>
      </w:pPr>
    </w:lvl>
    <w:lvl w:ilvl="5" w:tplc="ED1E3866">
      <w:start w:val="1"/>
      <w:numFmt w:val="lowerRoman"/>
      <w:lvlText w:val="%6."/>
      <w:lvlJc w:val="right"/>
      <w:pPr>
        <w:ind w:left="4320" w:hanging="180"/>
      </w:pPr>
    </w:lvl>
    <w:lvl w:ilvl="6" w:tplc="0322A254">
      <w:start w:val="1"/>
      <w:numFmt w:val="decimal"/>
      <w:lvlText w:val="%7."/>
      <w:lvlJc w:val="left"/>
      <w:pPr>
        <w:ind w:left="5040" w:hanging="360"/>
      </w:pPr>
    </w:lvl>
    <w:lvl w:ilvl="7" w:tplc="22929708">
      <w:start w:val="1"/>
      <w:numFmt w:val="lowerLetter"/>
      <w:lvlText w:val="%8."/>
      <w:lvlJc w:val="left"/>
      <w:pPr>
        <w:ind w:left="5760" w:hanging="360"/>
      </w:pPr>
    </w:lvl>
    <w:lvl w:ilvl="8" w:tplc="8A1600DA">
      <w:start w:val="1"/>
      <w:numFmt w:val="lowerRoman"/>
      <w:lvlText w:val="%9."/>
      <w:lvlJc w:val="right"/>
      <w:pPr>
        <w:ind w:left="6480" w:hanging="180"/>
      </w:pPr>
    </w:lvl>
  </w:abstractNum>
  <w:num w:numId="1" w16cid:durableId="1552762379">
    <w:abstractNumId w:val="1"/>
  </w:num>
  <w:num w:numId="2" w16cid:durableId="427821714">
    <w:abstractNumId w:val="4"/>
  </w:num>
  <w:num w:numId="3" w16cid:durableId="1568421406">
    <w:abstractNumId w:val="3"/>
  </w:num>
  <w:num w:numId="4" w16cid:durableId="646474866">
    <w:abstractNumId w:val="2"/>
  </w:num>
  <w:num w:numId="5" w16cid:durableId="104052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E972D8"/>
    <w:rsid w:val="000659A5"/>
    <w:rsid w:val="0007B440"/>
    <w:rsid w:val="000F2F81"/>
    <w:rsid w:val="00107787"/>
    <w:rsid w:val="00111DC2"/>
    <w:rsid w:val="00136E91"/>
    <w:rsid w:val="0018264C"/>
    <w:rsid w:val="001E4AAB"/>
    <w:rsid w:val="00204E7C"/>
    <w:rsid w:val="0022088E"/>
    <w:rsid w:val="002C55C6"/>
    <w:rsid w:val="002D53C3"/>
    <w:rsid w:val="002F2143"/>
    <w:rsid w:val="00354EC0"/>
    <w:rsid w:val="003567B6"/>
    <w:rsid w:val="00389CD7"/>
    <w:rsid w:val="003A377F"/>
    <w:rsid w:val="003E7880"/>
    <w:rsid w:val="004050DB"/>
    <w:rsid w:val="004D5935"/>
    <w:rsid w:val="00537FB8"/>
    <w:rsid w:val="0066017D"/>
    <w:rsid w:val="006B7303"/>
    <w:rsid w:val="006C0523"/>
    <w:rsid w:val="006F5CA6"/>
    <w:rsid w:val="0074AD5A"/>
    <w:rsid w:val="0079F273"/>
    <w:rsid w:val="007D39FD"/>
    <w:rsid w:val="00833B59"/>
    <w:rsid w:val="008511FF"/>
    <w:rsid w:val="0089CEEE"/>
    <w:rsid w:val="008A5E21"/>
    <w:rsid w:val="009928A0"/>
    <w:rsid w:val="009A0478"/>
    <w:rsid w:val="00A3BAD7"/>
    <w:rsid w:val="00AA7BE5"/>
    <w:rsid w:val="00AA83FC"/>
    <w:rsid w:val="00AB73B1"/>
    <w:rsid w:val="00BB4526"/>
    <w:rsid w:val="00BC0E11"/>
    <w:rsid w:val="00BE1746"/>
    <w:rsid w:val="00BF408B"/>
    <w:rsid w:val="00C46991"/>
    <w:rsid w:val="00C47B87"/>
    <w:rsid w:val="00D15315"/>
    <w:rsid w:val="00D6415F"/>
    <w:rsid w:val="00D8120E"/>
    <w:rsid w:val="00D85A08"/>
    <w:rsid w:val="00E57C57"/>
    <w:rsid w:val="00E84157"/>
    <w:rsid w:val="00E89714"/>
    <w:rsid w:val="00EB67DF"/>
    <w:rsid w:val="00F71E2C"/>
    <w:rsid w:val="00FB6B07"/>
    <w:rsid w:val="010870B5"/>
    <w:rsid w:val="010F02ED"/>
    <w:rsid w:val="011615B3"/>
    <w:rsid w:val="011A0785"/>
    <w:rsid w:val="011C44A0"/>
    <w:rsid w:val="0120F732"/>
    <w:rsid w:val="0126EDAB"/>
    <w:rsid w:val="012D2ECE"/>
    <w:rsid w:val="012E4641"/>
    <w:rsid w:val="012F4938"/>
    <w:rsid w:val="0133C0B6"/>
    <w:rsid w:val="0138E5D9"/>
    <w:rsid w:val="014F7E3F"/>
    <w:rsid w:val="01517DA5"/>
    <w:rsid w:val="01553893"/>
    <w:rsid w:val="016A087D"/>
    <w:rsid w:val="016C20B3"/>
    <w:rsid w:val="016D2B2A"/>
    <w:rsid w:val="019D28ED"/>
    <w:rsid w:val="01A1BC98"/>
    <w:rsid w:val="01B0739E"/>
    <w:rsid w:val="01B6448C"/>
    <w:rsid w:val="01BAD164"/>
    <w:rsid w:val="01BAE071"/>
    <w:rsid w:val="01C22D17"/>
    <w:rsid w:val="01C48E1F"/>
    <w:rsid w:val="01C80641"/>
    <w:rsid w:val="01C8DA0D"/>
    <w:rsid w:val="01D058C1"/>
    <w:rsid w:val="01E1E086"/>
    <w:rsid w:val="01E2FA24"/>
    <w:rsid w:val="01E60C9A"/>
    <w:rsid w:val="01FA12AD"/>
    <w:rsid w:val="0200498E"/>
    <w:rsid w:val="020262D6"/>
    <w:rsid w:val="02076079"/>
    <w:rsid w:val="0215E71F"/>
    <w:rsid w:val="022682FC"/>
    <w:rsid w:val="0230AED6"/>
    <w:rsid w:val="0242CE8D"/>
    <w:rsid w:val="0242FE71"/>
    <w:rsid w:val="02460B1E"/>
    <w:rsid w:val="024C4D83"/>
    <w:rsid w:val="02523E2B"/>
    <w:rsid w:val="0255F05B"/>
    <w:rsid w:val="025A8924"/>
    <w:rsid w:val="027031F5"/>
    <w:rsid w:val="027F38B9"/>
    <w:rsid w:val="02945D17"/>
    <w:rsid w:val="02983616"/>
    <w:rsid w:val="029CDA54"/>
    <w:rsid w:val="029EFA5D"/>
    <w:rsid w:val="02ADE982"/>
    <w:rsid w:val="02B6DD1D"/>
    <w:rsid w:val="02E2C207"/>
    <w:rsid w:val="02E3458A"/>
    <w:rsid w:val="02E8267F"/>
    <w:rsid w:val="02EA0794"/>
    <w:rsid w:val="02EA1215"/>
    <w:rsid w:val="02EAE05F"/>
    <w:rsid w:val="031959D9"/>
    <w:rsid w:val="031D37FF"/>
    <w:rsid w:val="0322A11E"/>
    <w:rsid w:val="0324B1B6"/>
    <w:rsid w:val="032A910D"/>
    <w:rsid w:val="032AE9BF"/>
    <w:rsid w:val="03426F1C"/>
    <w:rsid w:val="034EAF93"/>
    <w:rsid w:val="03521E3B"/>
    <w:rsid w:val="0373CC0A"/>
    <w:rsid w:val="037AB6AA"/>
    <w:rsid w:val="0380FE7C"/>
    <w:rsid w:val="039BBBF4"/>
    <w:rsid w:val="03AE1894"/>
    <w:rsid w:val="03B0181E"/>
    <w:rsid w:val="03B8AFD3"/>
    <w:rsid w:val="03EE05D0"/>
    <w:rsid w:val="03F139AC"/>
    <w:rsid w:val="03F8592F"/>
    <w:rsid w:val="03FBA276"/>
    <w:rsid w:val="0410DF9B"/>
    <w:rsid w:val="042FEA43"/>
    <w:rsid w:val="0430DDC4"/>
    <w:rsid w:val="0435DFD9"/>
    <w:rsid w:val="043952E0"/>
    <w:rsid w:val="043F5626"/>
    <w:rsid w:val="04467419"/>
    <w:rsid w:val="04549E4B"/>
    <w:rsid w:val="0496AB03"/>
    <w:rsid w:val="049901C1"/>
    <w:rsid w:val="049E13A9"/>
    <w:rsid w:val="04AA85C2"/>
    <w:rsid w:val="04B26B89"/>
    <w:rsid w:val="04B7F3F9"/>
    <w:rsid w:val="04C16790"/>
    <w:rsid w:val="04C27005"/>
    <w:rsid w:val="04CCF0F3"/>
    <w:rsid w:val="04D02710"/>
    <w:rsid w:val="04D52B75"/>
    <w:rsid w:val="04D70343"/>
    <w:rsid w:val="04D897E4"/>
    <w:rsid w:val="04DFF0BE"/>
    <w:rsid w:val="04F69A46"/>
    <w:rsid w:val="04FA3499"/>
    <w:rsid w:val="04FC5978"/>
    <w:rsid w:val="05139512"/>
    <w:rsid w:val="05203AAF"/>
    <w:rsid w:val="052E7151"/>
    <w:rsid w:val="053362A4"/>
    <w:rsid w:val="055A2AC2"/>
    <w:rsid w:val="05673DC6"/>
    <w:rsid w:val="0569A1ED"/>
    <w:rsid w:val="0576C58F"/>
    <w:rsid w:val="05843AAE"/>
    <w:rsid w:val="058AD34C"/>
    <w:rsid w:val="0591C458"/>
    <w:rsid w:val="05A35D2F"/>
    <w:rsid w:val="05A5F2E7"/>
    <w:rsid w:val="05A85BC4"/>
    <w:rsid w:val="05AC090E"/>
    <w:rsid w:val="05E1BC1D"/>
    <w:rsid w:val="05E34893"/>
    <w:rsid w:val="05ECB5DF"/>
    <w:rsid w:val="06040284"/>
    <w:rsid w:val="06086C9D"/>
    <w:rsid w:val="060EE083"/>
    <w:rsid w:val="0612C3AF"/>
    <w:rsid w:val="0613A8EE"/>
    <w:rsid w:val="0625FC03"/>
    <w:rsid w:val="062D0A27"/>
    <w:rsid w:val="0674480D"/>
    <w:rsid w:val="0677BA4E"/>
    <w:rsid w:val="067AA83A"/>
    <w:rsid w:val="06826EBA"/>
    <w:rsid w:val="0685605D"/>
    <w:rsid w:val="068B64BD"/>
    <w:rsid w:val="0694A6B0"/>
    <w:rsid w:val="069E9729"/>
    <w:rsid w:val="06A84673"/>
    <w:rsid w:val="06BAA532"/>
    <w:rsid w:val="06C6FDC3"/>
    <w:rsid w:val="06D5ACD4"/>
    <w:rsid w:val="06F0F130"/>
    <w:rsid w:val="071DAB72"/>
    <w:rsid w:val="0727C70E"/>
    <w:rsid w:val="0732F4D4"/>
    <w:rsid w:val="073633FA"/>
    <w:rsid w:val="074BAF22"/>
    <w:rsid w:val="07540FD7"/>
    <w:rsid w:val="0758FBDB"/>
    <w:rsid w:val="075C8D94"/>
    <w:rsid w:val="0763DE82"/>
    <w:rsid w:val="0768981A"/>
    <w:rsid w:val="0771249E"/>
    <w:rsid w:val="07768553"/>
    <w:rsid w:val="07774D4B"/>
    <w:rsid w:val="07852467"/>
    <w:rsid w:val="078798A2"/>
    <w:rsid w:val="07999486"/>
    <w:rsid w:val="079CC960"/>
    <w:rsid w:val="07A7A956"/>
    <w:rsid w:val="07ACCBCA"/>
    <w:rsid w:val="07B23928"/>
    <w:rsid w:val="07D5E306"/>
    <w:rsid w:val="07D6E7F1"/>
    <w:rsid w:val="07DE56FA"/>
    <w:rsid w:val="07DF2B1A"/>
    <w:rsid w:val="07EA5053"/>
    <w:rsid w:val="08027C94"/>
    <w:rsid w:val="0816FE14"/>
    <w:rsid w:val="08171BB1"/>
    <w:rsid w:val="0827EDBD"/>
    <w:rsid w:val="0840D0B7"/>
    <w:rsid w:val="0870A426"/>
    <w:rsid w:val="0871F02C"/>
    <w:rsid w:val="08788724"/>
    <w:rsid w:val="08803567"/>
    <w:rsid w:val="088A8AB7"/>
    <w:rsid w:val="089822F9"/>
    <w:rsid w:val="089CECA6"/>
    <w:rsid w:val="08A751A7"/>
    <w:rsid w:val="08BE6371"/>
    <w:rsid w:val="08E42FB2"/>
    <w:rsid w:val="08E7D097"/>
    <w:rsid w:val="09019A39"/>
    <w:rsid w:val="09045347"/>
    <w:rsid w:val="091BBE9B"/>
    <w:rsid w:val="091D1B57"/>
    <w:rsid w:val="0923257E"/>
    <w:rsid w:val="0926175E"/>
    <w:rsid w:val="092A1702"/>
    <w:rsid w:val="0934CE71"/>
    <w:rsid w:val="093C722C"/>
    <w:rsid w:val="094712A7"/>
    <w:rsid w:val="0968F8F3"/>
    <w:rsid w:val="0976AB27"/>
    <w:rsid w:val="0981515B"/>
    <w:rsid w:val="09C7FDDA"/>
    <w:rsid w:val="09CAD51F"/>
    <w:rsid w:val="09D09F77"/>
    <w:rsid w:val="09DB54B1"/>
    <w:rsid w:val="09E3E2B6"/>
    <w:rsid w:val="09F4EC16"/>
    <w:rsid w:val="0A0D71ED"/>
    <w:rsid w:val="0A16873C"/>
    <w:rsid w:val="0A1B0CA6"/>
    <w:rsid w:val="0A1E517F"/>
    <w:rsid w:val="0A200A24"/>
    <w:rsid w:val="0A3ABDA3"/>
    <w:rsid w:val="0A3F0778"/>
    <w:rsid w:val="0A431685"/>
    <w:rsid w:val="0A640195"/>
    <w:rsid w:val="0A66737F"/>
    <w:rsid w:val="0A6775E1"/>
    <w:rsid w:val="0A69AC43"/>
    <w:rsid w:val="0A6EE6B2"/>
    <w:rsid w:val="0A728783"/>
    <w:rsid w:val="0A7C5554"/>
    <w:rsid w:val="0A7E408C"/>
    <w:rsid w:val="0A894012"/>
    <w:rsid w:val="0A8F9A2A"/>
    <w:rsid w:val="0A9AE48F"/>
    <w:rsid w:val="0A9E6AB1"/>
    <w:rsid w:val="0AA213D0"/>
    <w:rsid w:val="0AA4D73B"/>
    <w:rsid w:val="0AAB292C"/>
    <w:rsid w:val="0AB4A956"/>
    <w:rsid w:val="0AC28624"/>
    <w:rsid w:val="0AD1660D"/>
    <w:rsid w:val="0AD17691"/>
    <w:rsid w:val="0AD3C28D"/>
    <w:rsid w:val="0AE5057D"/>
    <w:rsid w:val="0AE5D186"/>
    <w:rsid w:val="0AEB4EF4"/>
    <w:rsid w:val="0AFF543A"/>
    <w:rsid w:val="0B008EED"/>
    <w:rsid w:val="0B2211B5"/>
    <w:rsid w:val="0B22DE0D"/>
    <w:rsid w:val="0B239B08"/>
    <w:rsid w:val="0B382C27"/>
    <w:rsid w:val="0B43CD8A"/>
    <w:rsid w:val="0B46E99F"/>
    <w:rsid w:val="0B4D3E28"/>
    <w:rsid w:val="0B57C8B6"/>
    <w:rsid w:val="0B6F7F93"/>
    <w:rsid w:val="0B7590A3"/>
    <w:rsid w:val="0B80110D"/>
    <w:rsid w:val="0B8B2F78"/>
    <w:rsid w:val="0B9C06E0"/>
    <w:rsid w:val="0B9F7BDF"/>
    <w:rsid w:val="0BBAA494"/>
    <w:rsid w:val="0BBDA686"/>
    <w:rsid w:val="0BC98F42"/>
    <w:rsid w:val="0BE4794B"/>
    <w:rsid w:val="0BE51A95"/>
    <w:rsid w:val="0BE58DEF"/>
    <w:rsid w:val="0C00EEA9"/>
    <w:rsid w:val="0C17E076"/>
    <w:rsid w:val="0C1B0D3B"/>
    <w:rsid w:val="0C1C2005"/>
    <w:rsid w:val="0C4F6498"/>
    <w:rsid w:val="0C54B716"/>
    <w:rsid w:val="0C5C547C"/>
    <w:rsid w:val="0C646DBC"/>
    <w:rsid w:val="0C6BD14C"/>
    <w:rsid w:val="0C73F864"/>
    <w:rsid w:val="0C761214"/>
    <w:rsid w:val="0C8547CC"/>
    <w:rsid w:val="0C90F964"/>
    <w:rsid w:val="0C9CBC05"/>
    <w:rsid w:val="0CA0C5F1"/>
    <w:rsid w:val="0CA98485"/>
    <w:rsid w:val="0CC2970A"/>
    <w:rsid w:val="0CD1D762"/>
    <w:rsid w:val="0CE98A24"/>
    <w:rsid w:val="0CEE214C"/>
    <w:rsid w:val="0CF15735"/>
    <w:rsid w:val="0CF418F2"/>
    <w:rsid w:val="0CFDCCBB"/>
    <w:rsid w:val="0D031EC8"/>
    <w:rsid w:val="0D056F4F"/>
    <w:rsid w:val="0D0E6DBB"/>
    <w:rsid w:val="0D13D46E"/>
    <w:rsid w:val="0D1D4AD5"/>
    <w:rsid w:val="0D6255E5"/>
    <w:rsid w:val="0D74ECE3"/>
    <w:rsid w:val="0D75F140"/>
    <w:rsid w:val="0D860ECC"/>
    <w:rsid w:val="0D876940"/>
    <w:rsid w:val="0D879CBA"/>
    <w:rsid w:val="0D8DBC16"/>
    <w:rsid w:val="0DA3489C"/>
    <w:rsid w:val="0DA6E5D6"/>
    <w:rsid w:val="0DA9AB22"/>
    <w:rsid w:val="0DB3C566"/>
    <w:rsid w:val="0DB4AF64"/>
    <w:rsid w:val="0DB798B4"/>
    <w:rsid w:val="0DBC862D"/>
    <w:rsid w:val="0DBCCBAC"/>
    <w:rsid w:val="0DC60BB6"/>
    <w:rsid w:val="0DC6D14B"/>
    <w:rsid w:val="0DCE21D8"/>
    <w:rsid w:val="0DCE6129"/>
    <w:rsid w:val="0DCEA491"/>
    <w:rsid w:val="0DD11689"/>
    <w:rsid w:val="0DD18DE0"/>
    <w:rsid w:val="0DD8EF59"/>
    <w:rsid w:val="0DDC11EE"/>
    <w:rsid w:val="0DECA468"/>
    <w:rsid w:val="0DF6C6D8"/>
    <w:rsid w:val="0E12479C"/>
    <w:rsid w:val="0E141B0E"/>
    <w:rsid w:val="0E1907AD"/>
    <w:rsid w:val="0E1F5696"/>
    <w:rsid w:val="0E26DC63"/>
    <w:rsid w:val="0E2F63BE"/>
    <w:rsid w:val="0E4B03D2"/>
    <w:rsid w:val="0E4F5A99"/>
    <w:rsid w:val="0E5150D8"/>
    <w:rsid w:val="0E5F8A11"/>
    <w:rsid w:val="0E660934"/>
    <w:rsid w:val="0E68FF68"/>
    <w:rsid w:val="0E6BA1BC"/>
    <w:rsid w:val="0E8ABC62"/>
    <w:rsid w:val="0E8BA5E0"/>
    <w:rsid w:val="0E92609F"/>
    <w:rsid w:val="0E938E35"/>
    <w:rsid w:val="0EBE276B"/>
    <w:rsid w:val="0EC31996"/>
    <w:rsid w:val="0EC4DD17"/>
    <w:rsid w:val="0ECD8326"/>
    <w:rsid w:val="0ED2DD94"/>
    <w:rsid w:val="0ED3D751"/>
    <w:rsid w:val="0EDD55EC"/>
    <w:rsid w:val="0EE5CD52"/>
    <w:rsid w:val="0EEF6034"/>
    <w:rsid w:val="0EF22DAD"/>
    <w:rsid w:val="0F0D3EF0"/>
    <w:rsid w:val="0F116223"/>
    <w:rsid w:val="0F1EC684"/>
    <w:rsid w:val="0F29D0ED"/>
    <w:rsid w:val="0F3C53B2"/>
    <w:rsid w:val="0F409A31"/>
    <w:rsid w:val="0F41E6AE"/>
    <w:rsid w:val="0F451E66"/>
    <w:rsid w:val="0F4F147E"/>
    <w:rsid w:val="0F5D4B73"/>
    <w:rsid w:val="0F5EB37C"/>
    <w:rsid w:val="0F689548"/>
    <w:rsid w:val="0F6FDD77"/>
    <w:rsid w:val="0F74EEF7"/>
    <w:rsid w:val="0F885EC6"/>
    <w:rsid w:val="0F91571A"/>
    <w:rsid w:val="0F924D41"/>
    <w:rsid w:val="0F9D20AB"/>
    <w:rsid w:val="0FA78D15"/>
    <w:rsid w:val="0FB01CFA"/>
    <w:rsid w:val="0FBCD3A6"/>
    <w:rsid w:val="0FD1D4AC"/>
    <w:rsid w:val="0FDBA708"/>
    <w:rsid w:val="0FDE3600"/>
    <w:rsid w:val="0FDFAC05"/>
    <w:rsid w:val="0FE89B17"/>
    <w:rsid w:val="0FFB3080"/>
    <w:rsid w:val="10094343"/>
    <w:rsid w:val="100C8E0F"/>
    <w:rsid w:val="101E3866"/>
    <w:rsid w:val="1023D2B5"/>
    <w:rsid w:val="10420E96"/>
    <w:rsid w:val="1046B214"/>
    <w:rsid w:val="106A720A"/>
    <w:rsid w:val="106AAB2D"/>
    <w:rsid w:val="106B0415"/>
    <w:rsid w:val="1078FACF"/>
    <w:rsid w:val="1079D95A"/>
    <w:rsid w:val="108679C3"/>
    <w:rsid w:val="108D525A"/>
    <w:rsid w:val="109448F9"/>
    <w:rsid w:val="10989A22"/>
    <w:rsid w:val="10A20BCA"/>
    <w:rsid w:val="10BB7B5A"/>
    <w:rsid w:val="10C40DA1"/>
    <w:rsid w:val="10CC1E9F"/>
    <w:rsid w:val="10D5FD74"/>
    <w:rsid w:val="10D9E3A3"/>
    <w:rsid w:val="10DE4C66"/>
    <w:rsid w:val="10E5E92B"/>
    <w:rsid w:val="10FCE440"/>
    <w:rsid w:val="110352FB"/>
    <w:rsid w:val="11128BF2"/>
    <w:rsid w:val="11248A19"/>
    <w:rsid w:val="112A21DF"/>
    <w:rsid w:val="11336DC2"/>
    <w:rsid w:val="1135F9F1"/>
    <w:rsid w:val="1148B68B"/>
    <w:rsid w:val="11518CBE"/>
    <w:rsid w:val="1153C5E8"/>
    <w:rsid w:val="1169A146"/>
    <w:rsid w:val="116C3193"/>
    <w:rsid w:val="116EA672"/>
    <w:rsid w:val="117A469B"/>
    <w:rsid w:val="11819970"/>
    <w:rsid w:val="11A24172"/>
    <w:rsid w:val="11AEF081"/>
    <w:rsid w:val="11CFC94B"/>
    <w:rsid w:val="11E94EEF"/>
    <w:rsid w:val="11F50BCD"/>
    <w:rsid w:val="12061EAF"/>
    <w:rsid w:val="120FBFD9"/>
    <w:rsid w:val="121A6105"/>
    <w:rsid w:val="1220BA81"/>
    <w:rsid w:val="122FD6DC"/>
    <w:rsid w:val="1256D576"/>
    <w:rsid w:val="126807C4"/>
    <w:rsid w:val="1276B996"/>
    <w:rsid w:val="127AA6C8"/>
    <w:rsid w:val="1286FCA0"/>
    <w:rsid w:val="128B535D"/>
    <w:rsid w:val="12908901"/>
    <w:rsid w:val="12961E01"/>
    <w:rsid w:val="129CA484"/>
    <w:rsid w:val="12A4A2AC"/>
    <w:rsid w:val="12AE1AE3"/>
    <w:rsid w:val="12B42F5A"/>
    <w:rsid w:val="12B65254"/>
    <w:rsid w:val="12CA8811"/>
    <w:rsid w:val="12E99D7A"/>
    <w:rsid w:val="12EBF358"/>
    <w:rsid w:val="12F51720"/>
    <w:rsid w:val="12F68B01"/>
    <w:rsid w:val="1306B520"/>
    <w:rsid w:val="131CC78D"/>
    <w:rsid w:val="1320E7A8"/>
    <w:rsid w:val="13271A85"/>
    <w:rsid w:val="1331F83E"/>
    <w:rsid w:val="133D7BB6"/>
    <w:rsid w:val="133F03BD"/>
    <w:rsid w:val="133F519E"/>
    <w:rsid w:val="13482DB3"/>
    <w:rsid w:val="13495EF1"/>
    <w:rsid w:val="134CF456"/>
    <w:rsid w:val="137636C0"/>
    <w:rsid w:val="13A701F5"/>
    <w:rsid w:val="13AF9422"/>
    <w:rsid w:val="13BB6F6C"/>
    <w:rsid w:val="13BE4C60"/>
    <w:rsid w:val="13C3B69E"/>
    <w:rsid w:val="13CF2C04"/>
    <w:rsid w:val="13CF6059"/>
    <w:rsid w:val="13F6EF62"/>
    <w:rsid w:val="140D199D"/>
    <w:rsid w:val="140F712B"/>
    <w:rsid w:val="142A8D00"/>
    <w:rsid w:val="142F29D9"/>
    <w:rsid w:val="14340CC9"/>
    <w:rsid w:val="14385D1D"/>
    <w:rsid w:val="1443980B"/>
    <w:rsid w:val="14461B7B"/>
    <w:rsid w:val="144EBD86"/>
    <w:rsid w:val="145A30F2"/>
    <w:rsid w:val="1467AA5B"/>
    <w:rsid w:val="1485AC1F"/>
    <w:rsid w:val="148DC1CE"/>
    <w:rsid w:val="149412CF"/>
    <w:rsid w:val="14A8ADED"/>
    <w:rsid w:val="14C72AB4"/>
    <w:rsid w:val="14DB6B93"/>
    <w:rsid w:val="14F26F48"/>
    <w:rsid w:val="14F8B598"/>
    <w:rsid w:val="15015BDD"/>
    <w:rsid w:val="15040FF6"/>
    <w:rsid w:val="1505060A"/>
    <w:rsid w:val="15107971"/>
    <w:rsid w:val="15121161"/>
    <w:rsid w:val="1514E809"/>
    <w:rsid w:val="151567E3"/>
    <w:rsid w:val="151AB787"/>
    <w:rsid w:val="151CC376"/>
    <w:rsid w:val="1528EF18"/>
    <w:rsid w:val="1532AB61"/>
    <w:rsid w:val="15374610"/>
    <w:rsid w:val="1557A684"/>
    <w:rsid w:val="15626DAC"/>
    <w:rsid w:val="156799EA"/>
    <w:rsid w:val="15819D77"/>
    <w:rsid w:val="1586AD83"/>
    <w:rsid w:val="1587DFBC"/>
    <w:rsid w:val="158D5C49"/>
    <w:rsid w:val="158F39F9"/>
    <w:rsid w:val="15962467"/>
    <w:rsid w:val="15B27DDD"/>
    <w:rsid w:val="15B503B6"/>
    <w:rsid w:val="15B7F03B"/>
    <w:rsid w:val="15BA8CC4"/>
    <w:rsid w:val="15BFF884"/>
    <w:rsid w:val="15C07B87"/>
    <w:rsid w:val="15C36249"/>
    <w:rsid w:val="15C5A69E"/>
    <w:rsid w:val="15E26447"/>
    <w:rsid w:val="15E31E2F"/>
    <w:rsid w:val="15E8D6B8"/>
    <w:rsid w:val="15E9EA34"/>
    <w:rsid w:val="15F8B813"/>
    <w:rsid w:val="160082C2"/>
    <w:rsid w:val="1617F04B"/>
    <w:rsid w:val="16182607"/>
    <w:rsid w:val="161A05F3"/>
    <w:rsid w:val="1620858C"/>
    <w:rsid w:val="162239F2"/>
    <w:rsid w:val="1628957D"/>
    <w:rsid w:val="1647424C"/>
    <w:rsid w:val="164A7EC2"/>
    <w:rsid w:val="164AB91E"/>
    <w:rsid w:val="164ABE7A"/>
    <w:rsid w:val="1653D3FE"/>
    <w:rsid w:val="165CE9C2"/>
    <w:rsid w:val="168615D2"/>
    <w:rsid w:val="168E128D"/>
    <w:rsid w:val="16918F94"/>
    <w:rsid w:val="1694CDE3"/>
    <w:rsid w:val="169BF5B1"/>
    <w:rsid w:val="169CCFDB"/>
    <w:rsid w:val="16A0DEB3"/>
    <w:rsid w:val="16A82384"/>
    <w:rsid w:val="16BE6A0F"/>
    <w:rsid w:val="16C19510"/>
    <w:rsid w:val="16D08EE0"/>
    <w:rsid w:val="16D1A696"/>
    <w:rsid w:val="16D1E18B"/>
    <w:rsid w:val="16E0E268"/>
    <w:rsid w:val="16E2CB86"/>
    <w:rsid w:val="16F1EF8E"/>
    <w:rsid w:val="170F5A66"/>
    <w:rsid w:val="1712870B"/>
    <w:rsid w:val="1720D33E"/>
    <w:rsid w:val="17494A6A"/>
    <w:rsid w:val="174C30DE"/>
    <w:rsid w:val="1755CD04"/>
    <w:rsid w:val="175E3257"/>
    <w:rsid w:val="17784146"/>
    <w:rsid w:val="1783BFC0"/>
    <w:rsid w:val="178E0CCA"/>
    <w:rsid w:val="179068FB"/>
    <w:rsid w:val="17920D82"/>
    <w:rsid w:val="179407B1"/>
    <w:rsid w:val="17B0F3A1"/>
    <w:rsid w:val="17BBDA1C"/>
    <w:rsid w:val="17DB61AD"/>
    <w:rsid w:val="17DFE430"/>
    <w:rsid w:val="17E6B13D"/>
    <w:rsid w:val="17E8CD26"/>
    <w:rsid w:val="17ED09A4"/>
    <w:rsid w:val="17FD071B"/>
    <w:rsid w:val="180956C9"/>
    <w:rsid w:val="18186449"/>
    <w:rsid w:val="18250BDD"/>
    <w:rsid w:val="182B790D"/>
    <w:rsid w:val="1831542F"/>
    <w:rsid w:val="18671291"/>
    <w:rsid w:val="186A1AA0"/>
    <w:rsid w:val="1870CE44"/>
    <w:rsid w:val="1889DB5A"/>
    <w:rsid w:val="1891E969"/>
    <w:rsid w:val="1895024A"/>
    <w:rsid w:val="189CF125"/>
    <w:rsid w:val="189DCAEB"/>
    <w:rsid w:val="18ABCD6E"/>
    <w:rsid w:val="18B82C27"/>
    <w:rsid w:val="18B9E95B"/>
    <w:rsid w:val="18BEAAF3"/>
    <w:rsid w:val="18F035DB"/>
    <w:rsid w:val="18F0AE79"/>
    <w:rsid w:val="18F28961"/>
    <w:rsid w:val="1907D2A8"/>
    <w:rsid w:val="190BEBCE"/>
    <w:rsid w:val="19159475"/>
    <w:rsid w:val="1917F5E4"/>
    <w:rsid w:val="191D814C"/>
    <w:rsid w:val="191F34AF"/>
    <w:rsid w:val="19568339"/>
    <w:rsid w:val="19595744"/>
    <w:rsid w:val="1963166E"/>
    <w:rsid w:val="1966EC9C"/>
    <w:rsid w:val="1968F290"/>
    <w:rsid w:val="196E3438"/>
    <w:rsid w:val="19769003"/>
    <w:rsid w:val="197963FC"/>
    <w:rsid w:val="197F06BA"/>
    <w:rsid w:val="19860C3D"/>
    <w:rsid w:val="19BAF87C"/>
    <w:rsid w:val="19BDAEC2"/>
    <w:rsid w:val="19C3D36A"/>
    <w:rsid w:val="19D5C844"/>
    <w:rsid w:val="19E0C1F0"/>
    <w:rsid w:val="19E21513"/>
    <w:rsid w:val="19EB4A0E"/>
    <w:rsid w:val="19EB7061"/>
    <w:rsid w:val="19F28A76"/>
    <w:rsid w:val="19F38EAC"/>
    <w:rsid w:val="19F8D8A5"/>
    <w:rsid w:val="19FE1CD1"/>
    <w:rsid w:val="1A14718B"/>
    <w:rsid w:val="1A181206"/>
    <w:rsid w:val="1A41A2EF"/>
    <w:rsid w:val="1A684730"/>
    <w:rsid w:val="1A73E215"/>
    <w:rsid w:val="1A76CE3D"/>
    <w:rsid w:val="1AB3D49F"/>
    <w:rsid w:val="1ABFA385"/>
    <w:rsid w:val="1AC0BD6F"/>
    <w:rsid w:val="1AC6BA2D"/>
    <w:rsid w:val="1ACC1564"/>
    <w:rsid w:val="1ACEA909"/>
    <w:rsid w:val="1ACF47DB"/>
    <w:rsid w:val="1AD34652"/>
    <w:rsid w:val="1AFD6843"/>
    <w:rsid w:val="1B0268B0"/>
    <w:rsid w:val="1B0B3B83"/>
    <w:rsid w:val="1B0BEAEF"/>
    <w:rsid w:val="1B27D582"/>
    <w:rsid w:val="1B32295B"/>
    <w:rsid w:val="1B331B09"/>
    <w:rsid w:val="1B400952"/>
    <w:rsid w:val="1B4C5F9C"/>
    <w:rsid w:val="1B4D2A07"/>
    <w:rsid w:val="1B4FA2D9"/>
    <w:rsid w:val="1B5122D1"/>
    <w:rsid w:val="1B51906D"/>
    <w:rsid w:val="1B54D3A1"/>
    <w:rsid w:val="1B551047"/>
    <w:rsid w:val="1B6DBFE2"/>
    <w:rsid w:val="1B80E68F"/>
    <w:rsid w:val="1B877B16"/>
    <w:rsid w:val="1B89A339"/>
    <w:rsid w:val="1B97E463"/>
    <w:rsid w:val="1B9CF00C"/>
    <w:rsid w:val="1BAD740A"/>
    <w:rsid w:val="1BB48577"/>
    <w:rsid w:val="1BBF415C"/>
    <w:rsid w:val="1BD0A7A4"/>
    <w:rsid w:val="1BE28DFD"/>
    <w:rsid w:val="1BE60144"/>
    <w:rsid w:val="1BF78040"/>
    <w:rsid w:val="1C03064B"/>
    <w:rsid w:val="1C0C189F"/>
    <w:rsid w:val="1C11A440"/>
    <w:rsid w:val="1C3FCAE7"/>
    <w:rsid w:val="1C459EA0"/>
    <w:rsid w:val="1C46F64E"/>
    <w:rsid w:val="1C4B2DAC"/>
    <w:rsid w:val="1C4B8495"/>
    <w:rsid w:val="1C6DB21F"/>
    <w:rsid w:val="1C80E784"/>
    <w:rsid w:val="1C881F87"/>
    <w:rsid w:val="1C8B64D2"/>
    <w:rsid w:val="1CB01185"/>
    <w:rsid w:val="1CB1CCE7"/>
    <w:rsid w:val="1CB1E776"/>
    <w:rsid w:val="1CC1624D"/>
    <w:rsid w:val="1CD034C8"/>
    <w:rsid w:val="1CDC0507"/>
    <w:rsid w:val="1CEFBAEA"/>
    <w:rsid w:val="1CF51810"/>
    <w:rsid w:val="1D05AD9A"/>
    <w:rsid w:val="1D1718C8"/>
    <w:rsid w:val="1D21E08F"/>
    <w:rsid w:val="1D2743EA"/>
    <w:rsid w:val="1D28D939"/>
    <w:rsid w:val="1D2C207E"/>
    <w:rsid w:val="1D2D7908"/>
    <w:rsid w:val="1D2FD428"/>
    <w:rsid w:val="1D35569E"/>
    <w:rsid w:val="1D402177"/>
    <w:rsid w:val="1D421F0A"/>
    <w:rsid w:val="1D436204"/>
    <w:rsid w:val="1D548476"/>
    <w:rsid w:val="1D55A1C7"/>
    <w:rsid w:val="1D66F591"/>
    <w:rsid w:val="1D69AB29"/>
    <w:rsid w:val="1D729618"/>
    <w:rsid w:val="1D7DC0BA"/>
    <w:rsid w:val="1D7E0A53"/>
    <w:rsid w:val="1D7F083E"/>
    <w:rsid w:val="1D892F22"/>
    <w:rsid w:val="1D8A0268"/>
    <w:rsid w:val="1D92176B"/>
    <w:rsid w:val="1D96DBC5"/>
    <w:rsid w:val="1D9D2BB3"/>
    <w:rsid w:val="1DA39F55"/>
    <w:rsid w:val="1DA7CC3E"/>
    <w:rsid w:val="1DAA5157"/>
    <w:rsid w:val="1DAFAB91"/>
    <w:rsid w:val="1DB08F15"/>
    <w:rsid w:val="1DB4AAA6"/>
    <w:rsid w:val="1DB5DE02"/>
    <w:rsid w:val="1DB9E449"/>
    <w:rsid w:val="1DCEDF72"/>
    <w:rsid w:val="1DD28734"/>
    <w:rsid w:val="1DDD693C"/>
    <w:rsid w:val="1DF43D5E"/>
    <w:rsid w:val="1E018DB4"/>
    <w:rsid w:val="1E0CB9F7"/>
    <w:rsid w:val="1E122115"/>
    <w:rsid w:val="1E178BF3"/>
    <w:rsid w:val="1E17B568"/>
    <w:rsid w:val="1E2565E8"/>
    <w:rsid w:val="1E36C405"/>
    <w:rsid w:val="1E48BF63"/>
    <w:rsid w:val="1E560C7B"/>
    <w:rsid w:val="1E592103"/>
    <w:rsid w:val="1E651DF2"/>
    <w:rsid w:val="1E729EC9"/>
    <w:rsid w:val="1E98240F"/>
    <w:rsid w:val="1E9B718D"/>
    <w:rsid w:val="1EA02429"/>
    <w:rsid w:val="1EA44D3F"/>
    <w:rsid w:val="1EA477A2"/>
    <w:rsid w:val="1EAF5599"/>
    <w:rsid w:val="1EB72450"/>
    <w:rsid w:val="1EBBD566"/>
    <w:rsid w:val="1EC37C7B"/>
    <w:rsid w:val="1ECDEE38"/>
    <w:rsid w:val="1ED4BF5B"/>
    <w:rsid w:val="1EE2624C"/>
    <w:rsid w:val="1EE65068"/>
    <w:rsid w:val="1EFA0AEB"/>
    <w:rsid w:val="1EFC94F5"/>
    <w:rsid w:val="1F55488A"/>
    <w:rsid w:val="1F5A9218"/>
    <w:rsid w:val="1F6243E2"/>
    <w:rsid w:val="1F70B7FF"/>
    <w:rsid w:val="1F715EC4"/>
    <w:rsid w:val="1F7BAE99"/>
    <w:rsid w:val="1F905C08"/>
    <w:rsid w:val="1F942893"/>
    <w:rsid w:val="1F951DED"/>
    <w:rsid w:val="1F970506"/>
    <w:rsid w:val="1F99B868"/>
    <w:rsid w:val="1FB160CE"/>
    <w:rsid w:val="1FC4D621"/>
    <w:rsid w:val="2002DACE"/>
    <w:rsid w:val="200526D2"/>
    <w:rsid w:val="20186122"/>
    <w:rsid w:val="201F84E6"/>
    <w:rsid w:val="20257ED4"/>
    <w:rsid w:val="2029C25D"/>
    <w:rsid w:val="2030BC50"/>
    <w:rsid w:val="203427DD"/>
    <w:rsid w:val="203EC222"/>
    <w:rsid w:val="203F8C8A"/>
    <w:rsid w:val="206A1668"/>
    <w:rsid w:val="2088A297"/>
    <w:rsid w:val="209EFB8F"/>
    <w:rsid w:val="20A0ECBF"/>
    <w:rsid w:val="20B20813"/>
    <w:rsid w:val="20B78F2F"/>
    <w:rsid w:val="20BF6E8C"/>
    <w:rsid w:val="20C1F9A2"/>
    <w:rsid w:val="20D4103E"/>
    <w:rsid w:val="20D533ED"/>
    <w:rsid w:val="20DBE88B"/>
    <w:rsid w:val="20DCBBEC"/>
    <w:rsid w:val="20E10642"/>
    <w:rsid w:val="20FCF8FD"/>
    <w:rsid w:val="2102838A"/>
    <w:rsid w:val="21043BFD"/>
    <w:rsid w:val="21080745"/>
    <w:rsid w:val="2109E763"/>
    <w:rsid w:val="211FA646"/>
    <w:rsid w:val="2127BCDA"/>
    <w:rsid w:val="2156FC6F"/>
    <w:rsid w:val="217EE7FB"/>
    <w:rsid w:val="218BB8B3"/>
    <w:rsid w:val="21928215"/>
    <w:rsid w:val="2198A59A"/>
    <w:rsid w:val="219FFB5F"/>
    <w:rsid w:val="21A0A6BC"/>
    <w:rsid w:val="21A232C4"/>
    <w:rsid w:val="21A43BA2"/>
    <w:rsid w:val="21ABFEC2"/>
    <w:rsid w:val="21B41E7C"/>
    <w:rsid w:val="21BDE364"/>
    <w:rsid w:val="21D237E2"/>
    <w:rsid w:val="21DE8EE3"/>
    <w:rsid w:val="21EA8280"/>
    <w:rsid w:val="22079F30"/>
    <w:rsid w:val="22251978"/>
    <w:rsid w:val="2233EBCC"/>
    <w:rsid w:val="2237E328"/>
    <w:rsid w:val="2237E7D1"/>
    <w:rsid w:val="223C894B"/>
    <w:rsid w:val="224D79DD"/>
    <w:rsid w:val="224E9132"/>
    <w:rsid w:val="2260F7E1"/>
    <w:rsid w:val="2271A147"/>
    <w:rsid w:val="22807081"/>
    <w:rsid w:val="22887539"/>
    <w:rsid w:val="22935C0F"/>
    <w:rsid w:val="2296F8D0"/>
    <w:rsid w:val="229A7D05"/>
    <w:rsid w:val="229B4E91"/>
    <w:rsid w:val="22A43291"/>
    <w:rsid w:val="22AA5B19"/>
    <w:rsid w:val="22AE478E"/>
    <w:rsid w:val="22B16A45"/>
    <w:rsid w:val="22BC1DD4"/>
    <w:rsid w:val="22BD4B58"/>
    <w:rsid w:val="22D39C9C"/>
    <w:rsid w:val="22DDF1D4"/>
    <w:rsid w:val="22DF5D09"/>
    <w:rsid w:val="22F7C78D"/>
    <w:rsid w:val="2313A557"/>
    <w:rsid w:val="2319AD44"/>
    <w:rsid w:val="231F7D2B"/>
    <w:rsid w:val="23282B43"/>
    <w:rsid w:val="233B80CA"/>
    <w:rsid w:val="233C5498"/>
    <w:rsid w:val="234B403E"/>
    <w:rsid w:val="23539A8A"/>
    <w:rsid w:val="2358914F"/>
    <w:rsid w:val="235A1EAB"/>
    <w:rsid w:val="23607462"/>
    <w:rsid w:val="2369A28B"/>
    <w:rsid w:val="2394D853"/>
    <w:rsid w:val="2397DF97"/>
    <w:rsid w:val="239D77F6"/>
    <w:rsid w:val="23AB300D"/>
    <w:rsid w:val="23ACC419"/>
    <w:rsid w:val="23B4A1DB"/>
    <w:rsid w:val="23B4C329"/>
    <w:rsid w:val="23BCBB91"/>
    <w:rsid w:val="23CCC8D6"/>
    <w:rsid w:val="23CDCAEF"/>
    <w:rsid w:val="23D54A1C"/>
    <w:rsid w:val="23E7201B"/>
    <w:rsid w:val="2400787E"/>
    <w:rsid w:val="2431FC4E"/>
    <w:rsid w:val="2432994F"/>
    <w:rsid w:val="243528BD"/>
    <w:rsid w:val="243F938D"/>
    <w:rsid w:val="245C2BF0"/>
    <w:rsid w:val="246141F0"/>
    <w:rsid w:val="246213A3"/>
    <w:rsid w:val="246C55A7"/>
    <w:rsid w:val="2476161F"/>
    <w:rsid w:val="247A155A"/>
    <w:rsid w:val="247F92BC"/>
    <w:rsid w:val="248246A6"/>
    <w:rsid w:val="2494C19E"/>
    <w:rsid w:val="249A4110"/>
    <w:rsid w:val="249CB2DA"/>
    <w:rsid w:val="249E0C1A"/>
    <w:rsid w:val="249F7129"/>
    <w:rsid w:val="24B074FD"/>
    <w:rsid w:val="24B8092A"/>
    <w:rsid w:val="24B8C1B2"/>
    <w:rsid w:val="24C9BD79"/>
    <w:rsid w:val="24D762EA"/>
    <w:rsid w:val="24E74B42"/>
    <w:rsid w:val="24F3660D"/>
    <w:rsid w:val="24FCEA24"/>
    <w:rsid w:val="24FE5079"/>
    <w:rsid w:val="25010F77"/>
    <w:rsid w:val="25076448"/>
    <w:rsid w:val="2518F2A0"/>
    <w:rsid w:val="2536E1D2"/>
    <w:rsid w:val="254E6C80"/>
    <w:rsid w:val="254FC641"/>
    <w:rsid w:val="25669EC0"/>
    <w:rsid w:val="2567BB59"/>
    <w:rsid w:val="256872CC"/>
    <w:rsid w:val="256B335D"/>
    <w:rsid w:val="25A6CAF8"/>
    <w:rsid w:val="25BC1213"/>
    <w:rsid w:val="25D338A0"/>
    <w:rsid w:val="25E6B05E"/>
    <w:rsid w:val="25E7E6C0"/>
    <w:rsid w:val="25F2019F"/>
    <w:rsid w:val="260F54D0"/>
    <w:rsid w:val="261CAF3A"/>
    <w:rsid w:val="26256A26"/>
    <w:rsid w:val="2637F800"/>
    <w:rsid w:val="264344F7"/>
    <w:rsid w:val="26450EA8"/>
    <w:rsid w:val="265671D2"/>
    <w:rsid w:val="265C1197"/>
    <w:rsid w:val="265C32BE"/>
    <w:rsid w:val="266B3CAB"/>
    <w:rsid w:val="266B895B"/>
    <w:rsid w:val="266C8373"/>
    <w:rsid w:val="2688CAB3"/>
    <w:rsid w:val="2699B5D8"/>
    <w:rsid w:val="269F76CB"/>
    <w:rsid w:val="26A76694"/>
    <w:rsid w:val="26AB7C06"/>
    <w:rsid w:val="26AF53CD"/>
    <w:rsid w:val="26C8EFAF"/>
    <w:rsid w:val="26D69149"/>
    <w:rsid w:val="26E45491"/>
    <w:rsid w:val="26EA7D81"/>
    <w:rsid w:val="26EE8227"/>
    <w:rsid w:val="26EEEF82"/>
    <w:rsid w:val="26FA28A0"/>
    <w:rsid w:val="26FACDBA"/>
    <w:rsid w:val="26FB4933"/>
    <w:rsid w:val="26FC103C"/>
    <w:rsid w:val="2706D62F"/>
    <w:rsid w:val="27441676"/>
    <w:rsid w:val="275B3C28"/>
    <w:rsid w:val="275E5311"/>
    <w:rsid w:val="277E2AB9"/>
    <w:rsid w:val="2781D402"/>
    <w:rsid w:val="27A90388"/>
    <w:rsid w:val="27AB7F9F"/>
    <w:rsid w:val="27C20CD1"/>
    <w:rsid w:val="27C75149"/>
    <w:rsid w:val="27D1F60E"/>
    <w:rsid w:val="27D2F472"/>
    <w:rsid w:val="27D64588"/>
    <w:rsid w:val="27DB0107"/>
    <w:rsid w:val="27DF3F04"/>
    <w:rsid w:val="27ED5755"/>
    <w:rsid w:val="27F17C52"/>
    <w:rsid w:val="27F2750A"/>
    <w:rsid w:val="27F59742"/>
    <w:rsid w:val="27F980E2"/>
    <w:rsid w:val="280ACEC8"/>
    <w:rsid w:val="280CF2B9"/>
    <w:rsid w:val="280D919E"/>
    <w:rsid w:val="281ACC24"/>
    <w:rsid w:val="28217D49"/>
    <w:rsid w:val="282BED4C"/>
    <w:rsid w:val="2836DB20"/>
    <w:rsid w:val="283B0E2D"/>
    <w:rsid w:val="2850283E"/>
    <w:rsid w:val="2853CD95"/>
    <w:rsid w:val="285A31AD"/>
    <w:rsid w:val="285D7B11"/>
    <w:rsid w:val="2865A1D0"/>
    <w:rsid w:val="28672D58"/>
    <w:rsid w:val="286D014E"/>
    <w:rsid w:val="286EE8FF"/>
    <w:rsid w:val="286FCDB0"/>
    <w:rsid w:val="287003B0"/>
    <w:rsid w:val="287A0EDA"/>
    <w:rsid w:val="288D0CED"/>
    <w:rsid w:val="28A7006C"/>
    <w:rsid w:val="28AD5AAE"/>
    <w:rsid w:val="28AE9E6C"/>
    <w:rsid w:val="28AF4211"/>
    <w:rsid w:val="28BC39DD"/>
    <w:rsid w:val="28E65031"/>
    <w:rsid w:val="28F0AEBB"/>
    <w:rsid w:val="28F44101"/>
    <w:rsid w:val="2917A945"/>
    <w:rsid w:val="29196355"/>
    <w:rsid w:val="294C848B"/>
    <w:rsid w:val="2972F90B"/>
    <w:rsid w:val="297AC76F"/>
    <w:rsid w:val="298F1451"/>
    <w:rsid w:val="29904AEB"/>
    <w:rsid w:val="29B01AD0"/>
    <w:rsid w:val="29B1F635"/>
    <w:rsid w:val="29C70FA0"/>
    <w:rsid w:val="29DA1EC0"/>
    <w:rsid w:val="29E1A9E9"/>
    <w:rsid w:val="29E4B24A"/>
    <w:rsid w:val="29EA0EFA"/>
    <w:rsid w:val="29FBBFC9"/>
    <w:rsid w:val="2A0C7211"/>
    <w:rsid w:val="2A2A1BED"/>
    <w:rsid w:val="2A2AD16C"/>
    <w:rsid w:val="2A2CDBEC"/>
    <w:rsid w:val="2A381DFE"/>
    <w:rsid w:val="2A49A5DC"/>
    <w:rsid w:val="2A58933A"/>
    <w:rsid w:val="2A659FB5"/>
    <w:rsid w:val="2A70C6E6"/>
    <w:rsid w:val="2A72C2B9"/>
    <w:rsid w:val="2A73B454"/>
    <w:rsid w:val="2A7B75FA"/>
    <w:rsid w:val="2A98F795"/>
    <w:rsid w:val="2AA02B2C"/>
    <w:rsid w:val="2ABB27BB"/>
    <w:rsid w:val="2AC0EE48"/>
    <w:rsid w:val="2AD5E44F"/>
    <w:rsid w:val="2AD9F761"/>
    <w:rsid w:val="2AE31FF2"/>
    <w:rsid w:val="2AE35578"/>
    <w:rsid w:val="2AE6BC8A"/>
    <w:rsid w:val="2AF39D18"/>
    <w:rsid w:val="2AFB7E2B"/>
    <w:rsid w:val="2B10C143"/>
    <w:rsid w:val="2B13BBA3"/>
    <w:rsid w:val="2B4268BC"/>
    <w:rsid w:val="2B55A2A2"/>
    <w:rsid w:val="2B6849DB"/>
    <w:rsid w:val="2B6E3DF7"/>
    <w:rsid w:val="2B760EDA"/>
    <w:rsid w:val="2B93A60C"/>
    <w:rsid w:val="2BB6F869"/>
    <w:rsid w:val="2BCA3E35"/>
    <w:rsid w:val="2BDD7D7E"/>
    <w:rsid w:val="2BEC1E07"/>
    <w:rsid w:val="2BEF6E70"/>
    <w:rsid w:val="2BF249AE"/>
    <w:rsid w:val="2BF3D032"/>
    <w:rsid w:val="2C126AC8"/>
    <w:rsid w:val="2C130AA3"/>
    <w:rsid w:val="2C1764B0"/>
    <w:rsid w:val="2C1A2F54"/>
    <w:rsid w:val="2C1B65A0"/>
    <w:rsid w:val="2C1C9019"/>
    <w:rsid w:val="2C257E76"/>
    <w:rsid w:val="2C2795B2"/>
    <w:rsid w:val="2C3281BB"/>
    <w:rsid w:val="2C403A1A"/>
    <w:rsid w:val="2C435B68"/>
    <w:rsid w:val="2C44241B"/>
    <w:rsid w:val="2C4846B3"/>
    <w:rsid w:val="2C486977"/>
    <w:rsid w:val="2C51E8C9"/>
    <w:rsid w:val="2C53FB95"/>
    <w:rsid w:val="2C559A7B"/>
    <w:rsid w:val="2C5C224A"/>
    <w:rsid w:val="2C5DDEA9"/>
    <w:rsid w:val="2C670F0E"/>
    <w:rsid w:val="2C6713FD"/>
    <w:rsid w:val="2C70204A"/>
    <w:rsid w:val="2C70DB16"/>
    <w:rsid w:val="2C750D30"/>
    <w:rsid w:val="2C7B4E02"/>
    <w:rsid w:val="2C954183"/>
    <w:rsid w:val="2C9ADC3D"/>
    <w:rsid w:val="2CA50649"/>
    <w:rsid w:val="2CB2E222"/>
    <w:rsid w:val="2CC33AB5"/>
    <w:rsid w:val="2CC39A79"/>
    <w:rsid w:val="2CCA1500"/>
    <w:rsid w:val="2CCE6767"/>
    <w:rsid w:val="2CCE7A45"/>
    <w:rsid w:val="2CD76B23"/>
    <w:rsid w:val="2CD7CE35"/>
    <w:rsid w:val="2CD9BBEF"/>
    <w:rsid w:val="2CE489B1"/>
    <w:rsid w:val="2CE88B41"/>
    <w:rsid w:val="2CEE349D"/>
    <w:rsid w:val="2D141150"/>
    <w:rsid w:val="2D15EBA5"/>
    <w:rsid w:val="2D1FE993"/>
    <w:rsid w:val="2D28DC74"/>
    <w:rsid w:val="2D31BDAD"/>
    <w:rsid w:val="2D343BDB"/>
    <w:rsid w:val="2D3F1BFD"/>
    <w:rsid w:val="2D4DC4B4"/>
    <w:rsid w:val="2D4FC49F"/>
    <w:rsid w:val="2D546BC6"/>
    <w:rsid w:val="2D57FAB9"/>
    <w:rsid w:val="2D6398E1"/>
    <w:rsid w:val="2D64A32E"/>
    <w:rsid w:val="2D6FF680"/>
    <w:rsid w:val="2D775D1E"/>
    <w:rsid w:val="2D799C1C"/>
    <w:rsid w:val="2D7B0AB5"/>
    <w:rsid w:val="2D800B7B"/>
    <w:rsid w:val="2D9A9B08"/>
    <w:rsid w:val="2DBEC8C9"/>
    <w:rsid w:val="2DBFE993"/>
    <w:rsid w:val="2DC0A100"/>
    <w:rsid w:val="2DCADABB"/>
    <w:rsid w:val="2DCD5FB7"/>
    <w:rsid w:val="2DD8125A"/>
    <w:rsid w:val="2DE4F7FC"/>
    <w:rsid w:val="2DE589EB"/>
    <w:rsid w:val="2DE68451"/>
    <w:rsid w:val="2DEB5F1A"/>
    <w:rsid w:val="2DEFF30C"/>
    <w:rsid w:val="2DFE6604"/>
    <w:rsid w:val="2E10C155"/>
    <w:rsid w:val="2E22B474"/>
    <w:rsid w:val="2E2F2F86"/>
    <w:rsid w:val="2E322A6A"/>
    <w:rsid w:val="2E4311C9"/>
    <w:rsid w:val="2E508820"/>
    <w:rsid w:val="2E5A480D"/>
    <w:rsid w:val="2E5DBE8E"/>
    <w:rsid w:val="2E6F9608"/>
    <w:rsid w:val="2E7C0B87"/>
    <w:rsid w:val="2E810BB4"/>
    <w:rsid w:val="2E8A88FE"/>
    <w:rsid w:val="2E9CC194"/>
    <w:rsid w:val="2EA9A027"/>
    <w:rsid w:val="2EAA4A12"/>
    <w:rsid w:val="2EAC01AC"/>
    <w:rsid w:val="2EB67C51"/>
    <w:rsid w:val="2EDF8322"/>
    <w:rsid w:val="2EE2E855"/>
    <w:rsid w:val="2EE7F3EB"/>
    <w:rsid w:val="2EF52FAC"/>
    <w:rsid w:val="2F2AE9FD"/>
    <w:rsid w:val="2F2BC42B"/>
    <w:rsid w:val="2F2D1BF8"/>
    <w:rsid w:val="2F30B9DC"/>
    <w:rsid w:val="2F31C67D"/>
    <w:rsid w:val="2F336070"/>
    <w:rsid w:val="2F432A93"/>
    <w:rsid w:val="2F4F2CF0"/>
    <w:rsid w:val="2F524D15"/>
    <w:rsid w:val="2F5380C1"/>
    <w:rsid w:val="2F613ABC"/>
    <w:rsid w:val="2F6582BE"/>
    <w:rsid w:val="2F7751C3"/>
    <w:rsid w:val="2F78B6E8"/>
    <w:rsid w:val="2F7B2D3B"/>
    <w:rsid w:val="2F80BB99"/>
    <w:rsid w:val="2FAAA72E"/>
    <w:rsid w:val="2FB9842B"/>
    <w:rsid w:val="2FBBA201"/>
    <w:rsid w:val="2FE31EC4"/>
    <w:rsid w:val="2FE977E3"/>
    <w:rsid w:val="2FF9D021"/>
    <w:rsid w:val="2FFB2E58"/>
    <w:rsid w:val="300AA90D"/>
    <w:rsid w:val="30111E4E"/>
    <w:rsid w:val="301384A2"/>
    <w:rsid w:val="3021B307"/>
    <w:rsid w:val="304C8B8F"/>
    <w:rsid w:val="305D2E0B"/>
    <w:rsid w:val="3063E854"/>
    <w:rsid w:val="30655F53"/>
    <w:rsid w:val="307963EF"/>
    <w:rsid w:val="307B309F"/>
    <w:rsid w:val="307B783F"/>
    <w:rsid w:val="30864ABA"/>
    <w:rsid w:val="30B3DB9B"/>
    <w:rsid w:val="30B9E1BE"/>
    <w:rsid w:val="30C2272E"/>
    <w:rsid w:val="30C62167"/>
    <w:rsid w:val="30DC8E37"/>
    <w:rsid w:val="30DDB34D"/>
    <w:rsid w:val="30E6062F"/>
    <w:rsid w:val="30E7CF42"/>
    <w:rsid w:val="30F513F8"/>
    <w:rsid w:val="30F5AF37"/>
    <w:rsid w:val="310B73ED"/>
    <w:rsid w:val="310DD872"/>
    <w:rsid w:val="3113D760"/>
    <w:rsid w:val="312925F3"/>
    <w:rsid w:val="313252E9"/>
    <w:rsid w:val="3135887A"/>
    <w:rsid w:val="3150531E"/>
    <w:rsid w:val="315F8800"/>
    <w:rsid w:val="3160C955"/>
    <w:rsid w:val="31798BED"/>
    <w:rsid w:val="318B2C0E"/>
    <w:rsid w:val="318EEC3B"/>
    <w:rsid w:val="31A1A904"/>
    <w:rsid w:val="31A605BA"/>
    <w:rsid w:val="31AAECFF"/>
    <w:rsid w:val="31C642F4"/>
    <w:rsid w:val="31D43F4F"/>
    <w:rsid w:val="321150A8"/>
    <w:rsid w:val="3216C86F"/>
    <w:rsid w:val="32184A1E"/>
    <w:rsid w:val="3218C417"/>
    <w:rsid w:val="321B63DB"/>
    <w:rsid w:val="3220A4C8"/>
    <w:rsid w:val="3224DF8F"/>
    <w:rsid w:val="3233B187"/>
    <w:rsid w:val="3238852F"/>
    <w:rsid w:val="3239A93A"/>
    <w:rsid w:val="323A41A3"/>
    <w:rsid w:val="323C4B1A"/>
    <w:rsid w:val="323C7388"/>
    <w:rsid w:val="32540A59"/>
    <w:rsid w:val="325504D9"/>
    <w:rsid w:val="325E4E7A"/>
    <w:rsid w:val="3263B9D7"/>
    <w:rsid w:val="3264E637"/>
    <w:rsid w:val="32686103"/>
    <w:rsid w:val="328D73DC"/>
    <w:rsid w:val="32929FCA"/>
    <w:rsid w:val="32984066"/>
    <w:rsid w:val="3298A4F4"/>
    <w:rsid w:val="32A24270"/>
    <w:rsid w:val="32A46170"/>
    <w:rsid w:val="32AE16BC"/>
    <w:rsid w:val="32AF794A"/>
    <w:rsid w:val="32B0C770"/>
    <w:rsid w:val="32B2EE6B"/>
    <w:rsid w:val="32BA70C9"/>
    <w:rsid w:val="32CEB033"/>
    <w:rsid w:val="32E58E87"/>
    <w:rsid w:val="32E6451E"/>
    <w:rsid w:val="32EF494C"/>
    <w:rsid w:val="330A77AA"/>
    <w:rsid w:val="330BAEC4"/>
    <w:rsid w:val="331BCFD4"/>
    <w:rsid w:val="3324FB1D"/>
    <w:rsid w:val="332F17CA"/>
    <w:rsid w:val="332F60A6"/>
    <w:rsid w:val="3336B526"/>
    <w:rsid w:val="335BA69E"/>
    <w:rsid w:val="335E83FA"/>
    <w:rsid w:val="33604E53"/>
    <w:rsid w:val="3361156B"/>
    <w:rsid w:val="336A6539"/>
    <w:rsid w:val="3388EDBD"/>
    <w:rsid w:val="338AC0D7"/>
    <w:rsid w:val="3393626F"/>
    <w:rsid w:val="33A46142"/>
    <w:rsid w:val="33A7E951"/>
    <w:rsid w:val="33B13565"/>
    <w:rsid w:val="33B8977B"/>
    <w:rsid w:val="33B9F088"/>
    <w:rsid w:val="33CB1A0E"/>
    <w:rsid w:val="33E0EDE1"/>
    <w:rsid w:val="33E5CF1D"/>
    <w:rsid w:val="33E972D8"/>
    <w:rsid w:val="33F56010"/>
    <w:rsid w:val="33F75056"/>
    <w:rsid w:val="33FE9502"/>
    <w:rsid w:val="340D5082"/>
    <w:rsid w:val="341CDD85"/>
    <w:rsid w:val="34337548"/>
    <w:rsid w:val="343A107D"/>
    <w:rsid w:val="343EB4FA"/>
    <w:rsid w:val="3451C63C"/>
    <w:rsid w:val="3459108A"/>
    <w:rsid w:val="345D22AE"/>
    <w:rsid w:val="34663A4C"/>
    <w:rsid w:val="347ABE36"/>
    <w:rsid w:val="3487E8B7"/>
    <w:rsid w:val="348A21A3"/>
    <w:rsid w:val="348E5286"/>
    <w:rsid w:val="34A3CF68"/>
    <w:rsid w:val="34BCA950"/>
    <w:rsid w:val="34C8031A"/>
    <w:rsid w:val="34C80E57"/>
    <w:rsid w:val="34DDD9AA"/>
    <w:rsid w:val="34E31C57"/>
    <w:rsid w:val="34EDB40A"/>
    <w:rsid w:val="34F9BEB3"/>
    <w:rsid w:val="34FB8008"/>
    <w:rsid w:val="3501B98E"/>
    <w:rsid w:val="35100A11"/>
    <w:rsid w:val="351CCEC9"/>
    <w:rsid w:val="351CFE36"/>
    <w:rsid w:val="35233455"/>
    <w:rsid w:val="352DD1FC"/>
    <w:rsid w:val="353E9EA1"/>
    <w:rsid w:val="3551D199"/>
    <w:rsid w:val="355A2F98"/>
    <w:rsid w:val="35653706"/>
    <w:rsid w:val="35692B78"/>
    <w:rsid w:val="3570C530"/>
    <w:rsid w:val="3594E3EF"/>
    <w:rsid w:val="35A25FCA"/>
    <w:rsid w:val="35A4B370"/>
    <w:rsid w:val="35A70A5C"/>
    <w:rsid w:val="35BAE54D"/>
    <w:rsid w:val="35BFA24E"/>
    <w:rsid w:val="35C1F0DF"/>
    <w:rsid w:val="35C96075"/>
    <w:rsid w:val="35D72D09"/>
    <w:rsid w:val="35DD117E"/>
    <w:rsid w:val="36028190"/>
    <w:rsid w:val="36094407"/>
    <w:rsid w:val="362B3360"/>
    <w:rsid w:val="362EAAAA"/>
    <w:rsid w:val="36339E05"/>
    <w:rsid w:val="363CA331"/>
    <w:rsid w:val="36411762"/>
    <w:rsid w:val="3645497F"/>
    <w:rsid w:val="364842C4"/>
    <w:rsid w:val="364D7BC2"/>
    <w:rsid w:val="365E5959"/>
    <w:rsid w:val="36673C8A"/>
    <w:rsid w:val="369AC2FD"/>
    <w:rsid w:val="36A70571"/>
    <w:rsid w:val="36B8BB3A"/>
    <w:rsid w:val="36B8ED72"/>
    <w:rsid w:val="36BD60FA"/>
    <w:rsid w:val="36C40AF8"/>
    <w:rsid w:val="36C9BB24"/>
    <w:rsid w:val="36CBB2D1"/>
    <w:rsid w:val="36D3214A"/>
    <w:rsid w:val="36D72341"/>
    <w:rsid w:val="36DF9621"/>
    <w:rsid w:val="36EAAFDE"/>
    <w:rsid w:val="36FC66EC"/>
    <w:rsid w:val="3718A600"/>
    <w:rsid w:val="371AFFEB"/>
    <w:rsid w:val="371B5D25"/>
    <w:rsid w:val="37284E81"/>
    <w:rsid w:val="372C227C"/>
    <w:rsid w:val="372EC2D8"/>
    <w:rsid w:val="373B9BF7"/>
    <w:rsid w:val="3741564A"/>
    <w:rsid w:val="3747ED7A"/>
    <w:rsid w:val="37569C2A"/>
    <w:rsid w:val="375B0468"/>
    <w:rsid w:val="37607BA7"/>
    <w:rsid w:val="376C59DD"/>
    <w:rsid w:val="37763A4D"/>
    <w:rsid w:val="37B21AB7"/>
    <w:rsid w:val="37B813C6"/>
    <w:rsid w:val="37B90FE4"/>
    <w:rsid w:val="37BE53C8"/>
    <w:rsid w:val="37C1C02D"/>
    <w:rsid w:val="37E14858"/>
    <w:rsid w:val="37FD7895"/>
    <w:rsid w:val="380343A6"/>
    <w:rsid w:val="381FC14C"/>
    <w:rsid w:val="38263E00"/>
    <w:rsid w:val="382F0371"/>
    <w:rsid w:val="3832232A"/>
    <w:rsid w:val="3838A724"/>
    <w:rsid w:val="383F2F20"/>
    <w:rsid w:val="38421C60"/>
    <w:rsid w:val="384F5B8A"/>
    <w:rsid w:val="3854314D"/>
    <w:rsid w:val="38797B04"/>
    <w:rsid w:val="38801EEA"/>
    <w:rsid w:val="389E8079"/>
    <w:rsid w:val="38A2A1C7"/>
    <w:rsid w:val="38A47978"/>
    <w:rsid w:val="38B25F5C"/>
    <w:rsid w:val="38C29473"/>
    <w:rsid w:val="38D098C5"/>
    <w:rsid w:val="38D0A505"/>
    <w:rsid w:val="390622BA"/>
    <w:rsid w:val="390A0205"/>
    <w:rsid w:val="390A80DC"/>
    <w:rsid w:val="392487C4"/>
    <w:rsid w:val="3925AAC2"/>
    <w:rsid w:val="39294F3A"/>
    <w:rsid w:val="39395EBC"/>
    <w:rsid w:val="39419976"/>
    <w:rsid w:val="394BC085"/>
    <w:rsid w:val="394E194D"/>
    <w:rsid w:val="39533BEF"/>
    <w:rsid w:val="39690488"/>
    <w:rsid w:val="397B0755"/>
    <w:rsid w:val="398627FB"/>
    <w:rsid w:val="3986BB1D"/>
    <w:rsid w:val="398B9928"/>
    <w:rsid w:val="398F60FF"/>
    <w:rsid w:val="399EC421"/>
    <w:rsid w:val="39A03A1F"/>
    <w:rsid w:val="39AFDAD5"/>
    <w:rsid w:val="39B0B821"/>
    <w:rsid w:val="39BA2364"/>
    <w:rsid w:val="39BABEB7"/>
    <w:rsid w:val="39C16D37"/>
    <w:rsid w:val="39CB5887"/>
    <w:rsid w:val="39D4C3FF"/>
    <w:rsid w:val="39E4B4F6"/>
    <w:rsid w:val="39E780AC"/>
    <w:rsid w:val="39EAFB4B"/>
    <w:rsid w:val="39EDED59"/>
    <w:rsid w:val="39F54114"/>
    <w:rsid w:val="39F7074D"/>
    <w:rsid w:val="39F9DE1F"/>
    <w:rsid w:val="3A0624D0"/>
    <w:rsid w:val="3A06EBEA"/>
    <w:rsid w:val="3A079CDC"/>
    <w:rsid w:val="3A0DCF53"/>
    <w:rsid w:val="3A231A50"/>
    <w:rsid w:val="3A243CAB"/>
    <w:rsid w:val="3A4CB04B"/>
    <w:rsid w:val="3A4E60CB"/>
    <w:rsid w:val="3A6CB158"/>
    <w:rsid w:val="3A807E92"/>
    <w:rsid w:val="3A8DBF45"/>
    <w:rsid w:val="3A95ACB7"/>
    <w:rsid w:val="3A95B7AE"/>
    <w:rsid w:val="3A991937"/>
    <w:rsid w:val="3AB31DDE"/>
    <w:rsid w:val="3AC3E669"/>
    <w:rsid w:val="3AD49A1C"/>
    <w:rsid w:val="3ADC846C"/>
    <w:rsid w:val="3AE9172E"/>
    <w:rsid w:val="3AF00AE8"/>
    <w:rsid w:val="3AF57CD7"/>
    <w:rsid w:val="3B1C267A"/>
    <w:rsid w:val="3B1F9366"/>
    <w:rsid w:val="3B25BAF6"/>
    <w:rsid w:val="3B333648"/>
    <w:rsid w:val="3B37857D"/>
    <w:rsid w:val="3B5EC9C1"/>
    <w:rsid w:val="3B6837A0"/>
    <w:rsid w:val="3B705381"/>
    <w:rsid w:val="3B72B602"/>
    <w:rsid w:val="3B85D446"/>
    <w:rsid w:val="3B88242B"/>
    <w:rsid w:val="3BA1C942"/>
    <w:rsid w:val="3BA85401"/>
    <w:rsid w:val="3BD650E5"/>
    <w:rsid w:val="3BD85421"/>
    <w:rsid w:val="3BDCBDE4"/>
    <w:rsid w:val="3BE2CCE9"/>
    <w:rsid w:val="3BF47E82"/>
    <w:rsid w:val="3BFA0051"/>
    <w:rsid w:val="3BFD6E07"/>
    <w:rsid w:val="3C004E42"/>
    <w:rsid w:val="3C09D213"/>
    <w:rsid w:val="3C34E13D"/>
    <w:rsid w:val="3C363420"/>
    <w:rsid w:val="3C38C2AA"/>
    <w:rsid w:val="3C44E4A1"/>
    <w:rsid w:val="3C4B769A"/>
    <w:rsid w:val="3C5E8EA2"/>
    <w:rsid w:val="3C5E968C"/>
    <w:rsid w:val="3C637FA7"/>
    <w:rsid w:val="3C6BFD29"/>
    <w:rsid w:val="3C6D6D8F"/>
    <w:rsid w:val="3C7357A9"/>
    <w:rsid w:val="3C7B86C4"/>
    <w:rsid w:val="3C8332AD"/>
    <w:rsid w:val="3C88D9BD"/>
    <w:rsid w:val="3CA3BCA9"/>
    <w:rsid w:val="3CA44FDF"/>
    <w:rsid w:val="3CCB734B"/>
    <w:rsid w:val="3CCE5579"/>
    <w:rsid w:val="3CD3A631"/>
    <w:rsid w:val="3CD3D096"/>
    <w:rsid w:val="3CDCA3C3"/>
    <w:rsid w:val="3CE824A1"/>
    <w:rsid w:val="3CF6CDB9"/>
    <w:rsid w:val="3CFE4027"/>
    <w:rsid w:val="3CFF92C0"/>
    <w:rsid w:val="3D08A793"/>
    <w:rsid w:val="3D0C0AB7"/>
    <w:rsid w:val="3D111B3A"/>
    <w:rsid w:val="3D1ACC79"/>
    <w:rsid w:val="3D215CDD"/>
    <w:rsid w:val="3D281769"/>
    <w:rsid w:val="3D357B69"/>
    <w:rsid w:val="3D3B0A6B"/>
    <w:rsid w:val="3D4D8EAD"/>
    <w:rsid w:val="3D590CCE"/>
    <w:rsid w:val="3D59E91E"/>
    <w:rsid w:val="3D5C2CC9"/>
    <w:rsid w:val="3D5C335C"/>
    <w:rsid w:val="3D6A2B54"/>
    <w:rsid w:val="3D6C4927"/>
    <w:rsid w:val="3D7776F0"/>
    <w:rsid w:val="3D888149"/>
    <w:rsid w:val="3D944B44"/>
    <w:rsid w:val="3DCB3F03"/>
    <w:rsid w:val="3DD2FB95"/>
    <w:rsid w:val="3DED5B20"/>
    <w:rsid w:val="3DEE6F2B"/>
    <w:rsid w:val="3DF748AA"/>
    <w:rsid w:val="3E0D896C"/>
    <w:rsid w:val="3E29529E"/>
    <w:rsid w:val="3E2ECA98"/>
    <w:rsid w:val="3E37E185"/>
    <w:rsid w:val="3E3B1B22"/>
    <w:rsid w:val="3E402FF5"/>
    <w:rsid w:val="3E539D23"/>
    <w:rsid w:val="3E63B711"/>
    <w:rsid w:val="3E67E7BA"/>
    <w:rsid w:val="3E68D440"/>
    <w:rsid w:val="3E76BEC6"/>
    <w:rsid w:val="3E778B1D"/>
    <w:rsid w:val="3E7C468A"/>
    <w:rsid w:val="3E818AB1"/>
    <w:rsid w:val="3E86EBCB"/>
    <w:rsid w:val="3E8C403A"/>
    <w:rsid w:val="3EACEB4A"/>
    <w:rsid w:val="3EB2A2BD"/>
    <w:rsid w:val="3EC57CE3"/>
    <w:rsid w:val="3EC6EB41"/>
    <w:rsid w:val="3ECC88F3"/>
    <w:rsid w:val="3ED566D5"/>
    <w:rsid w:val="3ED618E1"/>
    <w:rsid w:val="3ED9EC93"/>
    <w:rsid w:val="3EE08046"/>
    <w:rsid w:val="3EEBF359"/>
    <w:rsid w:val="3EF09B15"/>
    <w:rsid w:val="3EF440F1"/>
    <w:rsid w:val="3EF7B10E"/>
    <w:rsid w:val="3F0E7E2B"/>
    <w:rsid w:val="3F13B06C"/>
    <w:rsid w:val="3F3BC3DA"/>
    <w:rsid w:val="3F3EB410"/>
    <w:rsid w:val="3F497488"/>
    <w:rsid w:val="3F4A2097"/>
    <w:rsid w:val="3F5E0846"/>
    <w:rsid w:val="3F60F12F"/>
    <w:rsid w:val="3F706E66"/>
    <w:rsid w:val="3F709B7F"/>
    <w:rsid w:val="3F751F77"/>
    <w:rsid w:val="3F7A76BA"/>
    <w:rsid w:val="3F84832C"/>
    <w:rsid w:val="3F8A4014"/>
    <w:rsid w:val="3F96D43C"/>
    <w:rsid w:val="3FA725B4"/>
    <w:rsid w:val="3FB7EB14"/>
    <w:rsid w:val="3FB9795E"/>
    <w:rsid w:val="3FC9A741"/>
    <w:rsid w:val="3FD3C666"/>
    <w:rsid w:val="3FD6AEFD"/>
    <w:rsid w:val="3FD8AB14"/>
    <w:rsid w:val="3FE32112"/>
    <w:rsid w:val="3FF3D836"/>
    <w:rsid w:val="3FFC8F0A"/>
    <w:rsid w:val="40047262"/>
    <w:rsid w:val="4004DAB0"/>
    <w:rsid w:val="40056D8C"/>
    <w:rsid w:val="40249099"/>
    <w:rsid w:val="40272937"/>
    <w:rsid w:val="402D3016"/>
    <w:rsid w:val="40309482"/>
    <w:rsid w:val="40381AF7"/>
    <w:rsid w:val="404914F3"/>
    <w:rsid w:val="406027A5"/>
    <w:rsid w:val="40642AA4"/>
    <w:rsid w:val="408B63D2"/>
    <w:rsid w:val="408F23F5"/>
    <w:rsid w:val="40A6C752"/>
    <w:rsid w:val="40B67CF4"/>
    <w:rsid w:val="40B87590"/>
    <w:rsid w:val="40C1A148"/>
    <w:rsid w:val="40D0B67A"/>
    <w:rsid w:val="40D53FD6"/>
    <w:rsid w:val="40DEBB15"/>
    <w:rsid w:val="40E72ADE"/>
    <w:rsid w:val="40EA0B3C"/>
    <w:rsid w:val="40F47A92"/>
    <w:rsid w:val="40F8B457"/>
    <w:rsid w:val="40F9734A"/>
    <w:rsid w:val="4121CAF1"/>
    <w:rsid w:val="41241182"/>
    <w:rsid w:val="4129E077"/>
    <w:rsid w:val="41439AE4"/>
    <w:rsid w:val="4146A9D8"/>
    <w:rsid w:val="415AC407"/>
    <w:rsid w:val="41649746"/>
    <w:rsid w:val="4165C397"/>
    <w:rsid w:val="417E14D8"/>
    <w:rsid w:val="4182814A"/>
    <w:rsid w:val="418B7B60"/>
    <w:rsid w:val="419700F9"/>
    <w:rsid w:val="419CC42C"/>
    <w:rsid w:val="41AA70B2"/>
    <w:rsid w:val="41B73FBB"/>
    <w:rsid w:val="41C1A088"/>
    <w:rsid w:val="41CEE1EE"/>
    <w:rsid w:val="41DD1F9B"/>
    <w:rsid w:val="41EB6E64"/>
    <w:rsid w:val="41EF751D"/>
    <w:rsid w:val="41F2C0F2"/>
    <w:rsid w:val="41F95B21"/>
    <w:rsid w:val="41FC64DF"/>
    <w:rsid w:val="4203624F"/>
    <w:rsid w:val="42405392"/>
    <w:rsid w:val="4246D6A6"/>
    <w:rsid w:val="4254712F"/>
    <w:rsid w:val="4266BF6D"/>
    <w:rsid w:val="426A7FD0"/>
    <w:rsid w:val="426C5BAE"/>
    <w:rsid w:val="426DF58D"/>
    <w:rsid w:val="426F03FF"/>
    <w:rsid w:val="428339A8"/>
    <w:rsid w:val="428A6377"/>
    <w:rsid w:val="428CA2CA"/>
    <w:rsid w:val="42AAB39E"/>
    <w:rsid w:val="42B63057"/>
    <w:rsid w:val="42C2BF84"/>
    <w:rsid w:val="42E3D9D3"/>
    <w:rsid w:val="42EEB7E3"/>
    <w:rsid w:val="43071D15"/>
    <w:rsid w:val="43123E4E"/>
    <w:rsid w:val="431D5F01"/>
    <w:rsid w:val="43258595"/>
    <w:rsid w:val="434D95CB"/>
    <w:rsid w:val="434FF0A6"/>
    <w:rsid w:val="4359AF7C"/>
    <w:rsid w:val="43637C73"/>
    <w:rsid w:val="43664364"/>
    <w:rsid w:val="437664D7"/>
    <w:rsid w:val="4394D467"/>
    <w:rsid w:val="43975A03"/>
    <w:rsid w:val="439A880A"/>
    <w:rsid w:val="43A4021E"/>
    <w:rsid w:val="43ADA439"/>
    <w:rsid w:val="43B9B0F7"/>
    <w:rsid w:val="43C0A33D"/>
    <w:rsid w:val="43C8A888"/>
    <w:rsid w:val="43CDE088"/>
    <w:rsid w:val="43CE4D2C"/>
    <w:rsid w:val="43D23215"/>
    <w:rsid w:val="43DF4D5E"/>
    <w:rsid w:val="43EDB463"/>
    <w:rsid w:val="43F1C8E0"/>
    <w:rsid w:val="440DBC77"/>
    <w:rsid w:val="4414DDB1"/>
    <w:rsid w:val="44193A3F"/>
    <w:rsid w:val="441CDBBB"/>
    <w:rsid w:val="441DF2B1"/>
    <w:rsid w:val="441FB393"/>
    <w:rsid w:val="442040F3"/>
    <w:rsid w:val="44233100"/>
    <w:rsid w:val="442B86DC"/>
    <w:rsid w:val="442CE139"/>
    <w:rsid w:val="4432DEB6"/>
    <w:rsid w:val="443A7D8C"/>
    <w:rsid w:val="44405960"/>
    <w:rsid w:val="4443B689"/>
    <w:rsid w:val="44473E0D"/>
    <w:rsid w:val="444D437D"/>
    <w:rsid w:val="4460AE61"/>
    <w:rsid w:val="44643923"/>
    <w:rsid w:val="447115DA"/>
    <w:rsid w:val="4473A7BF"/>
    <w:rsid w:val="448EB99D"/>
    <w:rsid w:val="4494AAD0"/>
    <w:rsid w:val="449D05A4"/>
    <w:rsid w:val="44A82DFB"/>
    <w:rsid w:val="44ABBFE7"/>
    <w:rsid w:val="44B1F534"/>
    <w:rsid w:val="44B6273D"/>
    <w:rsid w:val="44CB442C"/>
    <w:rsid w:val="44D2A500"/>
    <w:rsid w:val="44D715E4"/>
    <w:rsid w:val="44E47EFC"/>
    <w:rsid w:val="44E75E17"/>
    <w:rsid w:val="44F1B4EF"/>
    <w:rsid w:val="4502DAB1"/>
    <w:rsid w:val="45034B44"/>
    <w:rsid w:val="450B226C"/>
    <w:rsid w:val="450EE16A"/>
    <w:rsid w:val="450F120E"/>
    <w:rsid w:val="4512DBE1"/>
    <w:rsid w:val="4517E7CF"/>
    <w:rsid w:val="45450D69"/>
    <w:rsid w:val="454B1D81"/>
    <w:rsid w:val="454E6F23"/>
    <w:rsid w:val="4559BEC2"/>
    <w:rsid w:val="456D550B"/>
    <w:rsid w:val="456F7E97"/>
    <w:rsid w:val="4570C06B"/>
    <w:rsid w:val="459672DB"/>
    <w:rsid w:val="45972C23"/>
    <w:rsid w:val="459942CD"/>
    <w:rsid w:val="459E6EA8"/>
    <w:rsid w:val="45A0D25F"/>
    <w:rsid w:val="45AE4C33"/>
    <w:rsid w:val="45BAAA1F"/>
    <w:rsid w:val="45BF2903"/>
    <w:rsid w:val="45C44C6B"/>
    <w:rsid w:val="45C89936"/>
    <w:rsid w:val="45CA9A6D"/>
    <w:rsid w:val="45D26A35"/>
    <w:rsid w:val="45F63C97"/>
    <w:rsid w:val="45F989E2"/>
    <w:rsid w:val="460BA282"/>
    <w:rsid w:val="4611FA65"/>
    <w:rsid w:val="461C8970"/>
    <w:rsid w:val="46368DCA"/>
    <w:rsid w:val="464582BC"/>
    <w:rsid w:val="46460077"/>
    <w:rsid w:val="46468790"/>
    <w:rsid w:val="464D3D8D"/>
    <w:rsid w:val="46515656"/>
    <w:rsid w:val="46552F9B"/>
    <w:rsid w:val="465CFF75"/>
    <w:rsid w:val="467449A0"/>
    <w:rsid w:val="467A844D"/>
    <w:rsid w:val="468C4FF1"/>
    <w:rsid w:val="468DFAE7"/>
    <w:rsid w:val="469C6D9C"/>
    <w:rsid w:val="46A89773"/>
    <w:rsid w:val="46AD19EB"/>
    <w:rsid w:val="46B2262D"/>
    <w:rsid w:val="46BCC771"/>
    <w:rsid w:val="46CB20DF"/>
    <w:rsid w:val="46DB98CE"/>
    <w:rsid w:val="46E23587"/>
    <w:rsid w:val="46E58D27"/>
    <w:rsid w:val="46ECBC3B"/>
    <w:rsid w:val="46FC08C0"/>
    <w:rsid w:val="471362D9"/>
    <w:rsid w:val="47157002"/>
    <w:rsid w:val="471A24A1"/>
    <w:rsid w:val="471B20E8"/>
    <w:rsid w:val="471FB6A1"/>
    <w:rsid w:val="47284F2A"/>
    <w:rsid w:val="472C1196"/>
    <w:rsid w:val="47393BBD"/>
    <w:rsid w:val="473E12EA"/>
    <w:rsid w:val="474640D7"/>
    <w:rsid w:val="474913B2"/>
    <w:rsid w:val="4751053C"/>
    <w:rsid w:val="4765222E"/>
    <w:rsid w:val="47774287"/>
    <w:rsid w:val="477A8B33"/>
    <w:rsid w:val="47801A9E"/>
    <w:rsid w:val="4783D055"/>
    <w:rsid w:val="478862F5"/>
    <w:rsid w:val="478E5013"/>
    <w:rsid w:val="47B36949"/>
    <w:rsid w:val="47C6C62E"/>
    <w:rsid w:val="47C88A08"/>
    <w:rsid w:val="47DA09E3"/>
    <w:rsid w:val="47DCEA1D"/>
    <w:rsid w:val="47E468CB"/>
    <w:rsid w:val="47EAD4B3"/>
    <w:rsid w:val="47F1311A"/>
    <w:rsid w:val="480786DD"/>
    <w:rsid w:val="48105790"/>
    <w:rsid w:val="48167307"/>
    <w:rsid w:val="4820B0EB"/>
    <w:rsid w:val="4827E7E3"/>
    <w:rsid w:val="482D4562"/>
    <w:rsid w:val="483005E6"/>
    <w:rsid w:val="4834D945"/>
    <w:rsid w:val="486F2C1F"/>
    <w:rsid w:val="48706890"/>
    <w:rsid w:val="48711DDA"/>
    <w:rsid w:val="48720780"/>
    <w:rsid w:val="48760F69"/>
    <w:rsid w:val="48765B3F"/>
    <w:rsid w:val="48883737"/>
    <w:rsid w:val="488A1016"/>
    <w:rsid w:val="4898E997"/>
    <w:rsid w:val="48A3102B"/>
    <w:rsid w:val="48B70B57"/>
    <w:rsid w:val="48B8A841"/>
    <w:rsid w:val="48C97D35"/>
    <w:rsid w:val="48CFA34F"/>
    <w:rsid w:val="48D22537"/>
    <w:rsid w:val="48D9A47B"/>
    <w:rsid w:val="48DAC96A"/>
    <w:rsid w:val="48DDC58D"/>
    <w:rsid w:val="48EB5E1E"/>
    <w:rsid w:val="48F2AA2A"/>
    <w:rsid w:val="48FFFA2D"/>
    <w:rsid w:val="491EA275"/>
    <w:rsid w:val="491F50D9"/>
    <w:rsid w:val="492358A3"/>
    <w:rsid w:val="4943C1FC"/>
    <w:rsid w:val="49465EA6"/>
    <w:rsid w:val="4946CF75"/>
    <w:rsid w:val="4950B792"/>
    <w:rsid w:val="49544D5B"/>
    <w:rsid w:val="4965A054"/>
    <w:rsid w:val="4978B698"/>
    <w:rsid w:val="497A607B"/>
    <w:rsid w:val="49A16A5B"/>
    <w:rsid w:val="49B63C50"/>
    <w:rsid w:val="49BD6F73"/>
    <w:rsid w:val="49BE032F"/>
    <w:rsid w:val="49CF07EB"/>
    <w:rsid w:val="49CF61E1"/>
    <w:rsid w:val="49D32BC1"/>
    <w:rsid w:val="49F3C2E7"/>
    <w:rsid w:val="49FF2F32"/>
    <w:rsid w:val="4A09C7AF"/>
    <w:rsid w:val="4A14BDB0"/>
    <w:rsid w:val="4A198065"/>
    <w:rsid w:val="4A1F8E71"/>
    <w:rsid w:val="4A2AAF63"/>
    <w:rsid w:val="4A4210BC"/>
    <w:rsid w:val="4A481114"/>
    <w:rsid w:val="4A4AC483"/>
    <w:rsid w:val="4A4C8494"/>
    <w:rsid w:val="4A5468AC"/>
    <w:rsid w:val="4A569D0C"/>
    <w:rsid w:val="4A575019"/>
    <w:rsid w:val="4A69C593"/>
    <w:rsid w:val="4A7105F9"/>
    <w:rsid w:val="4A71DE1F"/>
    <w:rsid w:val="4A77855B"/>
    <w:rsid w:val="4A794D4C"/>
    <w:rsid w:val="4A7C8730"/>
    <w:rsid w:val="4A8EDCB7"/>
    <w:rsid w:val="4A92B1D5"/>
    <w:rsid w:val="4A9EB5B8"/>
    <w:rsid w:val="4AC24A3A"/>
    <w:rsid w:val="4ACB292A"/>
    <w:rsid w:val="4ACD6E29"/>
    <w:rsid w:val="4AE67E16"/>
    <w:rsid w:val="4AE7E667"/>
    <w:rsid w:val="4AEDB2EF"/>
    <w:rsid w:val="4AF3F71E"/>
    <w:rsid w:val="4AF95E29"/>
    <w:rsid w:val="4AFDE63A"/>
    <w:rsid w:val="4B0FE5B7"/>
    <w:rsid w:val="4B153A58"/>
    <w:rsid w:val="4B19840E"/>
    <w:rsid w:val="4B212FE6"/>
    <w:rsid w:val="4B22842F"/>
    <w:rsid w:val="4B485E0A"/>
    <w:rsid w:val="4B49FE7A"/>
    <w:rsid w:val="4B62AD70"/>
    <w:rsid w:val="4B6EA167"/>
    <w:rsid w:val="4B760CFA"/>
    <w:rsid w:val="4B82D6E1"/>
    <w:rsid w:val="4B878E65"/>
    <w:rsid w:val="4B8E93DB"/>
    <w:rsid w:val="4B8EB9DB"/>
    <w:rsid w:val="4B916C67"/>
    <w:rsid w:val="4B9A93F1"/>
    <w:rsid w:val="4BBB5B97"/>
    <w:rsid w:val="4BC4FCF3"/>
    <w:rsid w:val="4BD2154F"/>
    <w:rsid w:val="4BD2331A"/>
    <w:rsid w:val="4BDD4A6F"/>
    <w:rsid w:val="4BDE51E9"/>
    <w:rsid w:val="4BF39583"/>
    <w:rsid w:val="4BF68EE5"/>
    <w:rsid w:val="4BFB8B8A"/>
    <w:rsid w:val="4C00FC18"/>
    <w:rsid w:val="4C0A4368"/>
    <w:rsid w:val="4C0FD181"/>
    <w:rsid w:val="4C10D405"/>
    <w:rsid w:val="4C18D397"/>
    <w:rsid w:val="4C2EE788"/>
    <w:rsid w:val="4C3038C9"/>
    <w:rsid w:val="4C34F7A7"/>
    <w:rsid w:val="4C3C1858"/>
    <w:rsid w:val="4C3CA50D"/>
    <w:rsid w:val="4C3CB1F9"/>
    <w:rsid w:val="4C446CF5"/>
    <w:rsid w:val="4C493475"/>
    <w:rsid w:val="4C4A4918"/>
    <w:rsid w:val="4C529A14"/>
    <w:rsid w:val="4C5F3D70"/>
    <w:rsid w:val="4C66F84C"/>
    <w:rsid w:val="4C6F677F"/>
    <w:rsid w:val="4C7C89F8"/>
    <w:rsid w:val="4C96E8C9"/>
    <w:rsid w:val="4C977E93"/>
    <w:rsid w:val="4CA348FD"/>
    <w:rsid w:val="4CC3F6CA"/>
    <w:rsid w:val="4CC4B8BC"/>
    <w:rsid w:val="4CD0E496"/>
    <w:rsid w:val="4CD1A40B"/>
    <w:rsid w:val="4CD3C94F"/>
    <w:rsid w:val="4CDEB35D"/>
    <w:rsid w:val="4CE751B2"/>
    <w:rsid w:val="4CF8F012"/>
    <w:rsid w:val="4D09EE64"/>
    <w:rsid w:val="4D154C74"/>
    <w:rsid w:val="4D157736"/>
    <w:rsid w:val="4D217EED"/>
    <w:rsid w:val="4D2AE983"/>
    <w:rsid w:val="4D2B3D70"/>
    <w:rsid w:val="4D330051"/>
    <w:rsid w:val="4D3BE6F7"/>
    <w:rsid w:val="4D3ECE7E"/>
    <w:rsid w:val="4D4A4CF8"/>
    <w:rsid w:val="4D4ADE84"/>
    <w:rsid w:val="4D806B69"/>
    <w:rsid w:val="4D81983D"/>
    <w:rsid w:val="4D8338FF"/>
    <w:rsid w:val="4D8945B0"/>
    <w:rsid w:val="4D90EBBF"/>
    <w:rsid w:val="4D9128B0"/>
    <w:rsid w:val="4D931AED"/>
    <w:rsid w:val="4D976393"/>
    <w:rsid w:val="4D9D6008"/>
    <w:rsid w:val="4DB8AB8C"/>
    <w:rsid w:val="4DC1D7B3"/>
    <w:rsid w:val="4DCFF3FB"/>
    <w:rsid w:val="4DDC68D4"/>
    <w:rsid w:val="4DF099F5"/>
    <w:rsid w:val="4DF34C20"/>
    <w:rsid w:val="4DF51F6C"/>
    <w:rsid w:val="4DFAEF52"/>
    <w:rsid w:val="4DFBF9A0"/>
    <w:rsid w:val="4E04871F"/>
    <w:rsid w:val="4E112DDE"/>
    <w:rsid w:val="4E15D3DC"/>
    <w:rsid w:val="4E1C3E3C"/>
    <w:rsid w:val="4E2F4120"/>
    <w:rsid w:val="4E3EDAC5"/>
    <w:rsid w:val="4E4EC98E"/>
    <w:rsid w:val="4E4FF60A"/>
    <w:rsid w:val="4E54FDFF"/>
    <w:rsid w:val="4E561A42"/>
    <w:rsid w:val="4E578D74"/>
    <w:rsid w:val="4E5CFD3F"/>
    <w:rsid w:val="4E6170D5"/>
    <w:rsid w:val="4E660F80"/>
    <w:rsid w:val="4E66F6F6"/>
    <w:rsid w:val="4E70A29A"/>
    <w:rsid w:val="4E784D9A"/>
    <w:rsid w:val="4E9C13CE"/>
    <w:rsid w:val="4E9E7F3D"/>
    <w:rsid w:val="4EA5D07F"/>
    <w:rsid w:val="4EAA275F"/>
    <w:rsid w:val="4EABB78E"/>
    <w:rsid w:val="4EAE3EF5"/>
    <w:rsid w:val="4EB7D70E"/>
    <w:rsid w:val="4EB86F61"/>
    <w:rsid w:val="4EBCA33D"/>
    <w:rsid w:val="4EC60A19"/>
    <w:rsid w:val="4ED46DB0"/>
    <w:rsid w:val="4ED49948"/>
    <w:rsid w:val="4ED94119"/>
    <w:rsid w:val="4EECC525"/>
    <w:rsid w:val="4EF0FD77"/>
    <w:rsid w:val="4F06E6F3"/>
    <w:rsid w:val="4F103638"/>
    <w:rsid w:val="4F10A7E6"/>
    <w:rsid w:val="4F18A7C7"/>
    <w:rsid w:val="4F2271EA"/>
    <w:rsid w:val="4F2929AC"/>
    <w:rsid w:val="4F429951"/>
    <w:rsid w:val="4F4A7F61"/>
    <w:rsid w:val="4F5E49FC"/>
    <w:rsid w:val="4F620E7C"/>
    <w:rsid w:val="4F6E256A"/>
    <w:rsid w:val="4F7C9255"/>
    <w:rsid w:val="4F80AE72"/>
    <w:rsid w:val="4F8DDFD9"/>
    <w:rsid w:val="4F925A24"/>
    <w:rsid w:val="4F9DBCCA"/>
    <w:rsid w:val="4F9FC602"/>
    <w:rsid w:val="4FA5005F"/>
    <w:rsid w:val="4FA656B5"/>
    <w:rsid w:val="4FACA347"/>
    <w:rsid w:val="4FAD3448"/>
    <w:rsid w:val="4FE04885"/>
    <w:rsid w:val="4FE7DD2B"/>
    <w:rsid w:val="4FEF9591"/>
    <w:rsid w:val="4FF98BFA"/>
    <w:rsid w:val="5028E536"/>
    <w:rsid w:val="502AD40D"/>
    <w:rsid w:val="502C1FA3"/>
    <w:rsid w:val="502CDCAC"/>
    <w:rsid w:val="503497B3"/>
    <w:rsid w:val="505017C7"/>
    <w:rsid w:val="5058C948"/>
    <w:rsid w:val="5073D7E2"/>
    <w:rsid w:val="50A81599"/>
    <w:rsid w:val="50B0C0B5"/>
    <w:rsid w:val="50CA4615"/>
    <w:rsid w:val="50D22E78"/>
    <w:rsid w:val="50D23FC9"/>
    <w:rsid w:val="50EFB6CC"/>
    <w:rsid w:val="50F3DF43"/>
    <w:rsid w:val="5100D07E"/>
    <w:rsid w:val="5103D2A1"/>
    <w:rsid w:val="5107D74E"/>
    <w:rsid w:val="51081A7D"/>
    <w:rsid w:val="5119CE03"/>
    <w:rsid w:val="511DEAE7"/>
    <w:rsid w:val="512DEE61"/>
    <w:rsid w:val="51325EC6"/>
    <w:rsid w:val="5134C81F"/>
    <w:rsid w:val="51438276"/>
    <w:rsid w:val="5145E265"/>
    <w:rsid w:val="51487A97"/>
    <w:rsid w:val="51490842"/>
    <w:rsid w:val="516D961B"/>
    <w:rsid w:val="517F4BFB"/>
    <w:rsid w:val="518ABD7E"/>
    <w:rsid w:val="518F430E"/>
    <w:rsid w:val="5192307A"/>
    <w:rsid w:val="5193586D"/>
    <w:rsid w:val="51978CD6"/>
    <w:rsid w:val="5198BC25"/>
    <w:rsid w:val="51A936A4"/>
    <w:rsid w:val="51DF038D"/>
    <w:rsid w:val="51E34B83"/>
    <w:rsid w:val="51E39EC9"/>
    <w:rsid w:val="51F26C51"/>
    <w:rsid w:val="5203AED5"/>
    <w:rsid w:val="521CED12"/>
    <w:rsid w:val="5222FABC"/>
    <w:rsid w:val="5224A9AA"/>
    <w:rsid w:val="52283F08"/>
    <w:rsid w:val="5228FE75"/>
    <w:rsid w:val="5237AFFF"/>
    <w:rsid w:val="52445CA9"/>
    <w:rsid w:val="52616357"/>
    <w:rsid w:val="5264F3CF"/>
    <w:rsid w:val="526A0F8A"/>
    <w:rsid w:val="527B219C"/>
    <w:rsid w:val="527F99A1"/>
    <w:rsid w:val="528E0F6A"/>
    <w:rsid w:val="5292ECDA"/>
    <w:rsid w:val="52A4EC76"/>
    <w:rsid w:val="52A9B2F4"/>
    <w:rsid w:val="52AF4F9A"/>
    <w:rsid w:val="52C998E1"/>
    <w:rsid w:val="52E25210"/>
    <w:rsid w:val="52F85AE1"/>
    <w:rsid w:val="53048713"/>
    <w:rsid w:val="531D64C1"/>
    <w:rsid w:val="53257221"/>
    <w:rsid w:val="5328E857"/>
    <w:rsid w:val="533557C2"/>
    <w:rsid w:val="5338CA9F"/>
    <w:rsid w:val="53527979"/>
    <w:rsid w:val="5353E430"/>
    <w:rsid w:val="5369F54F"/>
    <w:rsid w:val="536C0F72"/>
    <w:rsid w:val="536FC557"/>
    <w:rsid w:val="5374ACD3"/>
    <w:rsid w:val="537655BC"/>
    <w:rsid w:val="5382E64E"/>
    <w:rsid w:val="5382EFCF"/>
    <w:rsid w:val="5388DF32"/>
    <w:rsid w:val="5397ED36"/>
    <w:rsid w:val="53AB7105"/>
    <w:rsid w:val="53B65277"/>
    <w:rsid w:val="53BB4382"/>
    <w:rsid w:val="53BF17AF"/>
    <w:rsid w:val="53C0E6EF"/>
    <w:rsid w:val="53C2063D"/>
    <w:rsid w:val="53CFD357"/>
    <w:rsid w:val="53D0F949"/>
    <w:rsid w:val="53D8EEA1"/>
    <w:rsid w:val="53EFDA14"/>
    <w:rsid w:val="54023501"/>
    <w:rsid w:val="5403944A"/>
    <w:rsid w:val="540EA303"/>
    <w:rsid w:val="54171840"/>
    <w:rsid w:val="541CBA4E"/>
    <w:rsid w:val="54306C63"/>
    <w:rsid w:val="54466AEE"/>
    <w:rsid w:val="544AC5ED"/>
    <w:rsid w:val="5453CDB0"/>
    <w:rsid w:val="545686E8"/>
    <w:rsid w:val="5463DEBA"/>
    <w:rsid w:val="54648664"/>
    <w:rsid w:val="546CFAD4"/>
    <w:rsid w:val="546F3A7F"/>
    <w:rsid w:val="547C2CE6"/>
    <w:rsid w:val="547EB309"/>
    <w:rsid w:val="54AB3BD0"/>
    <w:rsid w:val="54BC5654"/>
    <w:rsid w:val="54C173D0"/>
    <w:rsid w:val="54C26E5C"/>
    <w:rsid w:val="54D4B421"/>
    <w:rsid w:val="54D726FE"/>
    <w:rsid w:val="54DDB24C"/>
    <w:rsid w:val="54E04907"/>
    <w:rsid w:val="54E0EC81"/>
    <w:rsid w:val="54F6C893"/>
    <w:rsid w:val="54F991F4"/>
    <w:rsid w:val="54FB4581"/>
    <w:rsid w:val="55186982"/>
    <w:rsid w:val="552C430B"/>
    <w:rsid w:val="552FA4D4"/>
    <w:rsid w:val="55317D12"/>
    <w:rsid w:val="55820354"/>
    <w:rsid w:val="5586B100"/>
    <w:rsid w:val="5597D1CD"/>
    <w:rsid w:val="55AD9E9A"/>
    <w:rsid w:val="55AEEE3A"/>
    <w:rsid w:val="55B2E005"/>
    <w:rsid w:val="55B96177"/>
    <w:rsid w:val="55BC2F54"/>
    <w:rsid w:val="55CB8B4B"/>
    <w:rsid w:val="55D6F3AB"/>
    <w:rsid w:val="55D70520"/>
    <w:rsid w:val="55D9545D"/>
    <w:rsid w:val="55DA9A35"/>
    <w:rsid w:val="55E56193"/>
    <w:rsid w:val="55F9CD54"/>
    <w:rsid w:val="55FE9E59"/>
    <w:rsid w:val="5601D233"/>
    <w:rsid w:val="56076E29"/>
    <w:rsid w:val="561DB271"/>
    <w:rsid w:val="563F00AF"/>
    <w:rsid w:val="5640F954"/>
    <w:rsid w:val="5655F440"/>
    <w:rsid w:val="56620263"/>
    <w:rsid w:val="566637F8"/>
    <w:rsid w:val="5673A66E"/>
    <w:rsid w:val="5678695C"/>
    <w:rsid w:val="567C3D74"/>
    <w:rsid w:val="5689C86D"/>
    <w:rsid w:val="56A2BA19"/>
    <w:rsid w:val="56B77CD4"/>
    <w:rsid w:val="56CC5E6E"/>
    <w:rsid w:val="56DE4334"/>
    <w:rsid w:val="56E0B650"/>
    <w:rsid w:val="56E13D8B"/>
    <w:rsid w:val="56E281ED"/>
    <w:rsid w:val="56E6F703"/>
    <w:rsid w:val="5719E11F"/>
    <w:rsid w:val="571D58F6"/>
    <w:rsid w:val="572D5000"/>
    <w:rsid w:val="57306711"/>
    <w:rsid w:val="5730868F"/>
    <w:rsid w:val="5733C889"/>
    <w:rsid w:val="5738B2C1"/>
    <w:rsid w:val="57400CC2"/>
    <w:rsid w:val="57409B44"/>
    <w:rsid w:val="57619AF0"/>
    <w:rsid w:val="576E200D"/>
    <w:rsid w:val="5771E49B"/>
    <w:rsid w:val="577AFB48"/>
    <w:rsid w:val="578B6DCD"/>
    <w:rsid w:val="579180E3"/>
    <w:rsid w:val="579964C7"/>
    <w:rsid w:val="57A21C95"/>
    <w:rsid w:val="57ABE2F7"/>
    <w:rsid w:val="57BA927D"/>
    <w:rsid w:val="57CDD65E"/>
    <w:rsid w:val="57CE59DC"/>
    <w:rsid w:val="57D437D6"/>
    <w:rsid w:val="57DBD70F"/>
    <w:rsid w:val="57F7FBC0"/>
    <w:rsid w:val="58052436"/>
    <w:rsid w:val="580B3C53"/>
    <w:rsid w:val="5824D199"/>
    <w:rsid w:val="58300370"/>
    <w:rsid w:val="583026D3"/>
    <w:rsid w:val="583DE910"/>
    <w:rsid w:val="58500FF9"/>
    <w:rsid w:val="585BE08B"/>
    <w:rsid w:val="585E240C"/>
    <w:rsid w:val="58623E84"/>
    <w:rsid w:val="586C25EC"/>
    <w:rsid w:val="5877FD58"/>
    <w:rsid w:val="5886F73D"/>
    <w:rsid w:val="58A247C0"/>
    <w:rsid w:val="58ADAFB7"/>
    <w:rsid w:val="58B36E54"/>
    <w:rsid w:val="58C84CAA"/>
    <w:rsid w:val="58CAA18E"/>
    <w:rsid w:val="58DA2079"/>
    <w:rsid w:val="58DF1F00"/>
    <w:rsid w:val="59013AEF"/>
    <w:rsid w:val="59164593"/>
    <w:rsid w:val="59166FDE"/>
    <w:rsid w:val="5921E628"/>
    <w:rsid w:val="5923F048"/>
    <w:rsid w:val="59368FD4"/>
    <w:rsid w:val="595473DD"/>
    <w:rsid w:val="59671CA0"/>
    <w:rsid w:val="597212BC"/>
    <w:rsid w:val="59969B8E"/>
    <w:rsid w:val="59984167"/>
    <w:rsid w:val="599CD3A8"/>
    <w:rsid w:val="599FA8FB"/>
    <w:rsid w:val="59A7254D"/>
    <w:rsid w:val="59B4E550"/>
    <w:rsid w:val="59B5DD5D"/>
    <w:rsid w:val="59B6199A"/>
    <w:rsid w:val="59CDA809"/>
    <w:rsid w:val="59D2BB43"/>
    <w:rsid w:val="59D440C1"/>
    <w:rsid w:val="59DE4839"/>
    <w:rsid w:val="59E8BA23"/>
    <w:rsid w:val="59F485BD"/>
    <w:rsid w:val="59FDF6D3"/>
    <w:rsid w:val="59FF2A20"/>
    <w:rsid w:val="5A008793"/>
    <w:rsid w:val="5A0F2BFB"/>
    <w:rsid w:val="5A1FC1A3"/>
    <w:rsid w:val="5A20C18D"/>
    <w:rsid w:val="5A2118B2"/>
    <w:rsid w:val="5A23CF99"/>
    <w:rsid w:val="5A251CB1"/>
    <w:rsid w:val="5A2F00A2"/>
    <w:rsid w:val="5A3E6436"/>
    <w:rsid w:val="5A450502"/>
    <w:rsid w:val="5A4F5A05"/>
    <w:rsid w:val="5A6CEB41"/>
    <w:rsid w:val="5A85888B"/>
    <w:rsid w:val="5A8ED218"/>
    <w:rsid w:val="5A925BD7"/>
    <w:rsid w:val="5AA8221D"/>
    <w:rsid w:val="5AAF42C7"/>
    <w:rsid w:val="5AB8809F"/>
    <w:rsid w:val="5AB94660"/>
    <w:rsid w:val="5AC18562"/>
    <w:rsid w:val="5AD69BA4"/>
    <w:rsid w:val="5AE9CB70"/>
    <w:rsid w:val="5AFCD69E"/>
    <w:rsid w:val="5AFD06E3"/>
    <w:rsid w:val="5B1C268B"/>
    <w:rsid w:val="5B1C794A"/>
    <w:rsid w:val="5B3F4D59"/>
    <w:rsid w:val="5B40CB54"/>
    <w:rsid w:val="5B411B8A"/>
    <w:rsid w:val="5B42C9CD"/>
    <w:rsid w:val="5B52F1D3"/>
    <w:rsid w:val="5B5917A0"/>
    <w:rsid w:val="5B68CB58"/>
    <w:rsid w:val="5B7BEF16"/>
    <w:rsid w:val="5B8BC2BF"/>
    <w:rsid w:val="5BBB1E39"/>
    <w:rsid w:val="5BBFD2B8"/>
    <w:rsid w:val="5BD95BE9"/>
    <w:rsid w:val="5BDA0F6A"/>
    <w:rsid w:val="5BDCB64D"/>
    <w:rsid w:val="5BDDC630"/>
    <w:rsid w:val="5BE31B71"/>
    <w:rsid w:val="5BE638D6"/>
    <w:rsid w:val="5BEA9C8E"/>
    <w:rsid w:val="5C180983"/>
    <w:rsid w:val="5C184B79"/>
    <w:rsid w:val="5C2137AB"/>
    <w:rsid w:val="5C25C319"/>
    <w:rsid w:val="5C2E99A0"/>
    <w:rsid w:val="5C36DDF6"/>
    <w:rsid w:val="5C56F045"/>
    <w:rsid w:val="5C6E4D97"/>
    <w:rsid w:val="5C7EF803"/>
    <w:rsid w:val="5C8383F3"/>
    <w:rsid w:val="5C87B891"/>
    <w:rsid w:val="5C92FA3B"/>
    <w:rsid w:val="5C9F9CAC"/>
    <w:rsid w:val="5CA6E660"/>
    <w:rsid w:val="5CAF3408"/>
    <w:rsid w:val="5CBC45F1"/>
    <w:rsid w:val="5CBE8EE7"/>
    <w:rsid w:val="5CC23981"/>
    <w:rsid w:val="5CC80B0A"/>
    <w:rsid w:val="5CCBBCEE"/>
    <w:rsid w:val="5CCF6CD1"/>
    <w:rsid w:val="5CD5EDBA"/>
    <w:rsid w:val="5CE0EA03"/>
    <w:rsid w:val="5CE57C52"/>
    <w:rsid w:val="5CF0C363"/>
    <w:rsid w:val="5CF78202"/>
    <w:rsid w:val="5CFFF881"/>
    <w:rsid w:val="5D02A105"/>
    <w:rsid w:val="5D03735C"/>
    <w:rsid w:val="5D04B347"/>
    <w:rsid w:val="5D196F44"/>
    <w:rsid w:val="5D3897A1"/>
    <w:rsid w:val="5D3A8949"/>
    <w:rsid w:val="5D3AE340"/>
    <w:rsid w:val="5D3EF128"/>
    <w:rsid w:val="5D42A61F"/>
    <w:rsid w:val="5D6AFF85"/>
    <w:rsid w:val="5D73D5DB"/>
    <w:rsid w:val="5D8D782D"/>
    <w:rsid w:val="5D9751DA"/>
    <w:rsid w:val="5D9C709E"/>
    <w:rsid w:val="5DB3B6CB"/>
    <w:rsid w:val="5DB637DA"/>
    <w:rsid w:val="5DC7CCC6"/>
    <w:rsid w:val="5DD4B238"/>
    <w:rsid w:val="5DDBB5E8"/>
    <w:rsid w:val="5DE4D471"/>
    <w:rsid w:val="5DE78D19"/>
    <w:rsid w:val="5DF26E9E"/>
    <w:rsid w:val="5DF80145"/>
    <w:rsid w:val="5DFC161F"/>
    <w:rsid w:val="5E028BA8"/>
    <w:rsid w:val="5E08E25C"/>
    <w:rsid w:val="5E094099"/>
    <w:rsid w:val="5E1206EA"/>
    <w:rsid w:val="5E20675B"/>
    <w:rsid w:val="5E389C94"/>
    <w:rsid w:val="5E472048"/>
    <w:rsid w:val="5E492FB1"/>
    <w:rsid w:val="5E611510"/>
    <w:rsid w:val="5E6C7F8A"/>
    <w:rsid w:val="5E8144CB"/>
    <w:rsid w:val="5E8320D4"/>
    <w:rsid w:val="5E844122"/>
    <w:rsid w:val="5E95EB5C"/>
    <w:rsid w:val="5EB14761"/>
    <w:rsid w:val="5EBCDE7F"/>
    <w:rsid w:val="5EDF06A2"/>
    <w:rsid w:val="5EEEE7B1"/>
    <w:rsid w:val="5F0D687C"/>
    <w:rsid w:val="5F0EC638"/>
    <w:rsid w:val="5F1F49E1"/>
    <w:rsid w:val="5F38CF77"/>
    <w:rsid w:val="5F431429"/>
    <w:rsid w:val="5F4479F1"/>
    <w:rsid w:val="5F545060"/>
    <w:rsid w:val="5F6A3DB6"/>
    <w:rsid w:val="5F6D5251"/>
    <w:rsid w:val="5F73237A"/>
    <w:rsid w:val="5F841D0A"/>
    <w:rsid w:val="5F8AE2C4"/>
    <w:rsid w:val="5F8F0E79"/>
    <w:rsid w:val="5FA98FC1"/>
    <w:rsid w:val="5FBB25BE"/>
    <w:rsid w:val="5FC95F25"/>
    <w:rsid w:val="5FCA31AF"/>
    <w:rsid w:val="5FCA8849"/>
    <w:rsid w:val="5FE5882B"/>
    <w:rsid w:val="5FE5CEDB"/>
    <w:rsid w:val="5FE80BCF"/>
    <w:rsid w:val="5FEB11E1"/>
    <w:rsid w:val="5FECB46E"/>
    <w:rsid w:val="6012D187"/>
    <w:rsid w:val="601A71BA"/>
    <w:rsid w:val="6020394D"/>
    <w:rsid w:val="6033B03F"/>
    <w:rsid w:val="60409023"/>
    <w:rsid w:val="6048C6E8"/>
    <w:rsid w:val="604A757D"/>
    <w:rsid w:val="604DB711"/>
    <w:rsid w:val="60566DCD"/>
    <w:rsid w:val="6068E7EA"/>
    <w:rsid w:val="606A1AAB"/>
    <w:rsid w:val="607FC4AA"/>
    <w:rsid w:val="6080A3D2"/>
    <w:rsid w:val="6084D793"/>
    <w:rsid w:val="60880FAD"/>
    <w:rsid w:val="60886540"/>
    <w:rsid w:val="60A0CE16"/>
    <w:rsid w:val="60ADDFE9"/>
    <w:rsid w:val="60B13403"/>
    <w:rsid w:val="60B4A72D"/>
    <w:rsid w:val="60C103C5"/>
    <w:rsid w:val="60C46122"/>
    <w:rsid w:val="60C7266E"/>
    <w:rsid w:val="60D07547"/>
    <w:rsid w:val="60D466C9"/>
    <w:rsid w:val="60D7A78F"/>
    <w:rsid w:val="60DC1B83"/>
    <w:rsid w:val="60E0B4B0"/>
    <w:rsid w:val="610A8774"/>
    <w:rsid w:val="610F2EC6"/>
    <w:rsid w:val="610F6533"/>
    <w:rsid w:val="611F7ABC"/>
    <w:rsid w:val="612B1213"/>
    <w:rsid w:val="612D2612"/>
    <w:rsid w:val="613DAD11"/>
    <w:rsid w:val="61406D65"/>
    <w:rsid w:val="61678E4F"/>
    <w:rsid w:val="6171F0A7"/>
    <w:rsid w:val="6194E940"/>
    <w:rsid w:val="61997381"/>
    <w:rsid w:val="61AE0DE1"/>
    <w:rsid w:val="61B29326"/>
    <w:rsid w:val="61B5A55E"/>
    <w:rsid w:val="61B93CE9"/>
    <w:rsid w:val="61BB5C2E"/>
    <w:rsid w:val="61CADD11"/>
    <w:rsid w:val="61DB6588"/>
    <w:rsid w:val="61EE4E50"/>
    <w:rsid w:val="61F11566"/>
    <w:rsid w:val="61F553B3"/>
    <w:rsid w:val="61FE0AE2"/>
    <w:rsid w:val="62104ACF"/>
    <w:rsid w:val="621D9683"/>
    <w:rsid w:val="621DEA8B"/>
    <w:rsid w:val="621FF277"/>
    <w:rsid w:val="6221AB75"/>
    <w:rsid w:val="622674CF"/>
    <w:rsid w:val="62284A1C"/>
    <w:rsid w:val="62316355"/>
    <w:rsid w:val="623ECE27"/>
    <w:rsid w:val="6259DE8A"/>
    <w:rsid w:val="625A2ECC"/>
    <w:rsid w:val="625C6FBC"/>
    <w:rsid w:val="62737D66"/>
    <w:rsid w:val="627A9A22"/>
    <w:rsid w:val="627BC7DD"/>
    <w:rsid w:val="627D3503"/>
    <w:rsid w:val="6293D873"/>
    <w:rsid w:val="62A4581B"/>
    <w:rsid w:val="62B1CEF9"/>
    <w:rsid w:val="62D3ECA5"/>
    <w:rsid w:val="62D9CE27"/>
    <w:rsid w:val="62DEABBA"/>
    <w:rsid w:val="62E5FA0F"/>
    <w:rsid w:val="62EB233A"/>
    <w:rsid w:val="62F367CF"/>
    <w:rsid w:val="62F50CB7"/>
    <w:rsid w:val="63004C88"/>
    <w:rsid w:val="63086961"/>
    <w:rsid w:val="631AFA6D"/>
    <w:rsid w:val="632793C8"/>
    <w:rsid w:val="6332F093"/>
    <w:rsid w:val="6337D48A"/>
    <w:rsid w:val="633D262B"/>
    <w:rsid w:val="634777A0"/>
    <w:rsid w:val="63721851"/>
    <w:rsid w:val="6375B48D"/>
    <w:rsid w:val="637D4CA4"/>
    <w:rsid w:val="637FF718"/>
    <w:rsid w:val="639548C4"/>
    <w:rsid w:val="63974276"/>
    <w:rsid w:val="639DA0D8"/>
    <w:rsid w:val="63A27DA4"/>
    <w:rsid w:val="63A43E7E"/>
    <w:rsid w:val="63AAA5A9"/>
    <w:rsid w:val="63B0F2EB"/>
    <w:rsid w:val="63B37D0E"/>
    <w:rsid w:val="63B8C786"/>
    <w:rsid w:val="63E1DC31"/>
    <w:rsid w:val="63F00145"/>
    <w:rsid w:val="63F89CD4"/>
    <w:rsid w:val="63FC8211"/>
    <w:rsid w:val="64105409"/>
    <w:rsid w:val="641A69CF"/>
    <w:rsid w:val="6425C68E"/>
    <w:rsid w:val="6429C862"/>
    <w:rsid w:val="64303EC5"/>
    <w:rsid w:val="643ABB7A"/>
    <w:rsid w:val="643B26A9"/>
    <w:rsid w:val="643B6087"/>
    <w:rsid w:val="64410B67"/>
    <w:rsid w:val="64500596"/>
    <w:rsid w:val="6453CF0F"/>
    <w:rsid w:val="6453FFB8"/>
    <w:rsid w:val="64561385"/>
    <w:rsid w:val="645AA962"/>
    <w:rsid w:val="645CFE94"/>
    <w:rsid w:val="645DC838"/>
    <w:rsid w:val="64615156"/>
    <w:rsid w:val="6463A2C2"/>
    <w:rsid w:val="6465D123"/>
    <w:rsid w:val="646D1B58"/>
    <w:rsid w:val="6473CC10"/>
    <w:rsid w:val="647EA43D"/>
    <w:rsid w:val="64882F9F"/>
    <w:rsid w:val="648C29C3"/>
    <w:rsid w:val="648CE66B"/>
    <w:rsid w:val="6492C1B4"/>
    <w:rsid w:val="64AE4BB9"/>
    <w:rsid w:val="64C05779"/>
    <w:rsid w:val="64CBEA83"/>
    <w:rsid w:val="64CC25EB"/>
    <w:rsid w:val="64E58970"/>
    <w:rsid w:val="64E8F275"/>
    <w:rsid w:val="64EB72E3"/>
    <w:rsid w:val="64F24777"/>
    <w:rsid w:val="65049485"/>
    <w:rsid w:val="6504980A"/>
    <w:rsid w:val="650654D6"/>
    <w:rsid w:val="650E6597"/>
    <w:rsid w:val="6519AA8B"/>
    <w:rsid w:val="651A366E"/>
    <w:rsid w:val="651EC339"/>
    <w:rsid w:val="654AD1C9"/>
    <w:rsid w:val="654CE38C"/>
    <w:rsid w:val="656F20D8"/>
    <w:rsid w:val="6573E06A"/>
    <w:rsid w:val="65747EDF"/>
    <w:rsid w:val="657871CB"/>
    <w:rsid w:val="6579A878"/>
    <w:rsid w:val="65895B4A"/>
    <w:rsid w:val="658CE9D3"/>
    <w:rsid w:val="658D2235"/>
    <w:rsid w:val="659A09BD"/>
    <w:rsid w:val="65A1BE32"/>
    <w:rsid w:val="65B2CCA3"/>
    <w:rsid w:val="65BB409F"/>
    <w:rsid w:val="65BCE704"/>
    <w:rsid w:val="65FF8793"/>
    <w:rsid w:val="6600CDBF"/>
    <w:rsid w:val="6605ADE8"/>
    <w:rsid w:val="660864EC"/>
    <w:rsid w:val="660FE0BC"/>
    <w:rsid w:val="66165B63"/>
    <w:rsid w:val="6620FFB8"/>
    <w:rsid w:val="6623AF3C"/>
    <w:rsid w:val="66283830"/>
    <w:rsid w:val="662DDB15"/>
    <w:rsid w:val="66385925"/>
    <w:rsid w:val="6639811A"/>
    <w:rsid w:val="663F9A71"/>
    <w:rsid w:val="6645B9FB"/>
    <w:rsid w:val="66509552"/>
    <w:rsid w:val="66568DE1"/>
    <w:rsid w:val="6677C314"/>
    <w:rsid w:val="6677D84A"/>
    <w:rsid w:val="6680B880"/>
    <w:rsid w:val="668B717E"/>
    <w:rsid w:val="668F8055"/>
    <w:rsid w:val="668FE30D"/>
    <w:rsid w:val="669B5688"/>
    <w:rsid w:val="66A85D45"/>
    <w:rsid w:val="66AB3E20"/>
    <w:rsid w:val="66CD7A7C"/>
    <w:rsid w:val="66CFCADA"/>
    <w:rsid w:val="66D47382"/>
    <w:rsid w:val="66DC0B15"/>
    <w:rsid w:val="66F6CE02"/>
    <w:rsid w:val="67159880"/>
    <w:rsid w:val="67248DEA"/>
    <w:rsid w:val="6739E439"/>
    <w:rsid w:val="6741CA44"/>
    <w:rsid w:val="67466C97"/>
    <w:rsid w:val="6747111A"/>
    <w:rsid w:val="674A4C16"/>
    <w:rsid w:val="674E3C88"/>
    <w:rsid w:val="67525DDC"/>
    <w:rsid w:val="6755C4DD"/>
    <w:rsid w:val="675A5AAF"/>
    <w:rsid w:val="676E1997"/>
    <w:rsid w:val="67774751"/>
    <w:rsid w:val="678B3976"/>
    <w:rsid w:val="6795A89D"/>
    <w:rsid w:val="6796FF29"/>
    <w:rsid w:val="67979443"/>
    <w:rsid w:val="67AD4F26"/>
    <w:rsid w:val="67ADAFA6"/>
    <w:rsid w:val="67B143DA"/>
    <w:rsid w:val="67BE82C9"/>
    <w:rsid w:val="67C0ED94"/>
    <w:rsid w:val="67C9519E"/>
    <w:rsid w:val="67C96EF4"/>
    <w:rsid w:val="67C9FD76"/>
    <w:rsid w:val="67E7D03D"/>
    <w:rsid w:val="67F76540"/>
    <w:rsid w:val="67FB525B"/>
    <w:rsid w:val="6817DCE8"/>
    <w:rsid w:val="682F5E06"/>
    <w:rsid w:val="684B26CA"/>
    <w:rsid w:val="68589986"/>
    <w:rsid w:val="68613420"/>
    <w:rsid w:val="687747AD"/>
    <w:rsid w:val="68792B83"/>
    <w:rsid w:val="6889EE14"/>
    <w:rsid w:val="688A26C4"/>
    <w:rsid w:val="68965B79"/>
    <w:rsid w:val="68986727"/>
    <w:rsid w:val="689A1DE9"/>
    <w:rsid w:val="68AB1993"/>
    <w:rsid w:val="68B2EBAA"/>
    <w:rsid w:val="68C582EE"/>
    <w:rsid w:val="68D03354"/>
    <w:rsid w:val="68D547A6"/>
    <w:rsid w:val="68DE77FB"/>
    <w:rsid w:val="68E512E8"/>
    <w:rsid w:val="6901BD9A"/>
    <w:rsid w:val="6907925C"/>
    <w:rsid w:val="690A5934"/>
    <w:rsid w:val="690ACBB2"/>
    <w:rsid w:val="691AD4C7"/>
    <w:rsid w:val="691FB3AA"/>
    <w:rsid w:val="692B4494"/>
    <w:rsid w:val="6931D679"/>
    <w:rsid w:val="6935A23B"/>
    <w:rsid w:val="6944732F"/>
    <w:rsid w:val="694FD4C4"/>
    <w:rsid w:val="69545110"/>
    <w:rsid w:val="6962EE49"/>
    <w:rsid w:val="69633F80"/>
    <w:rsid w:val="696E6725"/>
    <w:rsid w:val="6974D482"/>
    <w:rsid w:val="69803EE5"/>
    <w:rsid w:val="69B974E3"/>
    <w:rsid w:val="69C8FBED"/>
    <w:rsid w:val="69D82903"/>
    <w:rsid w:val="69D999C3"/>
    <w:rsid w:val="69F0C6B7"/>
    <w:rsid w:val="69F71C0C"/>
    <w:rsid w:val="69FB0C73"/>
    <w:rsid w:val="6A0FE260"/>
    <w:rsid w:val="6A1D9B4A"/>
    <w:rsid w:val="6A20CB44"/>
    <w:rsid w:val="6A31B976"/>
    <w:rsid w:val="6A5FB3B3"/>
    <w:rsid w:val="6A6AE968"/>
    <w:rsid w:val="6A6B9ECC"/>
    <w:rsid w:val="6A84B12D"/>
    <w:rsid w:val="6A88C6C9"/>
    <w:rsid w:val="6A8A885C"/>
    <w:rsid w:val="6A8F4EA7"/>
    <w:rsid w:val="6AA48371"/>
    <w:rsid w:val="6AAF13D7"/>
    <w:rsid w:val="6AB7E727"/>
    <w:rsid w:val="6ABC4E36"/>
    <w:rsid w:val="6AC536A7"/>
    <w:rsid w:val="6ADB643C"/>
    <w:rsid w:val="6AE17DFD"/>
    <w:rsid w:val="6AFD60EF"/>
    <w:rsid w:val="6B098711"/>
    <w:rsid w:val="6B191B87"/>
    <w:rsid w:val="6B29EB53"/>
    <w:rsid w:val="6B317B6A"/>
    <w:rsid w:val="6B4E7502"/>
    <w:rsid w:val="6B5D9DDD"/>
    <w:rsid w:val="6B5F3DF2"/>
    <w:rsid w:val="6B633B68"/>
    <w:rsid w:val="6B681071"/>
    <w:rsid w:val="6B8C02B8"/>
    <w:rsid w:val="6B8EE55A"/>
    <w:rsid w:val="6B99697F"/>
    <w:rsid w:val="6BB35CF7"/>
    <w:rsid w:val="6BBAA626"/>
    <w:rsid w:val="6BCDFA29"/>
    <w:rsid w:val="6BFA338B"/>
    <w:rsid w:val="6C193376"/>
    <w:rsid w:val="6C21A082"/>
    <w:rsid w:val="6C244D96"/>
    <w:rsid w:val="6C2905FD"/>
    <w:rsid w:val="6C31C0BB"/>
    <w:rsid w:val="6C45600B"/>
    <w:rsid w:val="6C69BBBF"/>
    <w:rsid w:val="6C7BAF24"/>
    <w:rsid w:val="6C828CF8"/>
    <w:rsid w:val="6C82B7BA"/>
    <w:rsid w:val="6CC250A6"/>
    <w:rsid w:val="6CC7E266"/>
    <w:rsid w:val="6CE27E85"/>
    <w:rsid w:val="6CE3502D"/>
    <w:rsid w:val="6CEFDE21"/>
    <w:rsid w:val="6CF5F1E7"/>
    <w:rsid w:val="6D093AE3"/>
    <w:rsid w:val="6D1D92E6"/>
    <w:rsid w:val="6D2261D6"/>
    <w:rsid w:val="6D2A3372"/>
    <w:rsid w:val="6D40921A"/>
    <w:rsid w:val="6D445199"/>
    <w:rsid w:val="6D468E8F"/>
    <w:rsid w:val="6D58FB7B"/>
    <w:rsid w:val="6D5EC856"/>
    <w:rsid w:val="6D60AC99"/>
    <w:rsid w:val="6D81F0E3"/>
    <w:rsid w:val="6DA2E60A"/>
    <w:rsid w:val="6DC9B8FC"/>
    <w:rsid w:val="6DDFBEF5"/>
    <w:rsid w:val="6DE4CFFB"/>
    <w:rsid w:val="6DF47745"/>
    <w:rsid w:val="6DF92AFC"/>
    <w:rsid w:val="6E08BCB4"/>
    <w:rsid w:val="6E11C446"/>
    <w:rsid w:val="6E1E33B3"/>
    <w:rsid w:val="6E23CD79"/>
    <w:rsid w:val="6E3672DB"/>
    <w:rsid w:val="6E36C4F2"/>
    <w:rsid w:val="6E38CD49"/>
    <w:rsid w:val="6E486CD4"/>
    <w:rsid w:val="6E52EDF2"/>
    <w:rsid w:val="6E62C958"/>
    <w:rsid w:val="6E73A46F"/>
    <w:rsid w:val="6E79989E"/>
    <w:rsid w:val="6E89E831"/>
    <w:rsid w:val="6E8A7A6F"/>
    <w:rsid w:val="6EA6A0B0"/>
    <w:rsid w:val="6EB48D60"/>
    <w:rsid w:val="6EB5195A"/>
    <w:rsid w:val="6EB54358"/>
    <w:rsid w:val="6EB58412"/>
    <w:rsid w:val="6EBCE9C6"/>
    <w:rsid w:val="6EBF0326"/>
    <w:rsid w:val="6ED51A9C"/>
    <w:rsid w:val="6EDA0982"/>
    <w:rsid w:val="6EE38D67"/>
    <w:rsid w:val="6EEEBDF0"/>
    <w:rsid w:val="6F056DD7"/>
    <w:rsid w:val="6F06ACC7"/>
    <w:rsid w:val="6F0938BD"/>
    <w:rsid w:val="6F119E54"/>
    <w:rsid w:val="6F124DD0"/>
    <w:rsid w:val="6F229256"/>
    <w:rsid w:val="6F33961B"/>
    <w:rsid w:val="6F37B4AF"/>
    <w:rsid w:val="6F3AF914"/>
    <w:rsid w:val="6F470A35"/>
    <w:rsid w:val="6F53A072"/>
    <w:rsid w:val="6F55A1E0"/>
    <w:rsid w:val="6F593B8B"/>
    <w:rsid w:val="6F5DD2A0"/>
    <w:rsid w:val="6F60ADBE"/>
    <w:rsid w:val="6F6722C4"/>
    <w:rsid w:val="6F69A44E"/>
    <w:rsid w:val="6F82989C"/>
    <w:rsid w:val="6F8F5FE0"/>
    <w:rsid w:val="6F945630"/>
    <w:rsid w:val="6FAB776B"/>
    <w:rsid w:val="6FAD46A2"/>
    <w:rsid w:val="6FBD031F"/>
    <w:rsid w:val="6FBDDE08"/>
    <w:rsid w:val="6FC12AA0"/>
    <w:rsid w:val="6FC42103"/>
    <w:rsid w:val="6FC4CE81"/>
    <w:rsid w:val="6FDA697F"/>
    <w:rsid w:val="6FE3742D"/>
    <w:rsid w:val="6FE38780"/>
    <w:rsid w:val="6FF44C4E"/>
    <w:rsid w:val="70099995"/>
    <w:rsid w:val="701CEE92"/>
    <w:rsid w:val="701D1F5D"/>
    <w:rsid w:val="702D47F2"/>
    <w:rsid w:val="702E825D"/>
    <w:rsid w:val="70328CEF"/>
    <w:rsid w:val="7037873E"/>
    <w:rsid w:val="7041A0D1"/>
    <w:rsid w:val="7041C7C3"/>
    <w:rsid w:val="704C9164"/>
    <w:rsid w:val="705A4962"/>
    <w:rsid w:val="705A71D4"/>
    <w:rsid w:val="707996B8"/>
    <w:rsid w:val="707D63B3"/>
    <w:rsid w:val="708446B3"/>
    <w:rsid w:val="7086B928"/>
    <w:rsid w:val="70A31D5C"/>
    <w:rsid w:val="70ABE653"/>
    <w:rsid w:val="70AE587C"/>
    <w:rsid w:val="70B3D627"/>
    <w:rsid w:val="70B8D271"/>
    <w:rsid w:val="70BFBF5E"/>
    <w:rsid w:val="70C07886"/>
    <w:rsid w:val="70C96DF2"/>
    <w:rsid w:val="70E120D9"/>
    <w:rsid w:val="70E8FECB"/>
    <w:rsid w:val="70E9E2C7"/>
    <w:rsid w:val="70F40885"/>
    <w:rsid w:val="70FD1284"/>
    <w:rsid w:val="710FD2C0"/>
    <w:rsid w:val="711C8498"/>
    <w:rsid w:val="7134284C"/>
    <w:rsid w:val="713731F0"/>
    <w:rsid w:val="71516E70"/>
    <w:rsid w:val="7159771F"/>
    <w:rsid w:val="7159F345"/>
    <w:rsid w:val="71634C57"/>
    <w:rsid w:val="7165CC90"/>
    <w:rsid w:val="716D00DE"/>
    <w:rsid w:val="716E6436"/>
    <w:rsid w:val="716FAFB7"/>
    <w:rsid w:val="71782E4C"/>
    <w:rsid w:val="717FCC41"/>
    <w:rsid w:val="718A1BE1"/>
    <w:rsid w:val="718C0C1E"/>
    <w:rsid w:val="71910567"/>
    <w:rsid w:val="719A0109"/>
    <w:rsid w:val="719A44B3"/>
    <w:rsid w:val="719E9D92"/>
    <w:rsid w:val="71B49A85"/>
    <w:rsid w:val="71CA1F0A"/>
    <w:rsid w:val="71E13040"/>
    <w:rsid w:val="71E302FC"/>
    <w:rsid w:val="71EA4EAE"/>
    <w:rsid w:val="71F0A4F0"/>
    <w:rsid w:val="71F613BD"/>
    <w:rsid w:val="71F904C7"/>
    <w:rsid w:val="71FDCE5F"/>
    <w:rsid w:val="71FF3AC2"/>
    <w:rsid w:val="72001D2F"/>
    <w:rsid w:val="7200F565"/>
    <w:rsid w:val="720CE150"/>
    <w:rsid w:val="72160E6F"/>
    <w:rsid w:val="721D2B53"/>
    <w:rsid w:val="7229844E"/>
    <w:rsid w:val="7231F486"/>
    <w:rsid w:val="7232BA6D"/>
    <w:rsid w:val="7238207D"/>
    <w:rsid w:val="723E99CC"/>
    <w:rsid w:val="7271B2A4"/>
    <w:rsid w:val="72812344"/>
    <w:rsid w:val="7281AB51"/>
    <w:rsid w:val="72886D36"/>
    <w:rsid w:val="7296BB50"/>
    <w:rsid w:val="72A28393"/>
    <w:rsid w:val="72D0AD5A"/>
    <w:rsid w:val="72DE8D7A"/>
    <w:rsid w:val="72E582D4"/>
    <w:rsid w:val="72EB1C12"/>
    <w:rsid w:val="72F2047C"/>
    <w:rsid w:val="72F5274D"/>
    <w:rsid w:val="730430F0"/>
    <w:rsid w:val="731B6A35"/>
    <w:rsid w:val="7331D63B"/>
    <w:rsid w:val="73323F68"/>
    <w:rsid w:val="73335C80"/>
    <w:rsid w:val="7333C3FF"/>
    <w:rsid w:val="73452C21"/>
    <w:rsid w:val="73526D12"/>
    <w:rsid w:val="735EE659"/>
    <w:rsid w:val="736FC213"/>
    <w:rsid w:val="73736FBD"/>
    <w:rsid w:val="7375575D"/>
    <w:rsid w:val="73786186"/>
    <w:rsid w:val="73A4FD78"/>
    <w:rsid w:val="73B463F1"/>
    <w:rsid w:val="73B7D304"/>
    <w:rsid w:val="73CB74F4"/>
    <w:rsid w:val="73E307E9"/>
    <w:rsid w:val="73E335C1"/>
    <w:rsid w:val="73E6FBE0"/>
    <w:rsid w:val="73E880D0"/>
    <w:rsid w:val="73F64DA3"/>
    <w:rsid w:val="7406705B"/>
    <w:rsid w:val="7406EC24"/>
    <w:rsid w:val="74116D00"/>
    <w:rsid w:val="74131D08"/>
    <w:rsid w:val="742D86B3"/>
    <w:rsid w:val="74359E3E"/>
    <w:rsid w:val="74444CEE"/>
    <w:rsid w:val="7446EE48"/>
    <w:rsid w:val="745A5D88"/>
    <w:rsid w:val="746F708C"/>
    <w:rsid w:val="74853226"/>
    <w:rsid w:val="74856C3E"/>
    <w:rsid w:val="748CBB4A"/>
    <w:rsid w:val="7490DA24"/>
    <w:rsid w:val="7492EB45"/>
    <w:rsid w:val="749416B0"/>
    <w:rsid w:val="74AC8065"/>
    <w:rsid w:val="74B19C92"/>
    <w:rsid w:val="74BD0A4A"/>
    <w:rsid w:val="74BD301F"/>
    <w:rsid w:val="74BFEF3A"/>
    <w:rsid w:val="74C7EB9F"/>
    <w:rsid w:val="74C9EC76"/>
    <w:rsid w:val="74CD3F9A"/>
    <w:rsid w:val="74DC7C71"/>
    <w:rsid w:val="74E44835"/>
    <w:rsid w:val="74EC5352"/>
    <w:rsid w:val="74F542E4"/>
    <w:rsid w:val="750329A5"/>
    <w:rsid w:val="751DD09C"/>
    <w:rsid w:val="751E671B"/>
    <w:rsid w:val="751EDF91"/>
    <w:rsid w:val="75300ECA"/>
    <w:rsid w:val="75397491"/>
    <w:rsid w:val="753BD272"/>
    <w:rsid w:val="75508CBE"/>
    <w:rsid w:val="7569CA32"/>
    <w:rsid w:val="758AEA82"/>
    <w:rsid w:val="758ED9FC"/>
    <w:rsid w:val="75955485"/>
    <w:rsid w:val="75B4E295"/>
    <w:rsid w:val="75B846CD"/>
    <w:rsid w:val="75BF4406"/>
    <w:rsid w:val="75C4AFC2"/>
    <w:rsid w:val="75C7FAAE"/>
    <w:rsid w:val="75C95C02"/>
    <w:rsid w:val="75CEE37B"/>
    <w:rsid w:val="75D83780"/>
    <w:rsid w:val="75EE9A0E"/>
    <w:rsid w:val="75F2F903"/>
    <w:rsid w:val="76015EDA"/>
    <w:rsid w:val="76091A32"/>
    <w:rsid w:val="761F2E5D"/>
    <w:rsid w:val="7629F44D"/>
    <w:rsid w:val="762E6A46"/>
    <w:rsid w:val="763F36E8"/>
    <w:rsid w:val="764B23AE"/>
    <w:rsid w:val="764B528C"/>
    <w:rsid w:val="7657BE54"/>
    <w:rsid w:val="7657F200"/>
    <w:rsid w:val="765B6664"/>
    <w:rsid w:val="765CC37F"/>
    <w:rsid w:val="766B89F5"/>
    <w:rsid w:val="7670AF13"/>
    <w:rsid w:val="767C72C0"/>
    <w:rsid w:val="767F47AF"/>
    <w:rsid w:val="76832981"/>
    <w:rsid w:val="76837B75"/>
    <w:rsid w:val="76892FFD"/>
    <w:rsid w:val="76942373"/>
    <w:rsid w:val="76971A2E"/>
    <w:rsid w:val="769811E6"/>
    <w:rsid w:val="76A063CB"/>
    <w:rsid w:val="76A0B094"/>
    <w:rsid w:val="76A5065B"/>
    <w:rsid w:val="76ACED63"/>
    <w:rsid w:val="76BD524F"/>
    <w:rsid w:val="76CDCCF5"/>
    <w:rsid w:val="76D3DB3B"/>
    <w:rsid w:val="76DFCFF7"/>
    <w:rsid w:val="76DFF04B"/>
    <w:rsid w:val="76EB48C5"/>
    <w:rsid w:val="76F4BCB4"/>
    <w:rsid w:val="77089DCF"/>
    <w:rsid w:val="770DCDF1"/>
    <w:rsid w:val="77133668"/>
    <w:rsid w:val="77181B39"/>
    <w:rsid w:val="7739DD32"/>
    <w:rsid w:val="773ED7CF"/>
    <w:rsid w:val="77564C1C"/>
    <w:rsid w:val="7757A814"/>
    <w:rsid w:val="776310C4"/>
    <w:rsid w:val="7765E0DE"/>
    <w:rsid w:val="7788454A"/>
    <w:rsid w:val="77A61C43"/>
    <w:rsid w:val="77AB0A22"/>
    <w:rsid w:val="77B8B1B1"/>
    <w:rsid w:val="77BC6603"/>
    <w:rsid w:val="77C21431"/>
    <w:rsid w:val="77C29702"/>
    <w:rsid w:val="77C77977"/>
    <w:rsid w:val="77C9C597"/>
    <w:rsid w:val="77D06F28"/>
    <w:rsid w:val="77D81657"/>
    <w:rsid w:val="77D9B5A8"/>
    <w:rsid w:val="77E99474"/>
    <w:rsid w:val="77F576E5"/>
    <w:rsid w:val="77FA3A1D"/>
    <w:rsid w:val="78035845"/>
    <w:rsid w:val="780FBFEB"/>
    <w:rsid w:val="7819FC11"/>
    <w:rsid w:val="78216612"/>
    <w:rsid w:val="78232ABF"/>
    <w:rsid w:val="782E6C69"/>
    <w:rsid w:val="782F09EB"/>
    <w:rsid w:val="78334D90"/>
    <w:rsid w:val="783F761B"/>
    <w:rsid w:val="784F6C93"/>
    <w:rsid w:val="78603489"/>
    <w:rsid w:val="786389C0"/>
    <w:rsid w:val="7867B94D"/>
    <w:rsid w:val="786CF5FD"/>
    <w:rsid w:val="786E7E9C"/>
    <w:rsid w:val="78CC1588"/>
    <w:rsid w:val="78D0D06F"/>
    <w:rsid w:val="78D8D551"/>
    <w:rsid w:val="78DDAA44"/>
    <w:rsid w:val="78E1EC15"/>
    <w:rsid w:val="78E3A819"/>
    <w:rsid w:val="78E5121D"/>
    <w:rsid w:val="78E7DF7C"/>
    <w:rsid w:val="78F4956E"/>
    <w:rsid w:val="78FAE9C8"/>
    <w:rsid w:val="791299A5"/>
    <w:rsid w:val="7913EA01"/>
    <w:rsid w:val="791E1B6D"/>
    <w:rsid w:val="792F95E6"/>
    <w:rsid w:val="793103D7"/>
    <w:rsid w:val="7931A5EC"/>
    <w:rsid w:val="7953824C"/>
    <w:rsid w:val="795B1BA2"/>
    <w:rsid w:val="795B5D7C"/>
    <w:rsid w:val="7963D55F"/>
    <w:rsid w:val="79791EC5"/>
    <w:rsid w:val="7984DC2C"/>
    <w:rsid w:val="798DC01C"/>
    <w:rsid w:val="7992C044"/>
    <w:rsid w:val="79A197B6"/>
    <w:rsid w:val="79B3349D"/>
    <w:rsid w:val="79CE29E9"/>
    <w:rsid w:val="79CF70DF"/>
    <w:rsid w:val="79DCA7E2"/>
    <w:rsid w:val="79E40CF0"/>
    <w:rsid w:val="79E75576"/>
    <w:rsid w:val="79FE73BB"/>
    <w:rsid w:val="7A19B803"/>
    <w:rsid w:val="7A1B1E7F"/>
    <w:rsid w:val="7A21DFDA"/>
    <w:rsid w:val="7A24577B"/>
    <w:rsid w:val="7A24BF25"/>
    <w:rsid w:val="7A2D0A7F"/>
    <w:rsid w:val="7A2DA6ED"/>
    <w:rsid w:val="7A2F1A5C"/>
    <w:rsid w:val="7A32FDFA"/>
    <w:rsid w:val="7A3BC60D"/>
    <w:rsid w:val="7A433B3F"/>
    <w:rsid w:val="7A4548D8"/>
    <w:rsid w:val="7A4DA68A"/>
    <w:rsid w:val="7A59D682"/>
    <w:rsid w:val="7A5AFA13"/>
    <w:rsid w:val="7A5C5C57"/>
    <w:rsid w:val="7A646992"/>
    <w:rsid w:val="7A67FA2E"/>
    <w:rsid w:val="7A86C9E0"/>
    <w:rsid w:val="7AB5E8DD"/>
    <w:rsid w:val="7ABBF253"/>
    <w:rsid w:val="7AC8D7A2"/>
    <w:rsid w:val="7ACE7209"/>
    <w:rsid w:val="7AD8488E"/>
    <w:rsid w:val="7ADA185D"/>
    <w:rsid w:val="7AE6E377"/>
    <w:rsid w:val="7AE949E1"/>
    <w:rsid w:val="7AEBE9BD"/>
    <w:rsid w:val="7B004513"/>
    <w:rsid w:val="7B05DE99"/>
    <w:rsid w:val="7B0C6AB5"/>
    <w:rsid w:val="7B0C8C4C"/>
    <w:rsid w:val="7B2C9D08"/>
    <w:rsid w:val="7B339BFD"/>
    <w:rsid w:val="7B39E980"/>
    <w:rsid w:val="7B3D1AB2"/>
    <w:rsid w:val="7B48A1B9"/>
    <w:rsid w:val="7B4CE40E"/>
    <w:rsid w:val="7B55FA41"/>
    <w:rsid w:val="7B56D234"/>
    <w:rsid w:val="7B667023"/>
    <w:rsid w:val="7B69A3FC"/>
    <w:rsid w:val="7B8787BB"/>
    <w:rsid w:val="7B898281"/>
    <w:rsid w:val="7B8C5B34"/>
    <w:rsid w:val="7B91ECE3"/>
    <w:rsid w:val="7B938F90"/>
    <w:rsid w:val="7B9CD1A3"/>
    <w:rsid w:val="7BB8A65F"/>
    <w:rsid w:val="7BD0E3F7"/>
    <w:rsid w:val="7BD9D66B"/>
    <w:rsid w:val="7BE58103"/>
    <w:rsid w:val="7BEE910E"/>
    <w:rsid w:val="7BF8980A"/>
    <w:rsid w:val="7BFC8608"/>
    <w:rsid w:val="7C0433FB"/>
    <w:rsid w:val="7C07C8AD"/>
    <w:rsid w:val="7C258C7A"/>
    <w:rsid w:val="7C2A0F9F"/>
    <w:rsid w:val="7C2AAFA2"/>
    <w:rsid w:val="7C2CC09F"/>
    <w:rsid w:val="7C3A4D58"/>
    <w:rsid w:val="7C3BDC16"/>
    <w:rsid w:val="7C3E6A75"/>
    <w:rsid w:val="7C479522"/>
    <w:rsid w:val="7C4C021E"/>
    <w:rsid w:val="7C5743C0"/>
    <w:rsid w:val="7C6D395F"/>
    <w:rsid w:val="7C76D787"/>
    <w:rsid w:val="7CA5821C"/>
    <w:rsid w:val="7CAC8B43"/>
    <w:rsid w:val="7CAFF524"/>
    <w:rsid w:val="7CBE1F31"/>
    <w:rsid w:val="7CC182D0"/>
    <w:rsid w:val="7CC3B602"/>
    <w:rsid w:val="7CCDD08F"/>
    <w:rsid w:val="7CE48A8A"/>
    <w:rsid w:val="7CE5BED1"/>
    <w:rsid w:val="7CF47C5B"/>
    <w:rsid w:val="7CF98A61"/>
    <w:rsid w:val="7D0BB87A"/>
    <w:rsid w:val="7D0FF3D7"/>
    <w:rsid w:val="7D159FFC"/>
    <w:rsid w:val="7D18CDBD"/>
    <w:rsid w:val="7D1E7CA9"/>
    <w:rsid w:val="7D25C672"/>
    <w:rsid w:val="7D474ADA"/>
    <w:rsid w:val="7D53E7D1"/>
    <w:rsid w:val="7D5A865C"/>
    <w:rsid w:val="7D5F225A"/>
    <w:rsid w:val="7D612CF9"/>
    <w:rsid w:val="7D74F7EF"/>
    <w:rsid w:val="7D769D7E"/>
    <w:rsid w:val="7D7CC9A1"/>
    <w:rsid w:val="7D86C5E0"/>
    <w:rsid w:val="7D8F17DE"/>
    <w:rsid w:val="7DA5189D"/>
    <w:rsid w:val="7DC1123D"/>
    <w:rsid w:val="7DC69450"/>
    <w:rsid w:val="7DD0ECB4"/>
    <w:rsid w:val="7DDFC831"/>
    <w:rsid w:val="7E0511A3"/>
    <w:rsid w:val="7E13D4DC"/>
    <w:rsid w:val="7E203943"/>
    <w:rsid w:val="7E2F0D34"/>
    <w:rsid w:val="7E3F79B7"/>
    <w:rsid w:val="7E48A854"/>
    <w:rsid w:val="7E52C5CE"/>
    <w:rsid w:val="7E55FBF4"/>
    <w:rsid w:val="7E6030A6"/>
    <w:rsid w:val="7E8042A3"/>
    <w:rsid w:val="7E84297F"/>
    <w:rsid w:val="7E8A926E"/>
    <w:rsid w:val="7E9A4C1B"/>
    <w:rsid w:val="7E9AFD8C"/>
    <w:rsid w:val="7EDE4422"/>
    <w:rsid w:val="7EDFB014"/>
    <w:rsid w:val="7EF4B26C"/>
    <w:rsid w:val="7EF82396"/>
    <w:rsid w:val="7EFA0134"/>
    <w:rsid w:val="7EFD5694"/>
    <w:rsid w:val="7F082B5F"/>
    <w:rsid w:val="7F17087B"/>
    <w:rsid w:val="7F18C6E4"/>
    <w:rsid w:val="7F2396D0"/>
    <w:rsid w:val="7F2E6AEB"/>
    <w:rsid w:val="7F33CCA7"/>
    <w:rsid w:val="7F3D9305"/>
    <w:rsid w:val="7F5DBB86"/>
    <w:rsid w:val="7F674243"/>
    <w:rsid w:val="7F6806E5"/>
    <w:rsid w:val="7F7526B7"/>
    <w:rsid w:val="7F85248E"/>
    <w:rsid w:val="7F8E88D8"/>
    <w:rsid w:val="7F8F6C2D"/>
    <w:rsid w:val="7F9993CF"/>
    <w:rsid w:val="7FADD649"/>
    <w:rsid w:val="7FB6AA7C"/>
    <w:rsid w:val="7FBC71D3"/>
    <w:rsid w:val="7FCD878E"/>
    <w:rsid w:val="7FD065BD"/>
    <w:rsid w:val="7FE8CA18"/>
    <w:rsid w:val="7FEB793C"/>
    <w:rsid w:val="7FEE9629"/>
    <w:rsid w:val="7FFB1B3F"/>
    <w:rsid w:val="7FFEB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72D8"/>
  <w15:chartTrackingRefBased/>
  <w15:docId w15:val="{5E041366-ABEC-4E60-B81B-46AF5B0E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B5D9DDD"/>
    <w:pPr>
      <w:ind w:left="720"/>
      <w:contextualSpacing/>
    </w:pPr>
  </w:style>
  <w:style w:type="character" w:styleId="Hyperlink">
    <w:name w:val="Hyperlink"/>
    <w:basedOn w:val="DefaultParagraphFont"/>
    <w:uiPriority w:val="99"/>
    <w:unhideWhenUsed/>
    <w:rsid w:val="6B5D9DDD"/>
    <w:rPr>
      <w:color w:val="467886"/>
      <w:u w:val="single"/>
    </w:rPr>
  </w:style>
  <w:style w:type="paragraph" w:styleId="Header">
    <w:name w:val="header"/>
    <w:basedOn w:val="Normal"/>
    <w:uiPriority w:val="99"/>
    <w:unhideWhenUsed/>
    <w:rsid w:val="0674480D"/>
    <w:pPr>
      <w:tabs>
        <w:tab w:val="center" w:pos="4680"/>
        <w:tab w:val="right" w:pos="9360"/>
      </w:tabs>
      <w:spacing w:after="0" w:line="240" w:lineRule="auto"/>
    </w:pPr>
  </w:style>
  <w:style w:type="paragraph" w:styleId="Footer">
    <w:name w:val="footer"/>
    <w:basedOn w:val="Normal"/>
    <w:uiPriority w:val="99"/>
    <w:unhideWhenUsed/>
    <w:rsid w:val="0674480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26/science.1158023" TargetMode="External"/><Relationship Id="rId18" Type="http://schemas.openxmlformats.org/officeDocument/2006/relationships/hyperlink" Target="https://doi.org/10.1146/annurev-psych-010814-015031" TargetMode="External"/><Relationship Id="rId26" Type="http://schemas.openxmlformats.org/officeDocument/2006/relationships/hyperlink" Target="https://doi.org/10.1101/2024.02.08.579494" TargetMode="External"/><Relationship Id="rId39" Type="http://schemas.openxmlformats.org/officeDocument/2006/relationships/hyperlink" Target="https://doi.org/10.1016/j.cobeha.2014.08.004" TargetMode="External"/><Relationship Id="rId21" Type="http://schemas.openxmlformats.org/officeDocument/2006/relationships/hyperlink" Target="https://doi.org/10.1111/psyp.13683" TargetMode="External"/><Relationship Id="rId34" Type="http://schemas.openxmlformats.org/officeDocument/2006/relationships/hyperlink" Target="https://doi.org/10.3758/bf03192957" TargetMode="External"/><Relationship Id="rId42" Type="http://schemas.openxmlformats.org/officeDocument/2006/relationships/hyperlink" Target="https://doi.org/10.3758/s13414-016-1108-5"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63" Type="http://schemas.microsoft.com/office/2020/10/relationships/intelligence" Target="intelligence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cholarship.org/uc/item/4xg0n4zt" TargetMode="External"/><Relationship Id="rId29" Type="http://schemas.openxmlformats.org/officeDocument/2006/relationships/hyperlink" Target="https://doi.org/10.1093/brain/awq197" TargetMode="External"/><Relationship Id="rId11" Type="http://schemas.openxmlformats.org/officeDocument/2006/relationships/hyperlink" Target="https://doi.org/10.1016/j.neuroscience.2005.08.023" TargetMode="External"/><Relationship Id="rId24" Type="http://schemas.openxmlformats.org/officeDocument/2006/relationships/hyperlink" Target="https://doi.org/10.1038/s41598-019-49577-0" TargetMode="External"/><Relationship Id="rId32" Type="http://schemas.openxmlformats.org/officeDocument/2006/relationships/hyperlink" Target="https://doi.org/10.1038/nn.3655" TargetMode="External"/><Relationship Id="rId37" Type="http://schemas.openxmlformats.org/officeDocument/2006/relationships/hyperlink" Target="https://doi.org/10.3389/neuro.09.004.2007" TargetMode="External"/><Relationship Id="rId40" Type="http://schemas.openxmlformats.org/officeDocument/2006/relationships/hyperlink" Target="https://doi.org/10.1027/1618-3169/a000294" TargetMode="External"/><Relationship Id="rId45" Type="http://schemas.openxmlformats.org/officeDocument/2006/relationships/hyperlink" Target="https://doi.org/10.1037/xlm0000376" TargetMode="External"/><Relationship Id="rId53" Type="http://schemas.openxmlformats.org/officeDocument/2006/relationships/image" Target="media/image10.png"/><Relationship Id="rId58" Type="http://schemas.openxmlformats.org/officeDocument/2006/relationships/image" Target="media/image15.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1037/a0034247" TargetMode="External"/><Relationship Id="rId14" Type="http://schemas.openxmlformats.org/officeDocument/2006/relationships/hyperlink" Target="https://doi.org/10.1038/nrn3475" TargetMode="External"/><Relationship Id="rId22" Type="http://schemas.openxmlformats.org/officeDocument/2006/relationships/hyperlink" Target="https://doi.org/10.1523/JNEUROSCI.2145-09.2009" TargetMode="External"/><Relationship Id="rId27" Type="http://schemas.openxmlformats.org/officeDocument/2006/relationships/hyperlink" Target="https://doi.org/10.1037/0096-3445.137.1.163" TargetMode="External"/><Relationship Id="rId30" Type="http://schemas.openxmlformats.org/officeDocument/2006/relationships/hyperlink" Target="https://doi.org/10.1038/36846" TargetMode="External"/><Relationship Id="rId35" Type="http://schemas.openxmlformats.org/officeDocument/2006/relationships/hyperlink" Target="https://doi.org/10.3389/fpsyg.2014.00384" TargetMode="External"/><Relationship Id="rId43" Type="http://schemas.openxmlformats.org/officeDocument/2006/relationships/hyperlink" Target="https://doi.org/10.1523/JNEUROSCI.1018-18.2018" TargetMode="External"/><Relationship Id="rId48" Type="http://schemas.openxmlformats.org/officeDocument/2006/relationships/image" Target="media/image5.png"/><Relationship Id="rId56" Type="http://schemas.openxmlformats.org/officeDocument/2006/relationships/image" Target="media/image13.png"/><Relationship Id="rId8" Type="http://schemas.openxmlformats.org/officeDocument/2006/relationships/image" Target="media/image2.png"/><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doi.org/10.1167/9.10.7" TargetMode="External"/><Relationship Id="rId17" Type="http://schemas.openxmlformats.org/officeDocument/2006/relationships/hyperlink" Target="https://doi.org/10.1016/s0022-5371(80)90312-6" TargetMode="External"/><Relationship Id="rId25" Type="http://schemas.openxmlformats.org/officeDocument/2006/relationships/hyperlink" Target="https://doi.org/10.3389/fnhum.2016.00415" TargetMode="External"/><Relationship Id="rId33" Type="http://schemas.openxmlformats.org/officeDocument/2006/relationships/hyperlink" Target="https://doi.org/10.1037/0278-7393.34.2.369" TargetMode="External"/><Relationship Id="rId38" Type="http://schemas.openxmlformats.org/officeDocument/2006/relationships/hyperlink" Target="https://doi.org/10.1037/a0033236" TargetMode="External"/><Relationship Id="rId46" Type="http://schemas.openxmlformats.org/officeDocument/2006/relationships/hyperlink" Target="https://doi.org/10.1038/nature06860" TargetMode="External"/><Relationship Id="rId59" Type="http://schemas.openxmlformats.org/officeDocument/2006/relationships/header" Target="header1.xml"/><Relationship Id="rId20" Type="http://schemas.openxmlformats.org/officeDocument/2006/relationships/hyperlink" Target="https://doi.org/10.1016/j.cognition.2013.06.007" TargetMode="External"/><Relationship Id="rId41" Type="http://schemas.openxmlformats.org/officeDocument/2006/relationships/hyperlink" Target="https://doi.org/10.1016/j.neuropsychologia.2016.05.021" TargetMode="External"/><Relationship Id="rId54" Type="http://schemas.openxmlformats.org/officeDocument/2006/relationships/image" Target="media/image1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7/S0140525X01003922" TargetMode="External"/><Relationship Id="rId23" Type="http://schemas.openxmlformats.org/officeDocument/2006/relationships/hyperlink" Target="https://doi.org/10.1162/089892903322598139" TargetMode="External"/><Relationship Id="rId28" Type="http://schemas.openxmlformats.org/officeDocument/2006/relationships/hyperlink" Target="https://doi.org/10.1016/s0042-6989(02)00402-9" TargetMode="External"/><Relationship Id="rId36" Type="http://schemas.openxmlformats.org/officeDocument/2006/relationships/hyperlink" Target="https://doi.org/10.1016/j.tics.2017.03.010" TargetMode="External"/><Relationship Id="rId49" Type="http://schemas.openxmlformats.org/officeDocument/2006/relationships/image" Target="media/image6.png"/><Relationship Id="rId57" Type="http://schemas.openxmlformats.org/officeDocument/2006/relationships/image" Target="media/image14.png"/><Relationship Id="rId10" Type="http://schemas.openxmlformats.org/officeDocument/2006/relationships/hyperlink" Target="https://doi.org/10.1016/s1364-6613(00)01593-x" TargetMode="External"/><Relationship Id="rId31" Type="http://schemas.openxmlformats.org/officeDocument/2006/relationships/hyperlink" Target="https://doi.org/10.1016/j.tics.2013.06.006" TargetMode="External"/><Relationship Id="rId44" Type="http://schemas.openxmlformats.org/officeDocument/2006/relationships/hyperlink" Target="https://doi.org/10.1037/0033-295X.114.1.104" TargetMode="External"/><Relationship Id="rId52" Type="http://schemas.openxmlformats.org/officeDocument/2006/relationships/image" Target="media/image9.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30</Pages>
  <Words>7928</Words>
  <Characters>45195</Characters>
  <Application>Microsoft Office Word</Application>
  <DocSecurity>0</DocSecurity>
  <Lines>376</Lines>
  <Paragraphs>106</Paragraphs>
  <ScaleCrop>false</ScaleCrop>
  <Company/>
  <LinksUpToDate>false</LinksUpToDate>
  <CharactersWithSpaces>53017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Pritchard, Sion</dc:creator>
  <cp:keywords/>
  <dc:description/>
  <cp:lastModifiedBy>Sion Pritchard</cp:lastModifiedBy>
  <cp:revision>29</cp:revision>
  <dcterms:created xsi:type="dcterms:W3CDTF">2025-04-29T16:07:00Z</dcterms:created>
  <dcterms:modified xsi:type="dcterms:W3CDTF">2025-10-12T15:46:00Z</dcterms:modified>
</cp:coreProperties>
</file>