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9EF57" w14:textId="77777777" w:rsidR="0023336B" w:rsidRPr="00395537" w:rsidRDefault="0023336B" w:rsidP="0023336B">
      <w:pPr>
        <w:pStyle w:val="Heading2"/>
        <w:rPr>
          <w:sz w:val="40"/>
          <w:szCs w:val="40"/>
        </w:rPr>
      </w:pPr>
      <w:bookmarkStart w:id="0" w:name="_Toc197606971"/>
      <w:r w:rsidRPr="00395537">
        <w:rPr>
          <w:sz w:val="40"/>
          <w:szCs w:val="40"/>
        </w:rPr>
        <w:t>Introduction:</w:t>
      </w:r>
      <w:bookmarkEnd w:id="0"/>
    </w:p>
    <w:p w14:paraId="338FA968" w14:textId="77777777" w:rsidR="0023336B" w:rsidRPr="00395537" w:rsidRDefault="0023336B" w:rsidP="0023336B"/>
    <w:p w14:paraId="2962DB97" w14:textId="77777777" w:rsidR="0023336B" w:rsidRDefault="0023336B" w:rsidP="0023336B">
      <w:pPr>
        <w:rPr>
          <w:rFonts w:eastAsia="Arial" w:cs="Arial"/>
          <w:color w:val="333333"/>
          <w:sz w:val="28"/>
          <w:szCs w:val="28"/>
        </w:rPr>
      </w:pPr>
      <w:r>
        <w:rPr>
          <w:sz w:val="28"/>
          <w:szCs w:val="28"/>
        </w:rPr>
        <w:t>T</w:t>
      </w:r>
      <w:r w:rsidRPr="00EF703D">
        <w:rPr>
          <w:rFonts w:eastAsia="Arial" w:cs="Arial"/>
          <w:color w:val="333333"/>
          <w:sz w:val="28"/>
          <w:szCs w:val="28"/>
        </w:rPr>
        <w:t xml:space="preserve">his dark fantasy armoury project has been inspired by the indie title: Dark and Darker by Ironmace </w:t>
      </w:r>
      <w:r w:rsidRPr="000909C1">
        <w:rPr>
          <w:rFonts w:eastAsia="Arial" w:cs="Arial"/>
          <w:i/>
          <w:iCs/>
          <w:color w:val="333333"/>
        </w:rPr>
        <w:t xml:space="preserve">(figure </w:t>
      </w:r>
      <w:r w:rsidRPr="000909C1">
        <w:rPr>
          <w:rFonts w:eastAsia="Arial" w:cs="Arial"/>
          <w:b/>
          <w:bCs/>
          <w:i/>
          <w:iCs/>
          <w:color w:val="333333"/>
        </w:rPr>
        <w:t>1,2</w:t>
      </w:r>
      <w:r w:rsidRPr="000909C1">
        <w:rPr>
          <w:rFonts w:eastAsia="Arial" w:cs="Arial"/>
          <w:i/>
          <w:iCs/>
          <w:color w:val="333333"/>
        </w:rPr>
        <w:t xml:space="preserve">), </w:t>
      </w:r>
      <w:r w:rsidRPr="00EF703D">
        <w:rPr>
          <w:rFonts w:eastAsia="Arial" w:cs="Arial"/>
          <w:color w:val="333333"/>
          <w:sz w:val="28"/>
          <w:szCs w:val="28"/>
        </w:rPr>
        <w:t>which for context is a dungeons and dragons influenced PVPVE dungeon crawler</w:t>
      </w:r>
      <w:r>
        <w:rPr>
          <w:rFonts w:eastAsia="Arial" w:cs="Arial"/>
          <w:color w:val="333333"/>
          <w:sz w:val="28"/>
          <w:szCs w:val="28"/>
        </w:rPr>
        <w:t xml:space="preserve"> extract</w:t>
      </w:r>
      <w:r w:rsidRPr="00EF703D">
        <w:rPr>
          <w:rFonts w:eastAsia="Arial" w:cs="Arial"/>
          <w:color w:val="333333"/>
          <w:sz w:val="28"/>
          <w:szCs w:val="28"/>
        </w:rPr>
        <w:t xml:space="preserve"> </w:t>
      </w:r>
      <w:r>
        <w:rPr>
          <w:rFonts w:eastAsia="Arial" w:cs="Arial"/>
          <w:color w:val="333333"/>
          <w:sz w:val="28"/>
          <w:szCs w:val="28"/>
        </w:rPr>
        <w:t>video</w:t>
      </w:r>
      <w:r w:rsidRPr="00EF703D">
        <w:rPr>
          <w:rFonts w:eastAsia="Arial" w:cs="Arial"/>
          <w:color w:val="333333"/>
          <w:sz w:val="28"/>
          <w:szCs w:val="28"/>
        </w:rPr>
        <w:t>game. I have plenty experience playing Dark and Darker; and to be given an opportunity to improve my development skills, gain marks for my course as well as pay homage to my favourite game, is simply too good to pass up.</w:t>
      </w:r>
    </w:p>
    <w:p w14:paraId="508EFD68" w14:textId="77777777" w:rsidR="0023336B" w:rsidRDefault="0023336B" w:rsidP="0023336B">
      <w:pPr>
        <w:rPr>
          <w:rFonts w:eastAsia="Arial" w:cs="Arial"/>
          <w:color w:val="333333"/>
          <w:sz w:val="28"/>
          <w:szCs w:val="28"/>
        </w:rPr>
      </w:pPr>
    </w:p>
    <w:p w14:paraId="189C588C" w14:textId="77777777" w:rsidR="0023336B" w:rsidRDefault="0023336B" w:rsidP="0023336B">
      <w:pPr>
        <w:keepNext/>
      </w:pPr>
      <w:r w:rsidRPr="007C680B">
        <w:rPr>
          <w:rFonts w:eastAsia="Arial" w:cs="Arial"/>
          <w:noProof/>
          <w:color w:val="333333"/>
          <w:sz w:val="28"/>
          <w:szCs w:val="28"/>
        </w:rPr>
        <w:drawing>
          <wp:inline distT="0" distB="0" distL="0" distR="0" wp14:anchorId="615E1AD2" wp14:editId="7237DE80">
            <wp:extent cx="2292406" cy="649214"/>
            <wp:effectExtent l="0" t="0" r="0" b="0"/>
            <wp:docPr id="136385857"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5857" name="Picture 1" descr="A black and white logo&#10;&#10;AI-generated content may be incorrect."/>
                    <pic:cNvPicPr/>
                  </pic:nvPicPr>
                  <pic:blipFill>
                    <a:blip r:embed="rId4"/>
                    <a:stretch>
                      <a:fillRect/>
                    </a:stretch>
                  </pic:blipFill>
                  <pic:spPr>
                    <a:xfrm>
                      <a:off x="0" y="0"/>
                      <a:ext cx="2348299" cy="665043"/>
                    </a:xfrm>
                    <a:prstGeom prst="rect">
                      <a:avLst/>
                    </a:prstGeom>
                  </pic:spPr>
                </pic:pic>
              </a:graphicData>
            </a:graphic>
          </wp:inline>
        </w:drawing>
      </w:r>
      <w:r w:rsidRPr="007C680B">
        <w:rPr>
          <w:rFonts w:eastAsia="Arial" w:cs="Arial"/>
          <w:noProof/>
          <w:color w:val="333333"/>
          <w:sz w:val="28"/>
          <w:szCs w:val="28"/>
        </w:rPr>
        <w:drawing>
          <wp:inline distT="0" distB="0" distL="0" distR="0" wp14:anchorId="645FCA23" wp14:editId="49DA8172">
            <wp:extent cx="3390383" cy="644550"/>
            <wp:effectExtent l="0" t="0" r="635" b="3175"/>
            <wp:docPr id="1990490454" name="Picture 1" descr="A gol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90454" name="Picture 1" descr="A gold letter on a black background&#10;&#10;AI-generated content may be incorrect."/>
                    <pic:cNvPicPr/>
                  </pic:nvPicPr>
                  <pic:blipFill>
                    <a:blip r:embed="rId5"/>
                    <a:stretch>
                      <a:fillRect/>
                    </a:stretch>
                  </pic:blipFill>
                  <pic:spPr>
                    <a:xfrm>
                      <a:off x="0" y="0"/>
                      <a:ext cx="3414207" cy="649079"/>
                    </a:xfrm>
                    <a:prstGeom prst="rect">
                      <a:avLst/>
                    </a:prstGeom>
                  </pic:spPr>
                </pic:pic>
              </a:graphicData>
            </a:graphic>
          </wp:inline>
        </w:drawing>
      </w:r>
    </w:p>
    <w:p w14:paraId="40FDBD90" w14:textId="77777777" w:rsidR="0023336B" w:rsidRDefault="0023336B" w:rsidP="0023336B">
      <w:pPr>
        <w:pStyle w:val="Caption"/>
        <w:rPr>
          <w:sz w:val="20"/>
          <w:szCs w:val="20"/>
        </w:rPr>
      </w:pPr>
      <w:r w:rsidRPr="00395537">
        <w:rPr>
          <w:sz w:val="20"/>
          <w:szCs w:val="20"/>
        </w:rPr>
        <w:t>Figure</w:t>
      </w:r>
      <w:r w:rsidRPr="00066BA1">
        <w:rPr>
          <w:b/>
          <w:bCs/>
          <w:sz w:val="20"/>
          <w:szCs w:val="20"/>
        </w:rPr>
        <w:t xml:space="preserve"> </w:t>
      </w:r>
      <w:r w:rsidRPr="00066BA1">
        <w:rPr>
          <w:b/>
          <w:bCs/>
          <w:sz w:val="20"/>
          <w:szCs w:val="20"/>
        </w:rPr>
        <w:fldChar w:fldCharType="begin"/>
      </w:r>
      <w:r w:rsidRPr="00066BA1">
        <w:rPr>
          <w:b/>
          <w:bCs/>
          <w:sz w:val="20"/>
          <w:szCs w:val="20"/>
        </w:rPr>
        <w:instrText xml:space="preserve"> SEQ Figure \* ARABIC </w:instrText>
      </w:r>
      <w:r w:rsidRPr="00066BA1">
        <w:rPr>
          <w:b/>
          <w:bCs/>
          <w:sz w:val="20"/>
          <w:szCs w:val="20"/>
        </w:rPr>
        <w:fldChar w:fldCharType="separate"/>
      </w:r>
      <w:r w:rsidRPr="00066BA1">
        <w:rPr>
          <w:b/>
          <w:bCs/>
          <w:noProof/>
          <w:sz w:val="20"/>
          <w:szCs w:val="20"/>
        </w:rPr>
        <w:t>1</w:t>
      </w:r>
      <w:r w:rsidRPr="00066BA1">
        <w:rPr>
          <w:b/>
          <w:bCs/>
          <w:sz w:val="20"/>
          <w:szCs w:val="20"/>
        </w:rPr>
        <w:fldChar w:fldCharType="end"/>
      </w:r>
      <w:r>
        <w:rPr>
          <w:sz w:val="20"/>
          <w:szCs w:val="20"/>
        </w:rPr>
        <w:t>,</w:t>
      </w:r>
      <w:r>
        <w:rPr>
          <w:b/>
          <w:bCs/>
          <w:sz w:val="20"/>
          <w:szCs w:val="20"/>
        </w:rPr>
        <w:t xml:space="preserve">2 </w:t>
      </w:r>
      <w:r w:rsidRPr="00395537">
        <w:rPr>
          <w:sz w:val="20"/>
          <w:szCs w:val="20"/>
        </w:rPr>
        <w:t>- Ironmace and its IP; Dark and Darker (2022</w:t>
      </w:r>
      <w:r>
        <w:rPr>
          <w:sz w:val="20"/>
          <w:szCs w:val="20"/>
        </w:rPr>
        <w:t>)</w:t>
      </w:r>
    </w:p>
    <w:p w14:paraId="665855A4" w14:textId="77777777" w:rsidR="00F6534F" w:rsidRDefault="00F6534F" w:rsidP="00F6534F"/>
    <w:p w14:paraId="0796DBA7" w14:textId="7C6B2E3E" w:rsidR="00F6534F" w:rsidRDefault="00F6534F" w:rsidP="00F6534F">
      <w:pPr>
        <w:rPr>
          <w:sz w:val="28"/>
          <w:szCs w:val="28"/>
        </w:rPr>
      </w:pPr>
      <w:r>
        <w:rPr>
          <w:sz w:val="28"/>
          <w:szCs w:val="28"/>
        </w:rPr>
        <w:t>The V1.0 release contains the project equipped with 8 cameras set to render the scene in cycles, to view from camera POV, navigate to the outliner and under the Cameras collection select overview camera and click “0” on your number pad or click the green camera icon in the outliner, if the roof is in the way deselect the white eye symbol next to the roof object in the outliner, from there you can cycle through the camera rendered POV and examine the scene from those angles, feel free to disengage the camera and view the scene at your discretion.</w:t>
      </w:r>
    </w:p>
    <w:p w14:paraId="4D19194D" w14:textId="3F9BD505" w:rsidR="00F6534F" w:rsidRDefault="00F6534F" w:rsidP="00F6534F">
      <w:pPr>
        <w:rPr>
          <w:sz w:val="28"/>
          <w:szCs w:val="28"/>
        </w:rPr>
      </w:pPr>
      <w:r>
        <w:rPr>
          <w:sz w:val="28"/>
          <w:szCs w:val="28"/>
        </w:rPr>
        <w:t>Suggested camera tour rotation:</w:t>
      </w:r>
    </w:p>
    <w:p w14:paraId="596E12F9" w14:textId="16C5F1F7" w:rsidR="00F6534F" w:rsidRPr="00F6534F" w:rsidRDefault="00F6534F" w:rsidP="00F6534F">
      <w:pPr>
        <w:rPr>
          <w:sz w:val="28"/>
          <w:szCs w:val="28"/>
        </w:rPr>
      </w:pPr>
      <w:r>
        <w:rPr>
          <w:sz w:val="28"/>
          <w:szCs w:val="28"/>
        </w:rPr>
        <w:t xml:space="preserve">Overview </w:t>
      </w:r>
      <w:r w:rsidR="000B56F9" w:rsidRPr="000B56F9">
        <w:rPr>
          <w:sz w:val="28"/>
          <w:szCs w:val="28"/>
        </w:rPr>
        <w:sym w:font="Wingdings" w:char="F0E0"/>
      </w:r>
      <w:r>
        <w:rPr>
          <w:sz w:val="28"/>
          <w:szCs w:val="28"/>
        </w:rPr>
        <w:t xml:space="preserve"> Forge </w:t>
      </w:r>
      <w:r w:rsidR="000B56F9" w:rsidRPr="000B56F9">
        <w:rPr>
          <w:sz w:val="28"/>
          <w:szCs w:val="28"/>
        </w:rPr>
        <w:sym w:font="Wingdings" w:char="F0E0"/>
      </w:r>
      <w:r>
        <w:rPr>
          <w:sz w:val="28"/>
          <w:szCs w:val="28"/>
        </w:rPr>
        <w:t xml:space="preserve"> Forge Shelves </w:t>
      </w:r>
      <w:r w:rsidR="000B56F9" w:rsidRPr="000B56F9">
        <w:rPr>
          <w:sz w:val="28"/>
          <w:szCs w:val="28"/>
        </w:rPr>
        <w:sym w:font="Wingdings" w:char="F0E0"/>
      </w:r>
      <w:r>
        <w:rPr>
          <w:sz w:val="28"/>
          <w:szCs w:val="28"/>
        </w:rPr>
        <w:t xml:space="preserve"> Forge Workbench </w:t>
      </w:r>
      <w:r w:rsidRPr="00F6534F">
        <w:rPr>
          <w:sz w:val="28"/>
          <w:szCs w:val="28"/>
        </w:rPr>
        <w:sym w:font="Wingdings" w:char="F0E0"/>
      </w:r>
      <w:r>
        <w:rPr>
          <w:sz w:val="28"/>
          <w:szCs w:val="28"/>
        </w:rPr>
        <w:t xml:space="preserve"> Armoury </w:t>
      </w:r>
      <w:r w:rsidRPr="00F6534F">
        <w:rPr>
          <w:sz w:val="28"/>
          <w:szCs w:val="28"/>
        </w:rPr>
        <w:sym w:font="Wingdings" w:char="F0E0"/>
      </w:r>
      <w:r>
        <w:rPr>
          <w:sz w:val="28"/>
          <w:szCs w:val="28"/>
        </w:rPr>
        <w:t xml:space="preserve">Armoury Table </w:t>
      </w:r>
      <w:r w:rsidRPr="00F6534F">
        <w:rPr>
          <w:sz w:val="28"/>
          <w:szCs w:val="28"/>
        </w:rPr>
        <w:sym w:font="Wingdings" w:char="F0E0"/>
      </w:r>
      <w:r>
        <w:rPr>
          <w:sz w:val="28"/>
          <w:szCs w:val="28"/>
        </w:rPr>
        <w:t xml:space="preserve"> Armour 1 </w:t>
      </w:r>
      <w:r w:rsidRPr="00F6534F">
        <w:rPr>
          <w:sz w:val="28"/>
          <w:szCs w:val="28"/>
        </w:rPr>
        <w:sym w:font="Wingdings" w:char="F0E0"/>
      </w:r>
      <w:r>
        <w:rPr>
          <w:sz w:val="28"/>
          <w:szCs w:val="28"/>
        </w:rPr>
        <w:t xml:space="preserve"> Armour 2.</w:t>
      </w:r>
    </w:p>
    <w:p w14:paraId="1861E834" w14:textId="77777777" w:rsidR="00D64C14" w:rsidRDefault="00D64C14"/>
    <w:sectPr w:rsidR="00D64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3F"/>
    <w:rsid w:val="000B56F9"/>
    <w:rsid w:val="0014023F"/>
    <w:rsid w:val="0023336B"/>
    <w:rsid w:val="00266599"/>
    <w:rsid w:val="004D7639"/>
    <w:rsid w:val="008D241D"/>
    <w:rsid w:val="00907171"/>
    <w:rsid w:val="00A57DCE"/>
    <w:rsid w:val="00D64C14"/>
    <w:rsid w:val="00D769D8"/>
    <w:rsid w:val="00F65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3D21"/>
  <w15:chartTrackingRefBased/>
  <w15:docId w15:val="{368E0603-5D1B-4E28-8185-E88A5B28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36B"/>
  </w:style>
  <w:style w:type="paragraph" w:styleId="Heading1">
    <w:name w:val="heading 1"/>
    <w:basedOn w:val="Normal"/>
    <w:next w:val="Normal"/>
    <w:link w:val="Heading1Char"/>
    <w:uiPriority w:val="9"/>
    <w:qFormat/>
    <w:rsid w:val="00140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0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0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23F"/>
    <w:rPr>
      <w:rFonts w:eastAsiaTheme="majorEastAsia" w:cstheme="majorBidi"/>
      <w:color w:val="272727" w:themeColor="text1" w:themeTint="D8"/>
    </w:rPr>
  </w:style>
  <w:style w:type="paragraph" w:styleId="Title">
    <w:name w:val="Title"/>
    <w:basedOn w:val="Normal"/>
    <w:next w:val="Normal"/>
    <w:link w:val="TitleChar"/>
    <w:uiPriority w:val="10"/>
    <w:qFormat/>
    <w:rsid w:val="00140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23F"/>
    <w:pPr>
      <w:spacing w:before="160"/>
      <w:jc w:val="center"/>
    </w:pPr>
    <w:rPr>
      <w:i/>
      <w:iCs/>
      <w:color w:val="404040" w:themeColor="text1" w:themeTint="BF"/>
    </w:rPr>
  </w:style>
  <w:style w:type="character" w:customStyle="1" w:styleId="QuoteChar">
    <w:name w:val="Quote Char"/>
    <w:basedOn w:val="DefaultParagraphFont"/>
    <w:link w:val="Quote"/>
    <w:uiPriority w:val="29"/>
    <w:rsid w:val="0014023F"/>
    <w:rPr>
      <w:i/>
      <w:iCs/>
      <w:color w:val="404040" w:themeColor="text1" w:themeTint="BF"/>
    </w:rPr>
  </w:style>
  <w:style w:type="paragraph" w:styleId="ListParagraph">
    <w:name w:val="List Paragraph"/>
    <w:basedOn w:val="Normal"/>
    <w:uiPriority w:val="34"/>
    <w:qFormat/>
    <w:rsid w:val="0014023F"/>
    <w:pPr>
      <w:ind w:left="720"/>
      <w:contextualSpacing/>
    </w:pPr>
  </w:style>
  <w:style w:type="character" w:styleId="IntenseEmphasis">
    <w:name w:val="Intense Emphasis"/>
    <w:basedOn w:val="DefaultParagraphFont"/>
    <w:uiPriority w:val="21"/>
    <w:qFormat/>
    <w:rsid w:val="0014023F"/>
    <w:rPr>
      <w:i/>
      <w:iCs/>
      <w:color w:val="0F4761" w:themeColor="accent1" w:themeShade="BF"/>
    </w:rPr>
  </w:style>
  <w:style w:type="paragraph" w:styleId="IntenseQuote">
    <w:name w:val="Intense Quote"/>
    <w:basedOn w:val="Normal"/>
    <w:next w:val="Normal"/>
    <w:link w:val="IntenseQuoteChar"/>
    <w:uiPriority w:val="30"/>
    <w:qFormat/>
    <w:rsid w:val="00140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23F"/>
    <w:rPr>
      <w:i/>
      <w:iCs/>
      <w:color w:val="0F4761" w:themeColor="accent1" w:themeShade="BF"/>
    </w:rPr>
  </w:style>
  <w:style w:type="character" w:styleId="IntenseReference">
    <w:name w:val="Intense Reference"/>
    <w:basedOn w:val="DefaultParagraphFont"/>
    <w:uiPriority w:val="32"/>
    <w:qFormat/>
    <w:rsid w:val="0014023F"/>
    <w:rPr>
      <w:b/>
      <w:bCs/>
      <w:smallCaps/>
      <w:color w:val="0F4761" w:themeColor="accent1" w:themeShade="BF"/>
      <w:spacing w:val="5"/>
    </w:rPr>
  </w:style>
  <w:style w:type="paragraph" w:styleId="Caption">
    <w:name w:val="caption"/>
    <w:basedOn w:val="Normal"/>
    <w:next w:val="Normal"/>
    <w:uiPriority w:val="35"/>
    <w:unhideWhenUsed/>
    <w:qFormat/>
    <w:rsid w:val="0023336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Scognamillo</dc:creator>
  <cp:keywords/>
  <dc:description/>
  <cp:lastModifiedBy>Sion Scognamillo</cp:lastModifiedBy>
  <cp:revision>4</cp:revision>
  <dcterms:created xsi:type="dcterms:W3CDTF">2025-05-30T16:55:00Z</dcterms:created>
  <dcterms:modified xsi:type="dcterms:W3CDTF">2025-05-30T17:01:00Z</dcterms:modified>
</cp:coreProperties>
</file>