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BF9F0"/>
  <w:body>
    <w:p>
      <w:pPr>
        <w:shd w:val="clear" w:color="auto" w:fill="042830"/>
        <w:spacing w:after="120"/>
      </w:pPr>
      <w:r>
        <w:rPr>
          <w:b/>
          <w:color w:val="E8D9B8"/>
          <w:sz w:val="17"/>
          <w:szCs w:val="17"/>
        </w:rPr>
        <w:t xml:space="preserve">JONATHAN YU | 30-60-90 PLAN | OPENAI APPLICATION PACKET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Reviewed June 12, 2026 | 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Deployed Product Manager, Codex</w:t>
      </w:r>
    </w:p>
    <w:p>
      <w:pPr/>
      <w:r>
        <w:rPr/>
        <w:t xml:space="preserve">Team: Codex - Engineering</w:t>
      </w:r>
    </w:p>
    <w:p>
      <w:pPr/>
      <w:r>
        <w:rPr/>
        <w:t xml:space="preserve">Location: San Francisco</w:t>
      </w:r>
    </w:p>
    <w:p>
      <w:pPr/>
      <w:r>
        <w:rPr/>
        <w:t xml:space="preserve">Compensation: $250K-$330K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Strategic accounts, product expansion, customer blockers, technical workflow unblocking, and Codex feedback to core product teams.</w:t>
      </w:r>
    </w:p>
    <w:p/>
    <w:p>
      <w:pPr/>
      <w:r>
        <w:rPr/>
        <w:t xml:space="preserve">The first 90 days should prove fast Codex fluency, credible workflow empathy, and one reusable artifact that helps customers understand, adopt, or expand an AI-assisted development pattern.</w:t>
      </w:r>
    </w:p>
    <w:p/>
    <w:p>
      <w:pPr>
        <w:pStyle w:val="Heading1"/>
      </w:pPr>
      <w:r>
        <w:rPr/>
        <w:t xml:space="preserve">Role Signals I Am Planning Around</w:t>
      </w:r>
    </w:p>
    <w:p>
      <w:pPr>
        <w:numPr>
          <w:ilvl w:val="0"/>
          <w:numId w:val="1"/>
        </w:numPr>
      </w:pPr>
      <w:r>
        <w:rPr/>
        <w:t xml:space="preserve">OpenAI describes this role as the product counterpart to Deployment Engineers inside strategic customer accounts.</w:t>
      </w:r>
    </w:p>
    <w:p>
      <w:pPr>
        <w:numPr>
          <w:ilvl w:val="0"/>
          <w:numId w:val="1"/>
        </w:numPr>
      </w:pPr>
      <w:r>
        <w:rPr/>
        <w:t xml:space="preserve">The posting emphasizes product expansion, customer trust, technical blockers, integrations, MCPs, tooling, hands-on unblocking, and technical-founder style product judgment.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Learn Codex product strategy, deployment engineering motions, account segmentation, and the most common blockers in strategic customer adoption.</w:t>
      </w:r>
    </w:p>
    <w:p>
      <w:pPr>
        <w:numPr>
          <w:ilvl w:val="0"/>
          <w:numId w:val="1"/>
        </w:numPr>
      </w:pPr>
      <w:r>
        <w:rPr/>
        <w:t xml:space="preserve">Shadow Deployment Engineers and GTM teams across customer calls to understand executive goals, engineering pain, technical constraints, and expansion openings.</w:t>
      </w:r>
    </w:p>
    <w:p>
      <w:pPr>
        <w:numPr>
          <w:ilvl w:val="0"/>
          <w:numId w:val="1"/>
        </w:numPr>
      </w:pPr>
      <w:r>
        <w:rPr/>
        <w:t xml:space="preserve">Build a blocker taxonomy separating product gaps, integration issues, security concerns, workflow design, and change-management friction.</w:t>
      </w:r>
    </w:p>
    <w:p>
      <w:pPr>
        <w:numPr>
          <w:ilvl w:val="0"/>
          <w:numId w:val="1"/>
        </w:numPr>
      </w:pPr>
      <w:r>
        <w:rPr/>
        <w:t xml:space="preserve">Create one lightweight account map format that ties customer goals to product surfaces, deployment path, and next best unblock.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Partner on strategic accounts to identify deeper Codex deployment opportunities across teams, workflows, and integrations.</w:t>
      </w:r>
    </w:p>
    <w:p>
      <w:pPr>
        <w:numPr>
          <w:ilvl w:val="0"/>
          <w:numId w:val="1"/>
        </w:numPr>
      </w:pPr>
      <w:r>
        <w:rPr/>
        <w:t xml:space="preserve">Drive one hands-on unblock with a demo, prototype, MCP/tooling pattern, or workflow design that helps a customer move forward.</w:t>
      </w:r>
    </w:p>
    <w:p>
      <w:pPr>
        <w:numPr>
          <w:ilvl w:val="0"/>
          <w:numId w:val="1"/>
        </w:numPr>
      </w:pPr>
      <w:r>
        <w:rPr/>
        <w:t xml:space="preserve">Translate repeated customer blockers into clear product feedback and prioritization candidates.</w:t>
      </w:r>
    </w:p>
    <w:p>
      <w:pPr>
        <w:numPr>
          <w:ilvl w:val="0"/>
          <w:numId w:val="1"/>
        </w:numPr>
      </w:pPr>
      <w:r>
        <w:rPr/>
        <w:t xml:space="preserve">Create a shared account-growth artifact for Deployment Engineering, Product, Sales, and GTM alignment.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Own product-side execution for a strategic deployment motion, including expansion thesis, stakeholder plan, blocker log, and product-feedback path.</w:t>
      </w:r>
    </w:p>
    <w:p>
      <w:pPr>
        <w:numPr>
          <w:ilvl w:val="0"/>
          <w:numId w:val="1"/>
        </w:numPr>
      </w:pPr>
      <w:r>
        <w:rPr/>
        <w:t xml:space="preserve">Deliver a field-informed product opportunity memo that turns account evidence into roadmap insight.</w:t>
      </w:r>
    </w:p>
    <w:p>
      <w:pPr>
        <w:numPr>
          <w:ilvl w:val="0"/>
          <w:numId w:val="1"/>
        </w:numPr>
      </w:pPr>
      <w:r>
        <w:rPr/>
        <w:t xml:space="preserve">Package a repeatable deployment play for a common Codex expansion path.</w:t>
      </w:r>
    </w:p>
    <w:p>
      <w:pPr>
        <w:numPr>
          <w:ilvl w:val="0"/>
          <w:numId w:val="1"/>
        </w:numPr>
      </w:pPr>
      <w:r>
        <w:rPr/>
        <w:t xml:space="preserve">Become a trusted internal partner who can move between customer rooms, product decisions, technical details, and execution follow-through.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customer blocker brief, product opportunity memo, prototype, tooling pattern, account plan, or feedback loop.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/>
    <w:p>
      <w:pPr>
        <w:pStyle w:val="Heading1"/>
      </w:pPr>
      <w:r>
        <w:rPr/>
        <w:t xml:space="preserve">Source Posting Reviewed</w:t>
      </w:r>
    </w:p>
    <w:p>
      <w:pPr/>
      <w:r>
        <w:rPr/>
        <w:t xml:space="preserve">Reviewed June 12, 2026: https://openai.com/careers/deployed-product-manager-codex-san-francisco/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 w:line="276" w:lineRule="auto"/>
    </w:pPr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42830"/>
      <w:sz w:val="34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42830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Deployed Product Manager, Codex</dc:title>
  <dc:creator>OpenAI Codex</dc:creator>
  <cp:lastModifiedBy>OpenAI Codex</cp:lastModifiedBy>
  <dcterms:created xsi:type="dcterms:W3CDTF">2026-06-12T00:00:00Z</dcterms:created>
  <dcterms:modified xsi:type="dcterms:W3CDTF">2026-06-12T00:00:00Z</dcterms:modified>
</cp:coreProperties>
</file>