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452BB" w14:textId="77777777" w:rsidR="007B3A0F" w:rsidRPr="0013351D" w:rsidRDefault="007B3A0F" w:rsidP="007B3A0F">
      <w:pPr>
        <w:spacing w:after="0" w:line="240" w:lineRule="auto"/>
        <w:jc w:val="center"/>
        <w:rPr>
          <w:rFonts w:ascii="Arial" w:eastAsia="Times New Roman" w:hAnsi="Arial" w:cs="Arial"/>
        </w:rPr>
      </w:pPr>
      <w:bookmarkStart w:id="0" w:name="_GoBack"/>
      <w:bookmarkEnd w:id="0"/>
    </w:p>
    <w:p w14:paraId="5EC6C0B3" w14:textId="77777777" w:rsidR="007E152B" w:rsidRDefault="007B3A0F" w:rsidP="007B3A0F">
      <w:pPr>
        <w:tabs>
          <w:tab w:val="left" w:pos="3330"/>
          <w:tab w:val="left" w:pos="5730"/>
        </w:tabs>
        <w:spacing w:after="160" w:line="259" w:lineRule="auto"/>
        <w:rPr>
          <w:rFonts w:ascii="Arial" w:eastAsia="Calibri" w:hAnsi="Arial" w:cs="Arial"/>
          <w:b/>
          <w:bCs/>
          <w:color w:val="8496B0" w:themeColor="text2" w:themeTint="99"/>
          <w:sz w:val="28"/>
          <w:szCs w:val="28"/>
          <w:lang w:val="en-US"/>
        </w:rPr>
      </w:pPr>
      <w:r w:rsidRPr="003F554A">
        <w:rPr>
          <w:rFonts w:ascii="Arial" w:eastAsia="Calibri" w:hAnsi="Arial" w:cs="Arial"/>
          <w:b/>
          <w:bCs/>
          <w:color w:val="8496B0" w:themeColor="text2" w:themeTint="99"/>
          <w:sz w:val="28"/>
          <w:szCs w:val="28"/>
          <w:lang w:val="en-US"/>
        </w:rPr>
        <w:t>MEDIA STATEMENT</w:t>
      </w:r>
    </w:p>
    <w:p w14:paraId="09DB7B1B" w14:textId="77777777" w:rsidR="007E152B" w:rsidRDefault="007E152B" w:rsidP="007B3A0F">
      <w:pPr>
        <w:tabs>
          <w:tab w:val="left" w:pos="3330"/>
          <w:tab w:val="left" w:pos="5730"/>
        </w:tabs>
        <w:spacing w:after="160" w:line="259" w:lineRule="auto"/>
        <w:rPr>
          <w:rFonts w:ascii="Arial" w:eastAsia="Calibri" w:hAnsi="Arial" w:cs="Arial"/>
          <w:b/>
          <w:bCs/>
          <w:color w:val="8496B0" w:themeColor="text2" w:themeTint="99"/>
          <w:sz w:val="24"/>
          <w:szCs w:val="28"/>
          <w:lang w:val="en-US"/>
        </w:rPr>
      </w:pPr>
      <w:r w:rsidRPr="007E152B">
        <w:rPr>
          <w:rFonts w:ascii="Arial" w:eastAsia="Calibri" w:hAnsi="Arial" w:cs="Arial"/>
          <w:b/>
          <w:bCs/>
          <w:color w:val="8496B0" w:themeColor="text2" w:themeTint="99"/>
          <w:sz w:val="24"/>
          <w:szCs w:val="28"/>
          <w:lang w:val="en-US"/>
        </w:rPr>
        <w:t>17 February 2019</w:t>
      </w:r>
    </w:p>
    <w:p w14:paraId="440E79C0" w14:textId="77777777" w:rsidR="007B3A0F" w:rsidRPr="00112C3F" w:rsidRDefault="007B3A0F" w:rsidP="007B3A0F">
      <w:pPr>
        <w:tabs>
          <w:tab w:val="left" w:pos="3330"/>
          <w:tab w:val="left" w:pos="5730"/>
        </w:tabs>
        <w:spacing w:after="160" w:line="259" w:lineRule="auto"/>
        <w:rPr>
          <w:rFonts w:ascii="Arial" w:eastAsia="Calibri" w:hAnsi="Arial" w:cs="Arial"/>
          <w:b/>
          <w:bCs/>
          <w:color w:val="8496B0" w:themeColor="text2" w:themeTint="99"/>
          <w:sz w:val="28"/>
          <w:szCs w:val="28"/>
          <w:lang w:val="en-US"/>
        </w:rPr>
      </w:pPr>
      <w:r>
        <w:rPr>
          <w:rFonts w:ascii="Arial" w:eastAsia="Calibri" w:hAnsi="Arial" w:cs="Arial"/>
          <w:b/>
          <w:bCs/>
          <w:color w:val="8496B0" w:themeColor="text2" w:themeTint="99"/>
          <w:sz w:val="28"/>
          <w:szCs w:val="28"/>
          <w:lang w:val="en-US"/>
        </w:rPr>
        <w:tab/>
      </w:r>
      <w:r>
        <w:rPr>
          <w:rFonts w:ascii="Arial" w:eastAsia="Calibri" w:hAnsi="Arial" w:cs="Arial"/>
          <w:b/>
          <w:bCs/>
          <w:color w:val="8496B0" w:themeColor="text2" w:themeTint="99"/>
          <w:sz w:val="28"/>
          <w:szCs w:val="28"/>
          <w:lang w:val="en-US"/>
        </w:rPr>
        <w:tab/>
      </w:r>
    </w:p>
    <w:p w14:paraId="7A618467" w14:textId="77777777" w:rsidR="007B3A0F" w:rsidRPr="00822C0D" w:rsidRDefault="007B3A0F" w:rsidP="007B3A0F">
      <w:pPr>
        <w:spacing w:after="0" w:line="360" w:lineRule="auto"/>
        <w:rPr>
          <w:rFonts w:ascii="Arial" w:hAnsi="Arial" w:cs="Arial"/>
          <w:b/>
        </w:rPr>
      </w:pPr>
      <w:r w:rsidRPr="00822C0D">
        <w:rPr>
          <w:rFonts w:ascii="Arial" w:hAnsi="Arial" w:cs="Arial"/>
          <w:b/>
        </w:rPr>
        <w:t>Professional Engineering bodies meet with Minister of Public Enterprise to discuss solutions to the country’s electricity power supply constraints</w:t>
      </w:r>
    </w:p>
    <w:p w14:paraId="0A215277" w14:textId="77777777" w:rsidR="007B3A0F" w:rsidRPr="00822C0D" w:rsidRDefault="007B3A0F" w:rsidP="007B3A0F">
      <w:pPr>
        <w:spacing w:after="0" w:line="360" w:lineRule="auto"/>
        <w:jc w:val="center"/>
        <w:rPr>
          <w:rFonts w:ascii="Arial" w:hAnsi="Arial" w:cs="Arial"/>
          <w:b/>
        </w:rPr>
      </w:pPr>
    </w:p>
    <w:p w14:paraId="3B655A33" w14:textId="77777777" w:rsidR="007B3A0F" w:rsidRPr="00822C0D" w:rsidRDefault="007B3A0F" w:rsidP="007B3A0F">
      <w:pPr>
        <w:spacing w:after="0" w:line="360" w:lineRule="auto"/>
        <w:rPr>
          <w:rFonts w:ascii="Arial" w:hAnsi="Arial" w:cs="Arial"/>
        </w:rPr>
      </w:pPr>
      <w:r w:rsidRPr="00822C0D">
        <w:rPr>
          <w:rFonts w:ascii="Arial" w:hAnsi="Arial" w:cs="Arial"/>
        </w:rPr>
        <w:t>A combined engineering discipline based representative group under the auspices of Engineering Council of South Africa (ECSA) met with the Minister of Public enterprise, Mr Pravin Gordhan on Friday to discuss their concerns and solution over strained supply challenges at Eskom.</w:t>
      </w:r>
    </w:p>
    <w:p w14:paraId="3A422E7E" w14:textId="77777777" w:rsidR="007B3A0F" w:rsidRPr="00822C0D" w:rsidRDefault="007B3A0F" w:rsidP="007B3A0F">
      <w:pPr>
        <w:spacing w:after="0" w:line="360" w:lineRule="auto"/>
        <w:rPr>
          <w:rFonts w:ascii="Arial" w:hAnsi="Arial" w:cs="Arial"/>
        </w:rPr>
      </w:pPr>
    </w:p>
    <w:p w14:paraId="17FE7B0E" w14:textId="77777777" w:rsidR="007B3A0F" w:rsidRPr="00822C0D" w:rsidRDefault="007B3A0F" w:rsidP="007B3A0F">
      <w:pPr>
        <w:spacing w:after="0" w:line="360" w:lineRule="auto"/>
        <w:rPr>
          <w:rFonts w:ascii="Arial" w:hAnsi="Arial" w:cs="Arial"/>
        </w:rPr>
      </w:pPr>
      <w:r w:rsidRPr="00822C0D">
        <w:rPr>
          <w:rFonts w:ascii="Arial" w:hAnsi="Arial" w:cs="Arial"/>
        </w:rPr>
        <w:t>Purpose of the meeting was to discuss operational challenges, engineering, technical capacity and capability, restructuring and the financial viability faced by the utility. The meeting also reiterated the engineering fraternity’s commitment to be part of the ever-lasting solution in resolving the power generation constraints which forced the Utility to implement loadshedding. The engineering bodies have been instrumental in the design, engineering and building the South African electricity supply and infrastructure over the years.</w:t>
      </w:r>
    </w:p>
    <w:p w14:paraId="18C3956A" w14:textId="77777777" w:rsidR="007B3A0F" w:rsidRPr="00822C0D" w:rsidRDefault="007B3A0F" w:rsidP="007B3A0F">
      <w:pPr>
        <w:spacing w:after="0" w:line="360" w:lineRule="auto"/>
        <w:rPr>
          <w:rFonts w:ascii="Arial" w:hAnsi="Arial" w:cs="Arial"/>
        </w:rPr>
      </w:pPr>
    </w:p>
    <w:p w14:paraId="2247C85E" w14:textId="77777777" w:rsidR="007B3A0F" w:rsidRPr="00822C0D" w:rsidRDefault="007B3A0F" w:rsidP="007B3A0F">
      <w:pPr>
        <w:shd w:val="clear" w:color="auto" w:fill="FFFFFF"/>
        <w:spacing w:after="0" w:line="360" w:lineRule="auto"/>
        <w:rPr>
          <w:rFonts w:ascii="Arial" w:hAnsi="Arial" w:cs="Arial"/>
        </w:rPr>
      </w:pPr>
      <w:r w:rsidRPr="00822C0D">
        <w:rPr>
          <w:rFonts w:ascii="Arial" w:hAnsi="Arial" w:cs="Arial"/>
        </w:rPr>
        <w:lastRenderedPageBreak/>
        <w:t xml:space="preserve">Following this engagement, the engineering community has been asked to propose a framework for working together with Eskom and the ministry to find solution in operational, logistical, systems, maintenance and capital project areas of the challenge faced by Eskom. The professional engineering bodies also expressed their willingness to work with local and external experts to tackle and solve the extensive challenges faced. </w:t>
      </w:r>
    </w:p>
    <w:p w14:paraId="36DE9537" w14:textId="77777777" w:rsidR="007B3A0F" w:rsidRPr="00822C0D" w:rsidRDefault="007B3A0F" w:rsidP="007B3A0F">
      <w:pPr>
        <w:shd w:val="clear" w:color="auto" w:fill="FFFFFF"/>
        <w:spacing w:after="0" w:line="360" w:lineRule="auto"/>
        <w:rPr>
          <w:rFonts w:ascii="Arial" w:eastAsia="Calibri" w:hAnsi="Arial" w:cs="Arial"/>
        </w:rPr>
      </w:pPr>
    </w:p>
    <w:p w14:paraId="140F3B5F" w14:textId="77777777" w:rsidR="007B3A0F" w:rsidRPr="00822C0D" w:rsidRDefault="007B3A0F" w:rsidP="007B3A0F">
      <w:pPr>
        <w:spacing w:after="0" w:line="360" w:lineRule="auto"/>
        <w:rPr>
          <w:rFonts w:ascii="Arial" w:hAnsi="Arial" w:cs="Arial"/>
        </w:rPr>
      </w:pPr>
      <w:r w:rsidRPr="00822C0D">
        <w:rPr>
          <w:rFonts w:ascii="Arial" w:eastAsia="Calibri" w:hAnsi="Arial" w:cs="Arial"/>
        </w:rPr>
        <w:t>The Minister in consultation with ECSA tasked the CEO of the South Africa Institute of Electrical Engineers (SAIEE), Mr Sicelo Xulu to present him with their analysis of the challenges facing Eskom and to propose how the South African Engineering fraternity could get involved in, and assist, Eskom and the Minster to develop a coherent plan to achieve operational stability, effective, suitable maintenance and system resilience in the electricity network.</w:t>
      </w:r>
    </w:p>
    <w:p w14:paraId="27655D91" w14:textId="77777777" w:rsidR="007B3A0F" w:rsidRPr="00822C0D" w:rsidRDefault="007B3A0F" w:rsidP="007B3A0F">
      <w:pPr>
        <w:pStyle w:val="NormalWeb"/>
        <w:spacing w:before="0" w:beforeAutospacing="0" w:after="0" w:afterAutospacing="0" w:line="360" w:lineRule="auto"/>
        <w:rPr>
          <w:rFonts w:ascii="Arial" w:hAnsi="Arial" w:cs="Arial"/>
          <w:sz w:val="22"/>
          <w:szCs w:val="22"/>
        </w:rPr>
      </w:pPr>
    </w:p>
    <w:p w14:paraId="76C34409" w14:textId="77777777" w:rsidR="007B3A0F" w:rsidRPr="00822C0D" w:rsidRDefault="007B3A0F" w:rsidP="007B3A0F">
      <w:pPr>
        <w:spacing w:after="0" w:line="360" w:lineRule="auto"/>
        <w:jc w:val="center"/>
        <w:rPr>
          <w:rFonts w:ascii="Arial" w:eastAsia="Calibri" w:hAnsi="Arial" w:cs="Arial"/>
          <w:b/>
        </w:rPr>
      </w:pPr>
      <w:r w:rsidRPr="00822C0D">
        <w:rPr>
          <w:rFonts w:ascii="Arial" w:eastAsia="Calibri" w:hAnsi="Arial" w:cs="Arial"/>
          <w:b/>
        </w:rPr>
        <w:t>-Ends-</w:t>
      </w:r>
    </w:p>
    <w:p w14:paraId="3C160E99" w14:textId="77777777" w:rsidR="007B3A0F" w:rsidRPr="00822C0D" w:rsidRDefault="007B3A0F" w:rsidP="007B3A0F">
      <w:pPr>
        <w:pStyle w:val="NormalWeb"/>
        <w:spacing w:before="0" w:beforeAutospacing="0" w:after="0" w:afterAutospacing="0" w:line="360" w:lineRule="auto"/>
        <w:rPr>
          <w:rFonts w:ascii="Arial" w:hAnsi="Arial" w:cs="Arial"/>
          <w:sz w:val="22"/>
          <w:szCs w:val="22"/>
        </w:rPr>
      </w:pPr>
    </w:p>
    <w:p w14:paraId="353ACAD7" w14:textId="77777777" w:rsidR="007B3A0F" w:rsidRPr="00822C0D" w:rsidRDefault="007B3A0F" w:rsidP="007B3A0F">
      <w:pPr>
        <w:pStyle w:val="NormalWeb"/>
        <w:spacing w:before="0" w:beforeAutospacing="0" w:after="0" w:afterAutospacing="0" w:line="360" w:lineRule="auto"/>
        <w:rPr>
          <w:rFonts w:ascii="Arial" w:hAnsi="Arial" w:cs="Arial"/>
          <w:sz w:val="22"/>
          <w:szCs w:val="22"/>
        </w:rPr>
      </w:pPr>
      <w:r w:rsidRPr="00822C0D">
        <w:rPr>
          <w:rFonts w:ascii="Arial" w:hAnsi="Arial" w:cs="Arial"/>
          <w:b/>
          <w:sz w:val="22"/>
          <w:szCs w:val="22"/>
        </w:rPr>
        <w:t>Enquiries:</w:t>
      </w:r>
      <w:r w:rsidRPr="00822C0D">
        <w:rPr>
          <w:rFonts w:ascii="Arial" w:hAnsi="Arial" w:cs="Arial"/>
          <w:sz w:val="22"/>
          <w:szCs w:val="22"/>
        </w:rPr>
        <w:t xml:space="preserve"> Christopher Tsatsawane, Executive - Strategic Services (ECSA)</w:t>
      </w:r>
    </w:p>
    <w:p w14:paraId="2B8469FB" w14:textId="77777777" w:rsidR="007B3A0F" w:rsidRPr="00822C0D" w:rsidRDefault="007B3A0F" w:rsidP="007B3A0F">
      <w:pPr>
        <w:pStyle w:val="NormalWeb"/>
        <w:spacing w:before="0" w:beforeAutospacing="0" w:after="0" w:afterAutospacing="0" w:line="360" w:lineRule="auto"/>
        <w:rPr>
          <w:rFonts w:ascii="Arial" w:hAnsi="Arial" w:cs="Arial"/>
          <w:sz w:val="22"/>
          <w:szCs w:val="22"/>
        </w:rPr>
      </w:pPr>
      <w:r w:rsidRPr="00822C0D">
        <w:rPr>
          <w:rFonts w:ascii="Arial" w:hAnsi="Arial" w:cs="Arial"/>
          <w:b/>
          <w:sz w:val="22"/>
          <w:szCs w:val="22"/>
        </w:rPr>
        <w:t>Contact Detail:</w:t>
      </w:r>
      <w:r w:rsidRPr="00822C0D">
        <w:rPr>
          <w:rFonts w:ascii="Arial" w:hAnsi="Arial" w:cs="Arial"/>
          <w:sz w:val="22"/>
          <w:szCs w:val="22"/>
        </w:rPr>
        <w:t xml:space="preserve"> Tel: 011 607 9557, Email: </w:t>
      </w:r>
      <w:hyperlink r:id="rId9" w:history="1">
        <w:r w:rsidRPr="00822C0D">
          <w:rPr>
            <w:rStyle w:val="Hyperlink"/>
            <w:rFonts w:ascii="Arial" w:hAnsi="Arial" w:cs="Arial"/>
            <w:sz w:val="22"/>
            <w:szCs w:val="22"/>
          </w:rPr>
          <w:t>engineer@ecsa.co.za</w:t>
        </w:r>
      </w:hyperlink>
      <w:r w:rsidRPr="00822C0D">
        <w:rPr>
          <w:rFonts w:ascii="Arial" w:hAnsi="Arial" w:cs="Arial"/>
          <w:sz w:val="22"/>
          <w:szCs w:val="22"/>
        </w:rPr>
        <w:t xml:space="preserve"> or christopher@ecsa.co.za</w:t>
      </w:r>
    </w:p>
    <w:p w14:paraId="11E28DCA" w14:textId="77777777" w:rsidR="007B3A0F" w:rsidRDefault="007B3A0F" w:rsidP="007B3A0F">
      <w:pPr>
        <w:spacing w:line="254" w:lineRule="auto"/>
        <w:rPr>
          <w:rFonts w:ascii="Arial" w:hAnsi="Arial" w:cs="Arial"/>
          <w:b/>
          <w:sz w:val="24"/>
          <w:szCs w:val="24"/>
        </w:rPr>
      </w:pPr>
    </w:p>
    <w:p w14:paraId="3B663C6D" w14:textId="77777777" w:rsidR="007B3A0F" w:rsidRDefault="007B3A0F" w:rsidP="007B3A0F">
      <w:pPr>
        <w:spacing w:line="254" w:lineRule="auto"/>
        <w:rPr>
          <w:rFonts w:ascii="Arial" w:eastAsia="Calibri" w:hAnsi="Arial" w:cs="Arial"/>
          <w:b/>
          <w:bCs/>
          <w:lang w:val="en-US"/>
        </w:rPr>
      </w:pPr>
      <w:r>
        <w:rPr>
          <w:rFonts w:ascii="Arial" w:eastAsia="Calibri" w:hAnsi="Arial" w:cs="Arial"/>
          <w:b/>
          <w:bCs/>
          <w:lang w:val="en-US"/>
        </w:rPr>
        <w:t>Issued by the Engineering Council of South Africa and Institute of Engineers Australia</w:t>
      </w:r>
    </w:p>
    <w:p w14:paraId="5C28E45B" w14:textId="77777777" w:rsidR="007B3A0F" w:rsidRDefault="007B3A0F" w:rsidP="007B3A0F">
      <w:pPr>
        <w:spacing w:line="254" w:lineRule="auto"/>
        <w:rPr>
          <w:rFonts w:ascii="Arial" w:eastAsia="Calibri" w:hAnsi="Arial" w:cs="Arial"/>
          <w:b/>
          <w:bCs/>
          <w:lang w:val="en-US"/>
        </w:rPr>
      </w:pPr>
      <w:r>
        <w:rPr>
          <w:rFonts w:ascii="Arial" w:eastAsia="Calibri" w:hAnsi="Arial" w:cs="Arial"/>
          <w:b/>
          <w:bCs/>
          <w:lang w:val="en-US"/>
        </w:rPr>
        <w:lastRenderedPageBreak/>
        <w:t>More information can be obtained on twitter: @ECSAOfficial; facebook: Engineering Council of South Africa and our website www.ecsa.co.za</w:t>
      </w:r>
    </w:p>
    <w:p w14:paraId="27CD7132" w14:textId="77777777" w:rsidR="007B3A0F" w:rsidRDefault="007B3A0F" w:rsidP="007B3A0F">
      <w:pPr>
        <w:spacing w:after="160" w:line="256" w:lineRule="auto"/>
      </w:pPr>
    </w:p>
    <w:p w14:paraId="0F7C417E" w14:textId="77777777" w:rsidR="004E04AC" w:rsidRDefault="004E04AC"/>
    <w:sectPr w:rsidR="004E04AC" w:rsidSect="00F643CA">
      <w:footerReference w:type="default" r:id="rId10"/>
      <w:headerReference w:type="first" r:id="rId11"/>
      <w:footerReference w:type="first" r:id="rId12"/>
      <w:pgSz w:w="11900" w:h="16840"/>
      <w:pgMar w:top="1701" w:right="1440" w:bottom="1440" w:left="1440" w:header="23" w:footer="65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E06A6" w14:textId="77777777" w:rsidR="00000000" w:rsidRDefault="006D02ED">
      <w:pPr>
        <w:spacing w:after="0" w:line="240" w:lineRule="auto"/>
      </w:pPr>
      <w:r>
        <w:separator/>
      </w:r>
    </w:p>
  </w:endnote>
  <w:endnote w:type="continuationSeparator" w:id="0">
    <w:p w14:paraId="708626E2" w14:textId="77777777" w:rsidR="00000000" w:rsidRDefault="006D0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562729"/>
      <w:docPartObj>
        <w:docPartGallery w:val="Page Numbers (Bottom of Page)"/>
        <w:docPartUnique/>
      </w:docPartObj>
    </w:sdtPr>
    <w:sdtEndPr>
      <w:rPr>
        <w:noProof/>
      </w:rPr>
    </w:sdtEndPr>
    <w:sdtContent>
      <w:p w14:paraId="2C6C89FB" w14:textId="66149942" w:rsidR="004C27F0" w:rsidRDefault="007E152B">
        <w:pPr>
          <w:pStyle w:val="Footer"/>
          <w:jc w:val="center"/>
        </w:pPr>
        <w:r>
          <w:fldChar w:fldCharType="begin"/>
        </w:r>
        <w:r>
          <w:instrText xml:space="preserve"> PAGE   \* MERGEFORMAT </w:instrText>
        </w:r>
        <w:r>
          <w:fldChar w:fldCharType="separate"/>
        </w:r>
        <w:r w:rsidR="006D02ED">
          <w:rPr>
            <w:noProof/>
          </w:rPr>
          <w:t>2</w:t>
        </w:r>
        <w:r>
          <w:rPr>
            <w:noProof/>
          </w:rPr>
          <w:fldChar w:fldCharType="end"/>
        </w:r>
      </w:p>
    </w:sdtContent>
  </w:sdt>
  <w:p w14:paraId="5AF63E0B" w14:textId="77777777" w:rsidR="004C27F0" w:rsidRDefault="006D02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2FD08" w14:textId="77777777" w:rsidR="00023688" w:rsidRPr="00952E6B" w:rsidRDefault="007E152B" w:rsidP="007F493D">
    <w:pPr>
      <w:pStyle w:val="Footer"/>
      <w:tabs>
        <w:tab w:val="clear" w:pos="4513"/>
        <w:tab w:val="left" w:pos="1068"/>
        <w:tab w:val="left" w:pos="3960"/>
        <w:tab w:val="center" w:pos="4510"/>
        <w:tab w:val="left" w:pos="6805"/>
        <w:tab w:val="left" w:pos="7044"/>
      </w:tabs>
      <w:jc w:val="center"/>
      <w:rPr>
        <w:rFonts w:ascii="Arial" w:hAnsi="Arial" w:cs="Arial"/>
        <w:i/>
        <w:sz w:val="16"/>
        <w:szCs w:val="16"/>
      </w:rPr>
    </w:pPr>
    <w:r>
      <w:rPr>
        <w:rFonts w:ascii="Arial" w:hAnsi="Arial" w:cs="Arial"/>
        <w:i/>
        <w:sz w:val="16"/>
        <w:szCs w:val="16"/>
      </w:rPr>
      <w:br/>
    </w:r>
    <w:r>
      <w:rPr>
        <w:rFonts w:ascii="Arial" w:hAnsi="Arial" w:cs="Arial"/>
        <w:i/>
        <w:sz w:val="16"/>
        <w:szCs w:val="16"/>
      </w:rPr>
      <w:br/>
    </w:r>
    <w:r>
      <w:rPr>
        <w:rFonts w:ascii="Arial" w:hAnsi="Arial" w:cs="Arial"/>
        <w:i/>
        <w:sz w:val="16"/>
        <w:szCs w:val="16"/>
      </w:rPr>
      <w:br/>
    </w:r>
  </w:p>
  <w:p w14:paraId="10F20901" w14:textId="77777777" w:rsidR="00023688" w:rsidRPr="00A254ED" w:rsidRDefault="006D02ED" w:rsidP="00080A50">
    <w:pPr>
      <w:pStyle w:val="Footer"/>
      <w:jc w:val="center"/>
      <w:rPr>
        <w:rFonts w:ascii="Arial" w:hAnsi="Arial" w:cs="Arial"/>
        <w:sz w:val="20"/>
        <w:szCs w:val="20"/>
      </w:rPr>
    </w:pPr>
  </w:p>
  <w:p w14:paraId="305030D3" w14:textId="77777777" w:rsidR="00023688" w:rsidRDefault="006D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85147" w14:textId="77777777" w:rsidR="00000000" w:rsidRDefault="006D02ED">
      <w:pPr>
        <w:spacing w:after="0" w:line="240" w:lineRule="auto"/>
      </w:pPr>
      <w:r>
        <w:separator/>
      </w:r>
    </w:p>
  </w:footnote>
  <w:footnote w:type="continuationSeparator" w:id="0">
    <w:p w14:paraId="7A2AD311" w14:textId="77777777" w:rsidR="00000000" w:rsidRDefault="006D0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146A3" w14:textId="77777777" w:rsidR="00023688" w:rsidRDefault="006D02ED" w:rsidP="00CE7E4F">
    <w:pPr>
      <w:pStyle w:val="Header"/>
      <w:jc w:val="right"/>
    </w:pPr>
  </w:p>
  <w:p w14:paraId="15DF8D32" w14:textId="77777777" w:rsidR="00023688" w:rsidRDefault="007E152B" w:rsidP="007F493D">
    <w:pPr>
      <w:pStyle w:val="Header"/>
      <w:jc w:val="center"/>
    </w:pPr>
    <w:r>
      <w:rPr>
        <w:noProof/>
        <w:lang w:val="en-US"/>
      </w:rPr>
      <w:drawing>
        <wp:inline distT="0" distB="0" distL="0" distR="0" wp14:anchorId="6C050384" wp14:editId="1764E048">
          <wp:extent cx="2095500" cy="1857375"/>
          <wp:effectExtent l="0" t="0" r="0" b="9525"/>
          <wp:docPr id="1" name="Picture 1" descr="C:\Users\Saphulwandisile\AppData\Local\Microsoft\Windows\Temporary Internet Files\Content.Outlook\BM3061KG\ECSA Logo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phulwandisile\AppData\Local\Microsoft\Windows\Temporary Internet Files\Content.Outlook\BM3061KG\ECSA Logo_JPE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A0F"/>
    <w:rsid w:val="004E04AC"/>
    <w:rsid w:val="006D02ED"/>
    <w:rsid w:val="007B3A0F"/>
    <w:rsid w:val="007E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174A"/>
  <w15:chartTrackingRefBased/>
  <w15:docId w15:val="{554FA6A4-7FF7-4981-A4C7-A8790208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A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3A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3A0F"/>
  </w:style>
  <w:style w:type="paragraph" w:styleId="Footer">
    <w:name w:val="footer"/>
    <w:basedOn w:val="Normal"/>
    <w:link w:val="FooterChar"/>
    <w:uiPriority w:val="99"/>
    <w:semiHidden/>
    <w:unhideWhenUsed/>
    <w:rsid w:val="007B3A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3A0F"/>
  </w:style>
  <w:style w:type="paragraph" w:styleId="NormalWeb">
    <w:name w:val="Normal (Web)"/>
    <w:basedOn w:val="Normal"/>
    <w:uiPriority w:val="99"/>
    <w:unhideWhenUsed/>
    <w:rsid w:val="007B3A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B3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engineer@ecsa.co.z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04A446316E144B0A6D75D2B92BD90" ma:contentTypeVersion="0" ma:contentTypeDescription="Create a new document." ma:contentTypeScope="" ma:versionID="a6e148807a7bccfd6447e2089955bbf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2AF0F6-EB19-4167-94E0-20BB31155D89}"/>
</file>

<file path=customXml/itemProps2.xml><?xml version="1.0" encoding="utf-8"?>
<ds:datastoreItem xmlns:ds="http://schemas.openxmlformats.org/officeDocument/2006/customXml" ds:itemID="{17686D27-A223-4FB5-9C66-552CFF6E57A5}"/>
</file>

<file path=customXml/itemProps3.xml><?xml version="1.0" encoding="utf-8"?>
<ds:datastoreItem xmlns:ds="http://schemas.openxmlformats.org/officeDocument/2006/customXml" ds:itemID="{9BC3FDB3-1FF0-4E79-980A-96F437A71364}"/>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Millicent Kabwe</dc:creator>
  <cp:keywords/>
  <dc:description/>
  <cp:lastModifiedBy>Makapane Magabane</cp:lastModifiedBy>
  <cp:revision>2</cp:revision>
  <dcterms:created xsi:type="dcterms:W3CDTF">2019-02-20T10:55:00Z</dcterms:created>
  <dcterms:modified xsi:type="dcterms:W3CDTF">2019-02-20T10:55:00Z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0x01010015A04A446316E144B0A6D75D2B92BD90</vt:lpwstr>
  </property>
</Properties>
</file>