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4F46E5"/>
          <w:spacing w:val="20"/>
          <w:sz w:val="20"/>
          <w:szCs w:val="20"/>
        </w:rPr>
        <w:t xml:space="preserve">UNiAGENT</w:t>
      </w:r>
    </w:p>
    <w:p>
      <w:pPr>
        <w:spacing w:after="200"/>
      </w:pPr>
      <w:r>
        <w:rPr>
          <w:b/>
          <w:bCs/>
          <w:color w:val="111827"/>
          <w:sz w:val="40"/>
          <w:szCs w:val="40"/>
        </w:rPr>
        <w:t xml:space="preserve">Data Handling &amp; Privacy Note</w:t>
      </w:r>
    </w:p>
    <w:p>
      <w:pPr>
        <w:spacing w:after="60"/>
      </w:pPr>
      <w:r>
        <w:rPr>
          <w:color w:val="6B7280"/>
          <w:sz w:val="19"/>
          <w:szCs w:val="19"/>
        </w:rPr>
        <w:t xml:space="preserve">Draft for review · reflects the platform as currently built</w:t>
      </w:r>
    </w:p>
    <w:p>
      <w:pPr>
        <w:pBdr>
          <w:bottom w:val="single" w:color="D1D5DB" w:sz="6"/>
        </w:pBdr>
        <w:spacing w:after="240" w:before="120"/>
      </w:pP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Purpose of this document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This is a plain-language description of what UNiAGENT actually stores, how, and who can see it, written from the running code rather than from a policy template. It is meant as a starting point for a conversation with a university’s IT or data-protection office, not as a finished, legally reviewed privacy policy. The final section flags what still needs a lawyer’s sign-off before any real student data is handled at scale.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What information is collected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Everything below is tied to an individual account. Accounts are isolated from one another — no student can see another student’s data through the normal application.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c>
          <w:tcPr>
            <w:tcW w:type="dxa" w:w="3200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30A3"/>
                <w:sz w:val="19"/>
                <w:szCs w:val="19"/>
              </w:rPr>
              <w:t xml:space="preserve">Category</w:t>
            </w:r>
          </w:p>
        </w:tc>
        <w:tc>
          <w:tcPr>
            <w:tcW w:type="dxa" w:w="6260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730A3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Account details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Name, email address, password (see “How passwords are handled” below), role (student/admin)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Academic profile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University, degree, major, year of study, student number, target GPA, module marks and credits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Project submissions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Whatever source code a student pastes or uploads for the code scanner — this may include comments, file paths, or other identifying detail the student included in that code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Uploaded documents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 extracted from syllabi or course materials a student uploads (PDF, DOCX, TXT, MD)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Career data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Target job roles, listed skills, internship/application entries including company names and status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Chat messages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Whatever a student types to the AI assistant, and the assistant’s replies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How passwords are handled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Passwords are never stored in plain text. Each one is salted and hashed with scrypt (a standard, deliberately slow hashing algorithm designed to resist brute-force guessing) before it touches disk, and the plain-text value is discarded immediately after. Login sessions use a random, unguessable token, not anything derived from the account itself.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How the data is stored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All account and academic data currently lives in a single JSON file on the server’s disk, rewritten after each change. Two things follow from that, both worth knowing before this handles real student data at any scale: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2937"/>
          <w:sz w:val="21"/>
          <w:szCs w:val="21"/>
        </w:rPr>
        <w:t xml:space="preserve">Not encrypted at rest today. </w:t>
      </w:r>
      <w:r>
        <w:rPr>
          <w:color w:val="1F2937"/>
          <w:sz w:val="21"/>
          <w:szCs w:val="21"/>
        </w:rPr>
        <w:t xml:space="preserve">The file itself is not encrypted — anyone with direct access to the server’s disk could read it. (Password fields are hashed, as above, but everything else — names, marks, chat content — is stored as plain text.)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F2937"/>
          <w:sz w:val="21"/>
          <w:szCs w:val="21"/>
        </w:rPr>
        <w:t xml:space="preserve">Single machine, single writer. </w:t>
      </w:r>
      <w:r>
        <w:rPr>
          <w:color w:val="1F2937"/>
          <w:sz w:val="21"/>
          <w:szCs w:val="21"/>
        </w:rPr>
        <w:t xml:space="preserve">This is a real, working persistence layer — it survives a server restart — but it is not a database built for many people writing to it at once, or for running more than one server instance. Moving to a proper database is already on the technical roadmap.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Uploaded PDF/DOCX files themselves are not kept — only the plain text extracted from them is stored. The original file only ever exists briefly in server memory while it’s being processed.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Sharing with a third party (Google Gemini)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If — and only if — a Google Gemini API key is configured on the server, two things get sent to Google’s Gemini API over the network in order to generate a response: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The text of a student’s chat message, when they use the AI assistant.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The content of submitted project files, when a student uses the AI-written project review feature.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If no Gemini key is configured, none of this happens — the app falls back to fixed, templated responses generated entirely on the server, with no data leaving it. Whether a key is configured is a deliberate choice made when the server is deployed, and is visible to any admin in the Admin panel.</w:t>
      </w:r>
    </w:p>
    <w:p>
      <w:pPr>
        <w:spacing w:after="200" w:line="280"/>
      </w:pPr>
      <w:r>
        <w:rPr>
          <w:i/>
          <w:iCs/>
          <w:color w:val="6B7280"/>
          <w:sz w:val="19"/>
          <w:szCs w:val="19"/>
        </w:rPr>
        <w:t xml:space="preserve">Google’s own handling of data sent to its API is governed by Google’s terms, not this document — worth reading directly if this feature will be turned on for real students.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Who can see what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Regular student accounts can only see their own data. Accounts with the admin role currently have more visibility than that, and it’s worth being deliberate about who holds that role: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Aggregate counts — total users, total projects, total documents — with no individual detail.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A live feed of recent AI-assistant activity across every account on the platform, which includes the literal text of what students typed to the assistant and a preview of the assistant’s reply. This is currently not filtered by account, and there is no separate audit log of which admin viewed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The full user list (name, email, role, active/inactive status), with the ability to change a role, deactivate an account, or generate a new temporary password for it.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In short: today, being an admin means being able to see what any student has asked the AI assistant. That may be fine for a small pilot with a trusted admin, but is worth restricting or logging more carefully before this scales to a full class or institution.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Data retention and deletion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There is currently no automatic deletion of old data, and no self-service way for a student to export or delete their own account and data. A student can delete individual items they created — a project, a document, a chat session — through the app. An admin can deactivate an account, which blocks that person from logging in and signs out any existing session, but does not erase their stored data. Building a real “delete my account” flow is a known gap, not yet on the roadmap ahead of the database migration.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Other current limitations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No email verification at signup — anyone can register with any email address without proving they own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No enforced HTTPS at the application level — that depends entirely on how and where this gets deployed, which hasn’t been decided yet.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Login and registration are rate-limited to slow down automated guessing, but there is no broader intrusion detection or monitoring.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Session tokens live only in server memory and are cleared on every server restart — not itself a privacy risk, but worth knowing since it means everyone is logged out whenever the server restarts.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1"/>
          <w:szCs w:val="21"/>
        </w:rPr>
        <w:t xml:space="preserve">Recommended next steps before handling real student data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Encrypt the data store at rest, or move to a real database with encryption built 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Add a self-service data export and account/data deletion flow.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Restrict or audit-log admin access to the cross-account activity feed.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Confirm which jurisdiction’s student-data rules apply — for example FERPA in the United States, POPIA in South Africa, or UK/EU GDPR — and have this document reviewed against them by someone qualified to give that advice. Nothing here should be read as a claim of legal compliance with any specific law.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F2937"/>
          <w:sz w:val="21"/>
          <w:szCs w:val="21"/>
        </w:rPr>
        <w:t xml:space="preserve">Decide on and document a real hosting plan, including HTTPS, before any student outside of testing is asked to create an account.</w:t>
      </w:r>
    </w:p>
    <w:p>
      <w:pPr>
        <w:pBdr>
          <w:top w:val="single" w:color="D1D5DB" w:sz="4"/>
        </w:pBdr>
        <w:spacing w:before="280"/>
      </w:pPr>
    </w:p>
    <w:p>
      <w:pPr>
        <w:spacing w:after="200" w:line="280"/>
      </w:pPr>
      <w:r>
        <w:rPr>
          <w:i/>
          <w:iCs/>
          <w:color w:val="6B7280"/>
          <w:sz w:val="19"/>
          <w:szCs w:val="19"/>
        </w:rPr>
        <w:t xml:space="preserve">This document was generated from a direct review of the application’s source code and reflects its state as of the time of writing. It is not legal advice; please have it reviewed by qualified counsel before relying on it in any procurement, compliance, or contractual context.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2026-08-26T21:26:23.019Z</dcterms:created>
  <dcterms:modified xsi:type="dcterms:W3CDTF">2026-08-26T21:26:23.019Z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