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1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F6" w:rsidRDefault="00DD5008" w:rsidP="00F905F6">
      <w:r>
        <w:t xml:space="preserve">Forest </w:t>
      </w:r>
      <w:r w:rsidR="00F905F6" w:rsidRPr="00F905F6">
        <w:t>Data source: Hansen forest cover 2000</w:t>
      </w:r>
    </w:p>
    <w:p w:rsidR="00F905F6" w:rsidRPr="00F905F6" w:rsidRDefault="00F905F6" w:rsidP="00F905F6">
      <w:r>
        <w:t>Forest definition: forest cover &gt;30%</w:t>
      </w:r>
    </w:p>
    <w:p w:rsidR="00DD5008" w:rsidRPr="00DD5008" w:rsidRDefault="00F905F6" w:rsidP="00F905F6">
      <w:pPr>
        <w:rPr>
          <w:highlight w:val="yellow"/>
        </w:rPr>
      </w:pPr>
      <w:r w:rsidRPr="00DD5008">
        <w:rPr>
          <w:highlight w:val="yellow"/>
        </w:rPr>
        <w:t>#</w:t>
      </w:r>
      <w:r w:rsidRPr="00DD5008">
        <w:rPr>
          <w:b/>
          <w:highlight w:val="yellow"/>
        </w:rPr>
        <w:t>Parameter setting:</w:t>
      </w:r>
      <w:r w:rsidRPr="00DD5008">
        <w:rPr>
          <w:highlight w:val="yellow"/>
        </w:rPr>
        <w:t xml:space="preserve"> Patches smaller than </w:t>
      </w:r>
      <w:r w:rsidRPr="00DD5008">
        <w:rPr>
          <w:b/>
          <w:highlight w:val="yellow"/>
        </w:rPr>
        <w:t>100 ha</w:t>
      </w:r>
      <w:r w:rsidRPr="00DD5008">
        <w:rPr>
          <w:highlight w:val="yellow"/>
        </w:rPr>
        <w:t xml:space="preserve"> </w:t>
      </w:r>
      <w:proofErr w:type="gramStart"/>
      <w:r w:rsidRPr="00DD5008">
        <w:rPr>
          <w:highlight w:val="yellow"/>
        </w:rPr>
        <w:t xml:space="preserve">were </w:t>
      </w:r>
      <w:r w:rsidR="00DD5008" w:rsidRPr="00DD5008">
        <w:rPr>
          <w:highlight w:val="yellow"/>
        </w:rPr>
        <w:t>removed</w:t>
      </w:r>
      <w:proofErr w:type="gramEnd"/>
      <w:r w:rsidR="00DD5008" w:rsidRPr="00DD5008">
        <w:rPr>
          <w:highlight w:val="yellow"/>
        </w:rPr>
        <w:t xml:space="preserve"> before calculating patch area and distance to edge</w:t>
      </w:r>
      <w:r w:rsidRPr="00DD5008">
        <w:rPr>
          <w:highlight w:val="yellow"/>
        </w:rPr>
        <w:t>.</w:t>
      </w:r>
      <w:r w:rsidR="00DD5008" w:rsidRPr="00DD5008">
        <w:rPr>
          <w:highlight w:val="yellow"/>
        </w:rPr>
        <w:t xml:space="preserve"> </w:t>
      </w:r>
    </w:p>
    <w:p w:rsidR="00DD5008" w:rsidRDefault="00DD5008" w:rsidP="00F905F6">
      <w:r w:rsidRPr="00DD5008">
        <w:rPr>
          <w:b/>
          <w:highlight w:val="yellow"/>
        </w:rPr>
        <w:t>Question:</w:t>
      </w:r>
      <w:r w:rsidRPr="00DD5008">
        <w:rPr>
          <w:highlight w:val="yellow"/>
        </w:rPr>
        <w:t xml:space="preserve"> How to choose a reasonable parameter for this?</w:t>
      </w:r>
      <w:bookmarkStart w:id="0" w:name="_GoBack"/>
      <w:bookmarkEnd w:id="0"/>
    </w:p>
    <w:p w:rsidR="00F905F6" w:rsidRDefault="00F905F6">
      <w:pPr>
        <w:rPr>
          <w:noProof/>
        </w:rPr>
      </w:pPr>
    </w:p>
    <w:p w:rsidR="00F905F6" w:rsidRDefault="00F905F6">
      <w:r>
        <w:rPr>
          <w:noProof/>
        </w:rPr>
        <mc:AlternateContent>
          <mc:Choice Requires="cx1">
            <w:drawing>
              <wp:inline distT="0" distB="0" distL="0" distR="0" wp14:anchorId="5A172039" wp14:editId="443C2118">
                <wp:extent cx="6858000" cy="3309593"/>
                <wp:effectExtent l="0" t="0" r="0" b="5715"/>
                <wp:docPr id="4" name="Chart 4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5A172039" wp14:editId="443C2118">
                <wp:extent cx="6858000" cy="3309593"/>
                <wp:effectExtent l="0" t="0" r="0" b="5715"/>
                <wp:docPr id="4" name="Chart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308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E68F6" w:rsidRDefault="002E68F6"/>
    <w:p w:rsidR="004129DF" w:rsidRDefault="00DD5008">
      <w:r>
        <w:t xml:space="preserve">Note: </w:t>
      </w:r>
      <w:r w:rsidR="00F905F6">
        <w:t>There are two huge patches bigger than 10^</w:t>
      </w:r>
      <w:proofErr w:type="gramStart"/>
      <w:r w:rsidR="00F905F6">
        <w:t>7</w:t>
      </w:r>
      <w:proofErr w:type="gramEnd"/>
      <w:r w:rsidR="00F905F6">
        <w:t xml:space="preserve"> has. One is in </w:t>
      </w:r>
      <w:r w:rsidR="001F2C1F">
        <w:t>Myanmar</w:t>
      </w:r>
      <w:r w:rsidR="00F905F6">
        <w:t>,</w:t>
      </w:r>
      <w:r w:rsidR="00D32D65">
        <w:t xml:space="preserve"> and </w:t>
      </w:r>
      <w:r w:rsidR="00F905F6">
        <w:t xml:space="preserve">the </w:t>
      </w:r>
      <w:r w:rsidR="00D32D65">
        <w:t xml:space="preserve">other one </w:t>
      </w:r>
      <w:r w:rsidR="00F905F6">
        <w:t xml:space="preserve">is </w:t>
      </w:r>
      <w:r w:rsidR="00D32D65">
        <w:t>in Laos. The</w:t>
      </w:r>
      <w:r w:rsidR="00F905F6">
        <w:t>y</w:t>
      </w:r>
      <w:r w:rsidR="00D32D65">
        <w:t xml:space="preserve"> </w:t>
      </w:r>
      <w:r w:rsidR="00F905F6">
        <w:t xml:space="preserve">seem connected to each other, only </w:t>
      </w:r>
      <w:proofErr w:type="gramStart"/>
      <w:r w:rsidR="00F905F6">
        <w:t xml:space="preserve">being </w:t>
      </w:r>
      <w:r w:rsidR="00D32D65">
        <w:t>divided</w:t>
      </w:r>
      <w:proofErr w:type="gramEnd"/>
      <w:r w:rsidR="00D32D65">
        <w:t xml:space="preserve"> by </w:t>
      </w:r>
      <w:r w:rsidR="00D32D65" w:rsidRPr="00D32D65">
        <w:t>Mekong</w:t>
      </w:r>
      <w:r w:rsidR="00D32D65">
        <w:t xml:space="preserve"> River.</w:t>
      </w:r>
      <w:r>
        <w:t xml:space="preserve"> </w:t>
      </w:r>
    </w:p>
    <w:p w:rsidR="004129DF" w:rsidRDefault="00E74BF8">
      <w:pPr>
        <w:rPr>
          <w:b/>
        </w:rPr>
      </w:pPr>
      <w:r>
        <w:rPr>
          <w:noProof/>
        </w:rPr>
        <mc:AlternateContent>
          <mc:Choice Requires="cx1">
            <w:drawing>
              <wp:inline distT="0" distB="0" distL="0" distR="0" wp14:anchorId="21708945" wp14:editId="1610BF82">
                <wp:extent cx="6858000" cy="3259648"/>
                <wp:effectExtent l="0" t="0" r="0" b="17145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21708945" wp14:editId="1610BF82">
                <wp:extent cx="6858000" cy="3259648"/>
                <wp:effectExtent l="0" t="0" r="0" b="17145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25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D4D32" w:rsidRDefault="00307DEE">
      <w:r>
        <w:lastRenderedPageBreak/>
        <w:t xml:space="preserve">MODIS </w:t>
      </w:r>
      <w:r w:rsidR="00DD5008">
        <w:t xml:space="preserve">Fire </w:t>
      </w:r>
      <w:r w:rsidR="00DD5008" w:rsidRPr="00DD5008">
        <w:t xml:space="preserve">Data source: </w:t>
      </w:r>
      <w:hyperlink r:id="rId8" w:history="1">
        <w:r w:rsidRPr="007D08FE">
          <w:rPr>
            <w:rStyle w:val="Hyperlink"/>
          </w:rPr>
          <w:t>https://firms.modaps.eosdis.nasa.gov/country/</w:t>
        </w:r>
      </w:hyperlink>
    </w:p>
    <w:p w:rsidR="00307DEE" w:rsidRDefault="00307DEE">
      <w:r>
        <w:t xml:space="preserve">Sample data entry: </w:t>
      </w:r>
    </w:p>
    <w:p w:rsidR="007D4D32" w:rsidRDefault="00307DEE">
      <w:r w:rsidRPr="00307DEE">
        <w:drawing>
          <wp:inline distT="0" distB="0" distL="0" distR="0">
            <wp:extent cx="6341110" cy="556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EE" w:rsidRDefault="00307DEE">
      <w:r w:rsidRPr="00307DEE">
        <w:rPr>
          <w:highlight w:val="yellow"/>
        </w:rPr>
        <w:t>#Parameter setting:</w:t>
      </w:r>
      <w:r w:rsidRPr="00DD5008">
        <w:t xml:space="preserve"> </w:t>
      </w:r>
      <w:r>
        <w:t xml:space="preserve">The number of fires changes with confidence threshold. The </w:t>
      </w:r>
      <w:r w:rsidRPr="00DD5008">
        <w:t xml:space="preserve">confidence threshold I </w:t>
      </w:r>
      <w:r>
        <w:t xml:space="preserve">chose for both the fire map and the following line graph is </w:t>
      </w:r>
      <w:r w:rsidRPr="00307DEE">
        <w:rPr>
          <w:highlight w:val="yellow"/>
        </w:rPr>
        <w:t>90 (alpha=0.1)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3980"/>
        <w:gridCol w:w="960"/>
        <w:gridCol w:w="960"/>
        <w:gridCol w:w="960"/>
        <w:gridCol w:w="572"/>
        <w:gridCol w:w="663"/>
      </w:tblGrid>
      <w:tr w:rsidR="00307DEE" w:rsidRPr="00307DEE" w:rsidTr="00307DEE">
        <w:trPr>
          <w:trHeight w:val="290"/>
        </w:trPr>
        <w:tc>
          <w:tcPr>
            <w:tcW w:w="3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:rsidR="00307DEE" w:rsidRPr="00307DEE" w:rsidRDefault="00D724E2" w:rsidP="0030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Confidence T</w:t>
            </w:r>
            <w:r w:rsidR="00307DEE" w:rsidRPr="00307DEE">
              <w:rPr>
                <w:rFonts w:ascii="Calibri" w:eastAsia="Times New Roman" w:hAnsi="Calibri" w:cs="Calibri"/>
                <w:color w:val="000000"/>
              </w:rPr>
              <w:t>hreshold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:rsidR="00307DEE" w:rsidRPr="00307DEE" w:rsidRDefault="00307DEE" w:rsidP="00307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DE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:rsidR="00307DEE" w:rsidRPr="00307DEE" w:rsidRDefault="00307DEE" w:rsidP="00307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DE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:rsidR="00307DEE" w:rsidRPr="00307DEE" w:rsidRDefault="00307DEE" w:rsidP="00307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DE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E2EFDA"/>
          </w:tcPr>
          <w:p w:rsidR="00307DEE" w:rsidRPr="00307DEE" w:rsidRDefault="00307DEE" w:rsidP="00307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:rsidR="00307DEE" w:rsidRPr="00307DEE" w:rsidRDefault="00307DEE" w:rsidP="00307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DE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307DEE" w:rsidRPr="00307DEE" w:rsidTr="00307DEE">
        <w:trPr>
          <w:trHeight w:val="290"/>
        </w:trPr>
        <w:tc>
          <w:tcPr>
            <w:tcW w:w="39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307DEE" w:rsidRPr="00307DEE" w:rsidRDefault="00307DEE" w:rsidP="0030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DEE">
              <w:rPr>
                <w:rFonts w:ascii="Calibri" w:eastAsia="Times New Roman" w:hAnsi="Calibri" w:cs="Calibri"/>
                <w:color w:val="000000"/>
              </w:rPr>
              <w:t>China_modis_2019_Number_Of_Fire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307DEE" w:rsidRPr="00307DEE" w:rsidRDefault="00307DEE" w:rsidP="00307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DEE">
              <w:rPr>
                <w:rFonts w:ascii="Calibri" w:eastAsia="Times New Roman" w:hAnsi="Calibri" w:cs="Calibri"/>
                <w:color w:val="000000"/>
              </w:rPr>
              <w:t>14034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307DEE" w:rsidRPr="00307DEE" w:rsidRDefault="00307DEE" w:rsidP="00307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DEE">
              <w:rPr>
                <w:rFonts w:ascii="Calibri" w:eastAsia="Times New Roman" w:hAnsi="Calibri" w:cs="Calibri"/>
                <w:color w:val="000000"/>
              </w:rPr>
              <w:t>8740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307DEE" w:rsidRPr="00307DEE" w:rsidRDefault="00307DEE" w:rsidP="00307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DEE">
              <w:rPr>
                <w:rFonts w:ascii="Calibri" w:eastAsia="Times New Roman" w:hAnsi="Calibri" w:cs="Calibri"/>
                <w:color w:val="000000"/>
              </w:rPr>
              <w:t>3258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307DEE" w:rsidRPr="00307DEE" w:rsidRDefault="00307DEE" w:rsidP="00307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307DEE" w:rsidRPr="00307DEE" w:rsidRDefault="00307DEE" w:rsidP="00307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DEE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</w:tr>
    </w:tbl>
    <w:p w:rsidR="00F905F6" w:rsidRDefault="00F905F6">
      <w:pPr>
        <w:rPr>
          <w:b/>
        </w:rPr>
      </w:pPr>
    </w:p>
    <w:p w:rsidR="00F905F6" w:rsidRPr="00E74BF8" w:rsidRDefault="00F905F6">
      <w:pPr>
        <w:rPr>
          <w:b/>
        </w:rPr>
      </w:pPr>
      <w:r>
        <w:rPr>
          <w:noProof/>
        </w:rPr>
        <w:drawing>
          <wp:inline distT="0" distB="0" distL="0" distR="0" wp14:anchorId="030029C9" wp14:editId="5C592845">
            <wp:extent cx="6858000" cy="6519987"/>
            <wp:effectExtent l="0" t="0" r="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905F6" w:rsidRPr="00E74BF8" w:rsidSect="00622E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D2"/>
    <w:rsid w:val="001F2C1F"/>
    <w:rsid w:val="002E68F6"/>
    <w:rsid w:val="00307DEE"/>
    <w:rsid w:val="004129DF"/>
    <w:rsid w:val="005F468F"/>
    <w:rsid w:val="00622E79"/>
    <w:rsid w:val="006E0C01"/>
    <w:rsid w:val="00731DC5"/>
    <w:rsid w:val="00777950"/>
    <w:rsid w:val="007A2F85"/>
    <w:rsid w:val="007D4D32"/>
    <w:rsid w:val="00B06682"/>
    <w:rsid w:val="00C60DD2"/>
    <w:rsid w:val="00CD4A0A"/>
    <w:rsid w:val="00CE1055"/>
    <w:rsid w:val="00D32D65"/>
    <w:rsid w:val="00D606A1"/>
    <w:rsid w:val="00D724E2"/>
    <w:rsid w:val="00DD5008"/>
    <w:rsid w:val="00E22C33"/>
    <w:rsid w:val="00E74BF8"/>
    <w:rsid w:val="00E809C3"/>
    <w:rsid w:val="00EA256A"/>
    <w:rsid w:val="00F84505"/>
    <w:rsid w:val="00F905F6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918F"/>
  <w15:chartTrackingRefBased/>
  <w15:docId w15:val="{C275C382-28C2-47B9-94FD-11CCF39D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ms.modaps.eosdis.nasa.gov/countr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microsoft.com/office/2014/relationships/chartEx" Target="charts/chartEx1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859K_sl559\Script\Doc_R_markdown\Fire_PerSqkm2_CountrySummary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859K_sl559\Script\Doc_R_markdown\RegionG2_Cat_Patch_Area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859K_sl559\Script\Doc_R_markdown\RegionG2_Cat_DistanceToEdg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No.</a:t>
            </a:r>
            <a:r>
              <a:rPr lang="en-US" sz="2000" baseline="0"/>
              <a:t> of fires per square km2 in each involved country</a:t>
            </a:r>
            <a:endParaRPr lang="en-US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Fire_PerSqkm2_CountrySummary!$A$2</c:f>
              <c:strCache>
                <c:ptCount val="1"/>
                <c:pt idx="0">
                  <c:v>Bangladesh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Fire_PerSqkm2_CountrySummary!$B$1:$R$1</c:f>
              <c:numCache>
                <c:formatCode>General</c:formatCode>
                <c:ptCount val="1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</c:numCache>
            </c:numRef>
          </c:cat>
          <c:val>
            <c:numRef>
              <c:f>Fire_PerSqkm2_CountrySummary!$B$2:$R$2</c:f>
              <c:numCache>
                <c:formatCode>General</c:formatCode>
                <c:ptCount val="17"/>
                <c:pt idx="0">
                  <c:v>5.8077900000000002E-3</c:v>
                </c:pt>
                <c:pt idx="1">
                  <c:v>5.8922949999999997E-3</c:v>
                </c:pt>
                <c:pt idx="2">
                  <c:v>7.9665050000000005E-3</c:v>
                </c:pt>
                <c:pt idx="3">
                  <c:v>6.660521E-3</c:v>
                </c:pt>
                <c:pt idx="4">
                  <c:v>8.2353840000000001E-3</c:v>
                </c:pt>
                <c:pt idx="5">
                  <c:v>4.670815E-3</c:v>
                </c:pt>
                <c:pt idx="6">
                  <c:v>6.660521E-3</c:v>
                </c:pt>
                <c:pt idx="7">
                  <c:v>3.5568869999999999E-3</c:v>
                </c:pt>
                <c:pt idx="8">
                  <c:v>3.449335E-3</c:v>
                </c:pt>
                <c:pt idx="9">
                  <c:v>5.446724E-3</c:v>
                </c:pt>
                <c:pt idx="10">
                  <c:v>4.647768E-3</c:v>
                </c:pt>
                <c:pt idx="11">
                  <c:v>3.1574099999999998E-3</c:v>
                </c:pt>
                <c:pt idx="12">
                  <c:v>1.5441350000000001E-3</c:v>
                </c:pt>
                <c:pt idx="13">
                  <c:v>2.3661369999999999E-3</c:v>
                </c:pt>
                <c:pt idx="14">
                  <c:v>1.5441350000000001E-3</c:v>
                </c:pt>
                <c:pt idx="15">
                  <c:v>2.481371E-3</c:v>
                </c:pt>
                <c:pt idx="16">
                  <c:v>3.8411309999999998E-3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8D-42C6-8347-C57B451E5393}"/>
            </c:ext>
          </c:extLst>
        </c:ser>
        <c:ser>
          <c:idx val="1"/>
          <c:order val="1"/>
          <c:tx>
            <c:strRef>
              <c:f>Fire_PerSqkm2_CountrySummary!$A$3</c:f>
              <c:strCache>
                <c:ptCount val="1"/>
                <c:pt idx="0">
                  <c:v>Bhutan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Fire_PerSqkm2_CountrySummary!$B$1:$R$1</c:f>
              <c:numCache>
                <c:formatCode>General</c:formatCode>
                <c:ptCount val="1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</c:numCache>
            </c:numRef>
          </c:cat>
          <c:val>
            <c:numRef>
              <c:f>Fire_PerSqkm2_CountrySummary!$B$3:$R$3</c:f>
              <c:numCache>
                <c:formatCode>General</c:formatCode>
                <c:ptCount val="17"/>
                <c:pt idx="0">
                  <c:v>3.1482E-4</c:v>
                </c:pt>
                <c:pt idx="1">
                  <c:v>4.4599499999999997E-4</c:v>
                </c:pt>
                <c:pt idx="2">
                  <c:v>3.4105499999999999E-4</c:v>
                </c:pt>
                <c:pt idx="3">
                  <c:v>1.1018709999999999E-3</c:v>
                </c:pt>
                <c:pt idx="4">
                  <c:v>2.1250359999999999E-3</c:v>
                </c:pt>
                <c:pt idx="5">
                  <c:v>6.8210999999999999E-4</c:v>
                </c:pt>
                <c:pt idx="6">
                  <c:v>6.5587499999999999E-4</c:v>
                </c:pt>
                <c:pt idx="7">
                  <c:v>1.8102159999999999E-3</c:v>
                </c:pt>
                <c:pt idx="8">
                  <c:v>8.1328499999999996E-4</c:v>
                </c:pt>
                <c:pt idx="9">
                  <c:v>1.6003359999999999E-3</c:v>
                </c:pt>
                <c:pt idx="10">
                  <c:v>4.9846500000000002E-4</c:v>
                </c:pt>
                <c:pt idx="11">
                  <c:v>1.2592809999999999E-3</c:v>
                </c:pt>
                <c:pt idx="12">
                  <c:v>1.1018709999999999E-3</c:v>
                </c:pt>
                <c:pt idx="13">
                  <c:v>7.0834499999999998E-4</c:v>
                </c:pt>
                <c:pt idx="14">
                  <c:v>9.1822500000000005E-4</c:v>
                </c:pt>
                <c:pt idx="15">
                  <c:v>3.1482E-4</c:v>
                </c:pt>
                <c:pt idx="16">
                  <c:v>2.88585E-4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8D-42C6-8347-C57B451E5393}"/>
            </c:ext>
          </c:extLst>
        </c:ser>
        <c:ser>
          <c:idx val="2"/>
          <c:order val="2"/>
          <c:tx>
            <c:strRef>
              <c:f>Fire_PerSqkm2_CountrySummary!$A$4</c:f>
              <c:strCache>
                <c:ptCount val="1"/>
                <c:pt idx="0">
                  <c:v>China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Fire_PerSqkm2_CountrySummary!$B$1:$R$1</c:f>
              <c:numCache>
                <c:formatCode>General</c:formatCode>
                <c:ptCount val="1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</c:numCache>
            </c:numRef>
          </c:cat>
          <c:val>
            <c:numRef>
              <c:f>Fire_PerSqkm2_CountrySummary!$B$4:$R$4</c:f>
              <c:numCache>
                <c:formatCode>General</c:formatCode>
                <c:ptCount val="17"/>
                <c:pt idx="0">
                  <c:v>8.6107999999999996E-4</c:v>
                </c:pt>
                <c:pt idx="1">
                  <c:v>7.8598600000000002E-4</c:v>
                </c:pt>
                <c:pt idx="2">
                  <c:v>5.7242000000000003E-4</c:v>
                </c:pt>
                <c:pt idx="3">
                  <c:v>7.0790899999999995E-4</c:v>
                </c:pt>
                <c:pt idx="4">
                  <c:v>6.4261400000000001E-4</c:v>
                </c:pt>
                <c:pt idx="5">
                  <c:v>7.1951899999999995E-4</c:v>
                </c:pt>
                <c:pt idx="6">
                  <c:v>7.2282100000000001E-4</c:v>
                </c:pt>
                <c:pt idx="7">
                  <c:v>6.99601E-4</c:v>
                </c:pt>
                <c:pt idx="8">
                  <c:v>5.0115999999999995E-4</c:v>
                </c:pt>
                <c:pt idx="9">
                  <c:v>7.37095E-4</c:v>
                </c:pt>
                <c:pt idx="10">
                  <c:v>5.4110400000000004E-4</c:v>
                </c:pt>
                <c:pt idx="11">
                  <c:v>8.1996499999999997E-4</c:v>
                </c:pt>
                <c:pt idx="12">
                  <c:v>6.1310900000000003E-4</c:v>
                </c:pt>
                <c:pt idx="13">
                  <c:v>2.7779500000000001E-4</c:v>
                </c:pt>
                <c:pt idx="14">
                  <c:v>3.3584700000000001E-4</c:v>
                </c:pt>
                <c:pt idx="15">
                  <c:v>2.35295E-4</c:v>
                </c:pt>
                <c:pt idx="16">
                  <c:v>3.4703099999999998E-4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8D-42C6-8347-C57B451E5393}"/>
            </c:ext>
          </c:extLst>
        </c:ser>
        <c:ser>
          <c:idx val="3"/>
          <c:order val="3"/>
          <c:tx>
            <c:strRef>
              <c:f>Fire_PerSqkm2_CountrySummary!$A$5</c:f>
              <c:strCache>
                <c:ptCount val="1"/>
                <c:pt idx="0">
                  <c:v>India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Fire_PerSqkm2_CountrySummary!$B$1:$R$1</c:f>
              <c:numCache>
                <c:formatCode>General</c:formatCode>
                <c:ptCount val="1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</c:numCache>
            </c:numRef>
          </c:cat>
          <c:val>
            <c:numRef>
              <c:f>Fire_PerSqkm2_CountrySummary!$B$5:$R$5</c:f>
              <c:numCache>
                <c:formatCode>General</c:formatCode>
                <c:ptCount val="17"/>
                <c:pt idx="0">
                  <c:v>1.9252049999999999E-3</c:v>
                </c:pt>
                <c:pt idx="1">
                  <c:v>2.4038150000000001E-3</c:v>
                </c:pt>
                <c:pt idx="2">
                  <c:v>2.0937109999999998E-3</c:v>
                </c:pt>
                <c:pt idx="3">
                  <c:v>2.3321750000000001E-3</c:v>
                </c:pt>
                <c:pt idx="4">
                  <c:v>2.1710689999999999E-3</c:v>
                </c:pt>
                <c:pt idx="5">
                  <c:v>1.817913E-3</c:v>
                </c:pt>
                <c:pt idx="6">
                  <c:v>2.6708690000000002E-3</c:v>
                </c:pt>
                <c:pt idx="7">
                  <c:v>2.3039229999999998E-3</c:v>
                </c:pt>
                <c:pt idx="8">
                  <c:v>1.7035570000000001E-3</c:v>
                </c:pt>
                <c:pt idx="9">
                  <c:v>2.4098700000000002E-3</c:v>
                </c:pt>
                <c:pt idx="10">
                  <c:v>1.774189E-3</c:v>
                </c:pt>
                <c:pt idx="11">
                  <c:v>1.8784540000000001E-3</c:v>
                </c:pt>
                <c:pt idx="12">
                  <c:v>1.7950419999999999E-3</c:v>
                </c:pt>
                <c:pt idx="13">
                  <c:v>2.0967379999999999E-3</c:v>
                </c:pt>
                <c:pt idx="14">
                  <c:v>1.8014319999999999E-3</c:v>
                </c:pt>
                <c:pt idx="15">
                  <c:v>1.8623100000000001E-3</c:v>
                </c:pt>
                <c:pt idx="16">
                  <c:v>2.0964019999999998E-3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8D-42C6-8347-C57B451E5393}"/>
            </c:ext>
          </c:extLst>
        </c:ser>
        <c:ser>
          <c:idx val="4"/>
          <c:order val="4"/>
          <c:tx>
            <c:strRef>
              <c:f>Fire_PerSqkm2_CountrySummary!$A$6</c:f>
              <c:strCache>
                <c:ptCount val="1"/>
                <c:pt idx="0">
                  <c:v>Lao_PDR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Fire_PerSqkm2_CountrySummary!$B$1:$R$1</c:f>
              <c:numCache>
                <c:formatCode>General</c:formatCode>
                <c:ptCount val="1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</c:numCache>
            </c:numRef>
          </c:cat>
          <c:val>
            <c:numRef>
              <c:f>Fire_PerSqkm2_CountrySummary!$B$6:$R$6</c:f>
              <c:numCache>
                <c:formatCode>General</c:formatCode>
                <c:ptCount val="17"/>
                <c:pt idx="0">
                  <c:v>3.0797227E-2</c:v>
                </c:pt>
                <c:pt idx="1">
                  <c:v>4.3063258E-2</c:v>
                </c:pt>
                <c:pt idx="2">
                  <c:v>3.4298094000000001E-2</c:v>
                </c:pt>
                <c:pt idx="3">
                  <c:v>3.5745234000000001E-2</c:v>
                </c:pt>
                <c:pt idx="4">
                  <c:v>5.1278163000000002E-2</c:v>
                </c:pt>
                <c:pt idx="5">
                  <c:v>2.4783362E-2</c:v>
                </c:pt>
                <c:pt idx="6">
                  <c:v>2.9683708999999999E-2</c:v>
                </c:pt>
                <c:pt idx="7">
                  <c:v>5.9393413999999999E-2</c:v>
                </c:pt>
                <c:pt idx="8">
                  <c:v>2.1174176999999999E-2</c:v>
                </c:pt>
                <c:pt idx="9">
                  <c:v>3.9046794000000003E-2</c:v>
                </c:pt>
                <c:pt idx="10">
                  <c:v>3.8253899000000001E-2</c:v>
                </c:pt>
                <c:pt idx="11">
                  <c:v>4.1078855999999997E-2</c:v>
                </c:pt>
                <c:pt idx="12">
                  <c:v>3.8639514999999999E-2</c:v>
                </c:pt>
                <c:pt idx="13">
                  <c:v>3.9588388000000002E-2</c:v>
                </c:pt>
                <c:pt idx="14">
                  <c:v>2.5948873000000001E-2</c:v>
                </c:pt>
                <c:pt idx="15">
                  <c:v>2.3132581999999999E-2</c:v>
                </c:pt>
                <c:pt idx="16">
                  <c:v>4.3292893999999998E-2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28D-42C6-8347-C57B451E5393}"/>
            </c:ext>
          </c:extLst>
        </c:ser>
        <c:ser>
          <c:idx val="5"/>
          <c:order val="5"/>
          <c:tx>
            <c:strRef>
              <c:f>Fire_PerSqkm2_CountrySummary!$A$7</c:f>
              <c:strCache>
                <c:ptCount val="1"/>
                <c:pt idx="0">
                  <c:v>Myanmar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Fire_PerSqkm2_CountrySummary!$B$1:$R$1</c:f>
              <c:numCache>
                <c:formatCode>General</c:formatCode>
                <c:ptCount val="1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</c:numCache>
            </c:numRef>
          </c:cat>
          <c:val>
            <c:numRef>
              <c:f>Fire_PerSqkm2_CountrySummary!$B$7:$R$7</c:f>
              <c:numCache>
                <c:formatCode>General</c:formatCode>
                <c:ptCount val="17"/>
                <c:pt idx="0">
                  <c:v>1.5178558E-2</c:v>
                </c:pt>
                <c:pt idx="1">
                  <c:v>2.1120789000000001E-2</c:v>
                </c:pt>
                <c:pt idx="2">
                  <c:v>1.5764820999999998E-2</c:v>
                </c:pt>
                <c:pt idx="3">
                  <c:v>1.5723491999999999E-2</c:v>
                </c:pt>
                <c:pt idx="4">
                  <c:v>2.3836275000000001E-2</c:v>
                </c:pt>
                <c:pt idx="5">
                  <c:v>1.5274993000000001E-2</c:v>
                </c:pt>
                <c:pt idx="6">
                  <c:v>2.0292672000000001E-2</c:v>
                </c:pt>
                <c:pt idx="7">
                  <c:v>2.1860122999999999E-2</c:v>
                </c:pt>
                <c:pt idx="8">
                  <c:v>1.2313062E-2</c:v>
                </c:pt>
                <c:pt idx="9">
                  <c:v>1.7170016E-2</c:v>
                </c:pt>
                <c:pt idx="10">
                  <c:v>1.5239786E-2</c:v>
                </c:pt>
                <c:pt idx="11">
                  <c:v>1.3949395E-2</c:v>
                </c:pt>
                <c:pt idx="12">
                  <c:v>1.2022226E-2</c:v>
                </c:pt>
                <c:pt idx="13">
                  <c:v>1.1116043000000001E-2</c:v>
                </c:pt>
                <c:pt idx="14">
                  <c:v>9.1444839999999996E-3</c:v>
                </c:pt>
                <c:pt idx="15">
                  <c:v>7.8464390000000002E-3</c:v>
                </c:pt>
                <c:pt idx="16">
                  <c:v>1.1481883999999999E-2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28D-42C6-8347-C57B451E5393}"/>
            </c:ext>
          </c:extLst>
        </c:ser>
        <c:ser>
          <c:idx val="6"/>
          <c:order val="6"/>
          <c:tx>
            <c:strRef>
              <c:f>Fire_PerSqkm2_CountrySummary!$A$8</c:f>
              <c:strCache>
                <c:ptCount val="1"/>
                <c:pt idx="0">
                  <c:v>Nepal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Fire_PerSqkm2_CountrySummary!$B$1:$R$1</c:f>
              <c:numCache>
                <c:formatCode>General</c:formatCode>
                <c:ptCount val="1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</c:numCache>
            </c:numRef>
          </c:cat>
          <c:val>
            <c:numRef>
              <c:f>Fire_PerSqkm2_CountrySummary!$B$8:$R$8</c:f>
              <c:numCache>
                <c:formatCode>General</c:formatCode>
                <c:ptCount val="17"/>
                <c:pt idx="0">
                  <c:v>5.58075E-4</c:v>
                </c:pt>
                <c:pt idx="1">
                  <c:v>1.2556679999999999E-3</c:v>
                </c:pt>
                <c:pt idx="2">
                  <c:v>8.9989499999999995E-4</c:v>
                </c:pt>
                <c:pt idx="3">
                  <c:v>8.9989499999999995E-4</c:v>
                </c:pt>
                <c:pt idx="4">
                  <c:v>2.6508499999999997E-4</c:v>
                </c:pt>
                <c:pt idx="5">
                  <c:v>7.3944899999999999E-4</c:v>
                </c:pt>
                <c:pt idx="6">
                  <c:v>2.0160450000000002E-3</c:v>
                </c:pt>
                <c:pt idx="7">
                  <c:v>9.8360700000000006E-4</c:v>
                </c:pt>
                <c:pt idx="8">
                  <c:v>4.9529100000000003E-4</c:v>
                </c:pt>
                <c:pt idx="9">
                  <c:v>1.164981E-3</c:v>
                </c:pt>
                <c:pt idx="10">
                  <c:v>6.9759300000000004E-4</c:v>
                </c:pt>
                <c:pt idx="11">
                  <c:v>1.23474E-3</c:v>
                </c:pt>
                <c:pt idx="12">
                  <c:v>3.1391699999999998E-4</c:v>
                </c:pt>
                <c:pt idx="13">
                  <c:v>3.2159049999999998E-3</c:v>
                </c:pt>
                <c:pt idx="14">
                  <c:v>7.46425E-4</c:v>
                </c:pt>
                <c:pt idx="15">
                  <c:v>8.3711199999999999E-4</c:v>
                </c:pt>
                <c:pt idx="16">
                  <c:v>1.981165E-3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28D-42C6-8347-C57B451E5393}"/>
            </c:ext>
          </c:extLst>
        </c:ser>
        <c:ser>
          <c:idx val="7"/>
          <c:order val="7"/>
          <c:tx>
            <c:strRef>
              <c:f>Fire_PerSqkm2_CountrySummary!$A$9</c:f>
              <c:strCache>
                <c:ptCount val="1"/>
                <c:pt idx="0">
                  <c:v>Thailand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Fire_PerSqkm2_CountrySummary!$B$1:$R$1</c:f>
              <c:numCache>
                <c:formatCode>General</c:formatCode>
                <c:ptCount val="1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</c:numCache>
            </c:numRef>
          </c:cat>
          <c:val>
            <c:numRef>
              <c:f>Fire_PerSqkm2_CountrySummary!$B$9:$R$9</c:f>
              <c:numCache>
                <c:formatCode>General</c:formatCode>
                <c:ptCount val="17"/>
                <c:pt idx="0">
                  <c:v>5.100902E-3</c:v>
                </c:pt>
                <c:pt idx="1">
                  <c:v>8.8296889999999999E-3</c:v>
                </c:pt>
                <c:pt idx="2">
                  <c:v>8.1798429999999991E-3</c:v>
                </c:pt>
                <c:pt idx="3">
                  <c:v>4.5626260000000002E-3</c:v>
                </c:pt>
                <c:pt idx="4">
                  <c:v>7.9606179999999992E-3</c:v>
                </c:pt>
                <c:pt idx="5">
                  <c:v>5.0402240000000003E-3</c:v>
                </c:pt>
                <c:pt idx="6">
                  <c:v>4.5528390000000004E-3</c:v>
                </c:pt>
                <c:pt idx="7">
                  <c:v>6.6961579999999998E-3</c:v>
                </c:pt>
                <c:pt idx="8">
                  <c:v>2.333183E-3</c:v>
                </c:pt>
                <c:pt idx="9">
                  <c:v>5.5393530000000003E-3</c:v>
                </c:pt>
                <c:pt idx="10">
                  <c:v>5.1948560000000003E-3</c:v>
                </c:pt>
                <c:pt idx="11">
                  <c:v>4.4784589999999997E-3</c:v>
                </c:pt>
                <c:pt idx="12">
                  <c:v>3.6739810000000002E-3</c:v>
                </c:pt>
                <c:pt idx="13">
                  <c:v>4.1300479999999999E-3</c:v>
                </c:pt>
                <c:pt idx="14">
                  <c:v>1.528705E-3</c:v>
                </c:pt>
                <c:pt idx="15">
                  <c:v>1.2625030000000001E-3</c:v>
                </c:pt>
                <c:pt idx="16">
                  <c:v>4.5078200000000001E-3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28D-42C6-8347-C57B451E5393}"/>
            </c:ext>
          </c:extLst>
        </c:ser>
        <c:ser>
          <c:idx val="8"/>
          <c:order val="8"/>
          <c:tx>
            <c:strRef>
              <c:f>Fire_PerSqkm2_CountrySummary!$A$10</c:f>
              <c:strCache>
                <c:ptCount val="1"/>
                <c:pt idx="0">
                  <c:v>Vietnam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Fire_PerSqkm2_CountrySummary!$B$1:$R$1</c:f>
              <c:numCache>
                <c:formatCode>General</c:formatCode>
                <c:ptCount val="1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</c:numCache>
            </c:numRef>
          </c:cat>
          <c:val>
            <c:numRef>
              <c:f>Fire_PerSqkm2_CountrySummary!$B$10:$R$10</c:f>
              <c:numCache>
                <c:formatCode>General</c:formatCode>
                <c:ptCount val="17"/>
                <c:pt idx="0">
                  <c:v>5.6696869999999996E-3</c:v>
                </c:pt>
                <c:pt idx="1">
                  <c:v>6.1502240000000001E-3</c:v>
                </c:pt>
                <c:pt idx="2">
                  <c:v>6.8694170000000001E-3</c:v>
                </c:pt>
                <c:pt idx="3">
                  <c:v>4.253878E-3</c:v>
                </c:pt>
                <c:pt idx="4">
                  <c:v>7.7627629999999998E-3</c:v>
                </c:pt>
                <c:pt idx="5">
                  <c:v>4.1926020000000001E-3</c:v>
                </c:pt>
                <c:pt idx="6">
                  <c:v>4.1635760000000004E-3</c:v>
                </c:pt>
                <c:pt idx="7">
                  <c:v>7.8691909999999993E-3</c:v>
                </c:pt>
                <c:pt idx="8">
                  <c:v>4.6086369999999996E-3</c:v>
                </c:pt>
                <c:pt idx="9">
                  <c:v>5.6793629999999998E-3</c:v>
                </c:pt>
                <c:pt idx="10">
                  <c:v>4.4183570000000004E-3</c:v>
                </c:pt>
                <c:pt idx="11">
                  <c:v>5.6471120000000001E-3</c:v>
                </c:pt>
                <c:pt idx="12">
                  <c:v>5.3342789999999999E-3</c:v>
                </c:pt>
                <c:pt idx="13">
                  <c:v>5.2246269999999999E-3</c:v>
                </c:pt>
                <c:pt idx="14">
                  <c:v>1.9447220000000001E-3</c:v>
                </c:pt>
                <c:pt idx="15">
                  <c:v>2.0447E-3</c:v>
                </c:pt>
                <c:pt idx="16">
                  <c:v>3.6024120000000001E-3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28D-42C6-8347-C57B451E53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025080"/>
        <c:axId val="431025408"/>
      </c:lineChart>
      <c:catAx>
        <c:axId val="431025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025408"/>
        <c:crosses val="autoZero"/>
        <c:auto val="1"/>
        <c:lblAlgn val="ctr"/>
        <c:lblOffset val="100"/>
        <c:noMultiLvlLbl val="0"/>
      </c:catAx>
      <c:valAx>
        <c:axId val="43102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025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Sheet2!$A$2:$A$7</cx:f>
        <cx:lvl ptCount="6">
          <cx:pt idx="0">100-1000</cx:pt>
          <cx:pt idx="1">1000-10000 </cx:pt>
          <cx:pt idx="2">10000-100000</cx:pt>
          <cx:pt idx="3">100000-1000000</cx:pt>
          <cx:pt idx="4">1000000-10000000</cx:pt>
          <cx:pt idx="5">&gt;=10000000</cx:pt>
        </cx:lvl>
      </cx:strDim>
      <cx:numDim type="val">
        <cx:f>Sheet2!$B$2:$B$7</cx:f>
        <cx:lvl ptCount="6" formatCode="General">
          <cx:pt idx="0">28167</cx:pt>
          <cx:pt idx="1">3423</cx:pt>
          <cx:pt idx="2">431</cx:pt>
          <cx:pt idx="3">53</cx:pt>
          <cx:pt idx="4">11</cx:pt>
          <cx:pt idx="5">2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Patch_Area</a:t>
            </a:r>
          </a:p>
        </cx:rich>
      </cx:tx>
    </cx:title>
    <cx:plotArea>
      <cx:plotAreaRegion>
        <cx:series layoutId="clusteredColumn" uniqueId="{8FE43CFD-6D09-4A6F-AD38-139E696F13E0}">
          <cx:tx>
            <cx:txData>
              <cx:f>Sheet2!$B$1</cx:f>
              <cx:v>Frequency</cx:v>
            </cx:txData>
          </cx:tx>
          <cx:dataLabels>
            <cx:visibility seriesName="0" categoryName="0" value="1"/>
          </cx:dataLabels>
          <cx:dataId val="0"/>
          <cx:layoutPr>
            <cx:aggregation/>
          </cx:layoutPr>
          <cx:axisId val="1"/>
        </cx:series>
        <cx:series layoutId="paretoLine" ownerIdx="0" uniqueId="{A93F9165-9961-404A-91FB-79BAD5820FFB}">
          <cx:axisId val="2"/>
        </cx:series>
      </cx:plotAreaRegion>
      <cx:axis id="0">
        <cx:catScaling gapWidth="0"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 sz="1100"/>
                </a:pPr>
                <a:r>
                  <a:rPr lang="en-US" sz="1100"/>
                  <a:t>Patch area  (ha)</a:t>
                </a:r>
                <a:endParaRPr lang="en-US"/>
              </a:p>
            </cx:rich>
          </cx:tx>
        </cx:title>
        <cx:tickLabels/>
      </cx:axis>
      <cx:axis id="1">
        <cx:valScaling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 sz="1100"/>
                </a:pPr>
                <a:r>
                  <a:rPr lang="en-US" sz="1100"/>
                  <a:t>Number of patches</a:t>
                </a:r>
                <a:endParaRPr lang="en-US"/>
              </a:p>
            </cx:rich>
          </cx:tx>
        </cx:title>
        <cx:majorGridlines/>
        <cx:tickLabels/>
      </cx:axis>
      <cx:axis id="2">
        <cx:valScaling max="1" min="0"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 sz="1100"/>
                </a:pPr>
                <a:r>
                  <a:rPr lang="en-US" sz="1100"/>
                  <a:t>Proportion of patch number</a:t>
                </a:r>
                <a:endParaRPr lang="en-US"/>
              </a:p>
            </cx:rich>
          </cx:tx>
        </cx:title>
        <cx:units unit="percentage"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Sheet1!$C$10:$C$14</cx:f>
        <cx:lvl ptCount="5">
          <cx:pt idx="0">0-1000</cx:pt>
          <cx:pt idx="1">1000-2000</cx:pt>
          <cx:pt idx="2">2000-4000</cx:pt>
          <cx:pt idx="3">4000-8000</cx:pt>
          <cx:pt idx="4">&gt;=8000</cx:pt>
        </cx:lvl>
      </cx:strDim>
      <cx:numDim type="val">
        <cx:f>Sheet1!$D$10:$D$14</cx:f>
        <cx:lvl ptCount="5" formatCode="0.00%">
          <cx:pt idx="0">0.90394388281972937</cx:pt>
          <cx:pt idx="1">0.070285506985817744</cx:pt>
          <cx:pt idx="2">0.021868538574054713</cx:pt>
          <cx:pt idx="3">0.0035691356309338809</cx:pt>
          <cx:pt idx="4">0.00033293598946431454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Forest_Distance_to_Edge</a:t>
            </a:r>
          </a:p>
        </cx:rich>
      </cx:tx>
    </cx:title>
    <cx:plotArea>
      <cx:plotAreaRegion>
        <cx:series layoutId="clusteredColumn" uniqueId="{821605F5-988C-4E5D-8299-54653E49D6A1}">
          <cx:tx>
            <cx:txData>
              <cx:f>Sheet1!$D$9</cx:f>
              <cx:v>Proportion of forest</cx:v>
            </cx:txData>
          </cx:tx>
          <cx:dataLabels>
            <cx:visibility seriesName="0" categoryName="0" value="1"/>
          </cx:dataLabels>
          <cx:dataId val="0"/>
          <cx:layoutPr>
            <cx:aggregation/>
          </cx:layoutPr>
          <cx:axisId val="1"/>
        </cx:series>
        <cx:series layoutId="paretoLine" ownerIdx="0" uniqueId="{59EF8C14-2D8D-4A57-9C9B-C505D9B74B90}">
          <cx:axisId val="2"/>
        </cx:series>
      </cx:plotAreaRegion>
      <cx:axis id="0">
        <cx:catScaling gapWidth="0"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 sz="1100"/>
                </a:pPr>
                <a:r>
                  <a:rPr lang="en-US" sz="1100"/>
                  <a:t>Patch distance to edge</a:t>
                </a:r>
              </a:p>
            </cx:rich>
          </cx:tx>
        </cx:title>
        <cx:tickLabels/>
      </cx:axis>
      <cx:axis id="1">
        <cx:valScaling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 sz="1100"/>
                </a:pPr>
                <a:r>
                  <a:rPr lang="en-US" sz="1100"/>
                  <a:t>Propotion of forest</a:t>
                </a:r>
                <a:endParaRPr lang="en-US" sz="1050"/>
              </a:p>
            </cx:rich>
          </cx:tx>
        </cx:title>
        <cx:majorGridlines/>
        <cx:tickLabels/>
      </cx:axis>
      <cx:axis id="2" hidden="1">
        <cx:valScaling max="1" min="0"/>
        <cx:units unit="percentage"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Liang</dc:creator>
  <cp:keywords/>
  <dc:description/>
  <cp:lastModifiedBy>Siqi Liang</cp:lastModifiedBy>
  <cp:revision>34</cp:revision>
  <cp:lastPrinted>2020-12-09T08:22:00Z</cp:lastPrinted>
  <dcterms:created xsi:type="dcterms:W3CDTF">2020-12-06T14:35:00Z</dcterms:created>
  <dcterms:modified xsi:type="dcterms:W3CDTF">2020-12-09T08:23:00Z</dcterms:modified>
</cp:coreProperties>
</file>