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Software Test Rapport – Unit &amp; Integration Testing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Generel Information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 / Systemnavn: </w:t>
      </w:r>
      <w:r w:rsidDel="00000000" w:rsidR="00000000" w:rsidRPr="00000000">
        <w:rPr>
          <w:rtl w:val="0"/>
        </w:rPr>
        <w:t xml:space="preserve">PDF Downloader</w:t>
        <w:br w:type="textWrapping"/>
      </w:r>
      <w:r w:rsidDel="00000000" w:rsidR="00000000" w:rsidRPr="00000000">
        <w:rPr>
          <w:b w:val="1"/>
          <w:rtl w:val="0"/>
        </w:rPr>
        <w:t xml:space="preserve">Testansvarlig: Robert Pallesen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Versionsnummer / Build ID: SHA Commit 8403c20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 Testformål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Validere at URL‑håndtering, HTTP‑fejl, PDF‑verifikation, fil‑I/O, logging og re‑run‑filtrering opfører sig som specificeret. Bekræfte at både sekventiel og concurrent eksekvering gemmer korrekte status‑tupler i JSON‑loggen og kun skriver gyldige PDF‑filer.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3. Testresumé</w:t>
      </w:r>
    </w:p>
    <w:tbl>
      <w:tblPr>
        <w:tblStyle w:val="Table1"/>
        <w:tblW w:w="9450.0" w:type="dxa"/>
        <w:jc w:val="left"/>
        <w:tblInd w:w="109.00000000000006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875"/>
        <w:gridCol w:w="1155"/>
        <w:gridCol w:w="1050"/>
        <w:gridCol w:w="780"/>
        <w:gridCol w:w="4590"/>
        <w:tblGridChange w:id="0">
          <w:tblGrid>
            <w:gridCol w:w="1875"/>
            <w:gridCol w:w="1155"/>
            <w:gridCol w:w="1050"/>
            <w:gridCol w:w="780"/>
            <w:gridCol w:w="459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Antal tests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Bestået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Fejlet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tests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verify_pdf</w:t>
            </w:r>
            <w:r w:rsidDel="00000000" w:rsidR="00000000" w:rsidRPr="00000000">
              <w:rPr>
                <w:rtl w:val="0"/>
              </w:rPr>
              <w:t xml:space="preserve"> og </w:t>
            </w:r>
            <w:r w:rsidDel="00000000" w:rsidR="00000000" w:rsidRPr="00000000">
              <w:rPr>
                <w:i w:val="1"/>
                <w:rtl w:val="0"/>
              </w:rPr>
              <w:t xml:space="preserve">download_pdf_file</w:t>
            </w:r>
            <w:r w:rsidDel="00000000" w:rsidR="00000000" w:rsidRPr="00000000">
              <w:rPr>
                <w:rtl w:val="0"/>
              </w:rPr>
              <w:t xml:space="preserve"> inkl. 200, 400, 403, 404→200, 408, 415, 500, 503, I/O‑fejl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Integration tests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Lokal HTTP‑server, Excel I/O, JSON‑form, re‑run skip, fallback‑logik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Samlet resultat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Alle tests bestod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4. Testet Funktionalitet</w:t>
      </w:r>
    </w:p>
    <w:tbl>
      <w:tblPr>
        <w:tblStyle w:val="Table2"/>
        <w:tblW w:w="10275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845"/>
        <w:gridCol w:w="2940"/>
        <w:gridCol w:w="3780"/>
        <w:gridCol w:w="1710"/>
        <w:tblGridChange w:id="0">
          <w:tblGrid>
            <w:gridCol w:w="1845"/>
            <w:gridCol w:w="2940"/>
            <w:gridCol w:w="3780"/>
            <w:gridCol w:w="1710"/>
          </w:tblGrid>
        </w:tblGridChange>
      </w:tblGrid>
      <w:tr>
        <w:trPr>
          <w:cantSplit w:val="0"/>
          <w:trHeight w:val="1059.4458007812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Klasse / Modul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Metoder / Funktioner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Formål med testen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rPr>
          <w:cantSplit w:val="0"/>
          <w:trHeight w:val="1059.4458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download_files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verify_pdf(bytes|None)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Detekterer PDF via magic bytes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Bestået</w:t>
            </w:r>
          </w:p>
        </w:tc>
      </w:tr>
      <w:tr>
        <w:trPr>
          <w:cantSplit w:val="0"/>
          <w:trHeight w:val="1059.4458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download_files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download_pdf_file(row_id, urls, cfg)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Henter m. timeout og headers, mapper koder, gem kun gyldig PDF, håndter I/O‑fejl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Bestået</w:t>
            </w:r>
          </w:p>
        </w:tc>
      </w:tr>
      <w:tr>
        <w:trPr>
          <w:cantSplit w:val="0"/>
          <w:trHeight w:val="1059.4458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download_files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filter_data(df, data_cfg, batch_size)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Filtrér allerede loggede rækker, bevar indeks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Bestået</w:t>
            </w:r>
          </w:p>
        </w:tc>
      </w:tr>
      <w:tr>
        <w:trPr>
          <w:cantSplit w:val="0"/>
          <w:trHeight w:val="1059.4458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download_files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extract_urls(df, data_cfg)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Trim og prioriter kandidat‑URL’er pr.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Bestået</w:t>
            </w:r>
          </w:p>
        </w:tc>
      </w:tr>
      <w:tr>
        <w:trPr>
          <w:cantSplit w:val="0"/>
          <w:trHeight w:val="1059.4458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download_files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main_sequential(data_cfg, dl_cfg)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End‑to‑end, deterministisk rækkefølge, korrekt JSON‑log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Bestået</w:t>
            </w:r>
          </w:p>
        </w:tc>
      </w:tr>
      <w:tr>
        <w:trPr>
          <w:cantSplit w:val="0"/>
          <w:trHeight w:val="1059.4458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download_files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main_concurrent(data_cfg, dl_cfg)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Samme semantik som sekventiel i multi‑tråd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Bestået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5. Testtilgang og Miljø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Automatiserede tests med </w:t>
      </w:r>
      <w:r w:rsidDel="00000000" w:rsidR="00000000" w:rsidRPr="00000000">
        <w:rPr>
          <w:i w:val="1"/>
          <w:rtl w:val="0"/>
        </w:rPr>
        <w:t xml:space="preserve">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bruger </w:t>
      </w:r>
      <w:r w:rsidDel="00000000" w:rsidR="00000000" w:rsidRPr="00000000">
        <w:rPr>
          <w:i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 til at stubbe HTTP-svar samt </w:t>
      </w:r>
      <w:r w:rsidDel="00000000" w:rsidR="00000000" w:rsidRPr="00000000">
        <w:rPr>
          <w:rtl w:val="0"/>
        </w:rPr>
        <w:t xml:space="preserve">monkeypatch</w:t>
      </w:r>
      <w:r w:rsidDel="00000000" w:rsidR="00000000" w:rsidRPr="00000000">
        <w:rPr>
          <w:rtl w:val="0"/>
        </w:rPr>
        <w:t xml:space="preserve"> for undtagelser og I/O-fejl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Integrationstests starter en lokal </w:t>
      </w:r>
      <w:r w:rsidDel="00000000" w:rsidR="00000000" w:rsidRPr="00000000">
        <w:rPr>
          <w:i w:val="1"/>
          <w:rtl w:val="0"/>
        </w:rPr>
        <w:t xml:space="preserve">ThreadingHTTPServer,</w:t>
      </w:r>
      <w:r w:rsidDel="00000000" w:rsidR="00000000" w:rsidRPr="00000000">
        <w:rPr>
          <w:rtl w:val="0"/>
        </w:rPr>
        <w:t xml:space="preserve"> der serverer en temp-mappe med fixtures: </w:t>
      </w:r>
      <w:r w:rsidDel="00000000" w:rsidR="00000000" w:rsidRPr="00000000">
        <w:rPr>
          <w:i w:val="1"/>
          <w:rtl w:val="0"/>
        </w:rPr>
        <w:t xml:space="preserve">valid.pdf, </w:t>
      </w:r>
      <w:r w:rsidDel="00000000" w:rsidR="00000000" w:rsidRPr="00000000">
        <w:rPr>
          <w:i w:val="1"/>
          <w:rtl w:val="0"/>
        </w:rPr>
        <w:t xml:space="preserve">notpdf.txt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simuleret 403 og sleep-baseret timeout. Excel input skrives med pandas + openpyxl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65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332.5"/>
        <w:gridCol w:w="2332.5"/>
        <w:tblGridChange w:id="0">
          <w:tblGrid>
            <w:gridCol w:w="2332.5"/>
            <w:gridCol w:w="2332.5"/>
          </w:tblGrid>
        </w:tblGridChange>
      </w:tblGrid>
      <w:tr>
        <w:trPr>
          <w:cantSplit w:val="0"/>
          <w:trHeight w:val="1059.4458007812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Komponent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/ Setup</w:t>
            </w:r>
          </w:p>
        </w:tc>
      </w:tr>
      <w:tr>
        <w:trPr>
          <w:cantSplit w:val="0"/>
          <w:trHeight w:val="1059.4458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1059.4458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3.13.8</w:t>
            </w:r>
          </w:p>
        </w:tc>
      </w:tr>
      <w:tr>
        <w:trPr>
          <w:cantSplit w:val="0"/>
          <w:trHeight w:val="1059.4458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Packages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pytest, responses, requests, pandas &amp; openpyxl</w:t>
            </w:r>
          </w:p>
        </w:tc>
      </w:tr>
      <w:tr>
        <w:trPr>
          <w:cantSplit w:val="0"/>
          <w:trHeight w:val="1059.4458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eading=h.qwquprpyquy4" w:id="0"/>
      <w:bookmarkEnd w:id="0"/>
      <w:r w:rsidDel="00000000" w:rsidR="00000000" w:rsidRPr="00000000">
        <w:rPr>
          <w:rtl w:val="0"/>
        </w:rPr>
        <w:t xml:space="preserve">6. Testresultater</w:t>
      </w:r>
    </w:p>
    <w:sdt>
      <w:sdtPr>
        <w:lock w:val="contentLocked"/>
        <w:id w:val="-957474367"/>
        <w:tag w:val="goog_rdk_0"/>
      </w:sdtPr>
      <w:sdtContent>
        <w:tbl>
          <w:tblPr>
            <w:tblStyle w:val="Table4"/>
            <w:tblpPr w:leftFromText="180" w:rightFromText="180" w:topFromText="180" w:bottomFromText="180" w:vertAnchor="text" w:horzAnchor="text" w:tblpX="-879.0000000000003" w:tblpY="0"/>
            <w:tblW w:w="11235.0" w:type="dxa"/>
            <w:jc w:val="left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12" w:val="single"/>
              <w:insideV w:color="000000" w:space="0" w:sz="12" w:val="single"/>
            </w:tblBorders>
            <w:tblLayout w:type="fixed"/>
            <w:tblLook w:val="0400"/>
          </w:tblPr>
          <w:tblGrid>
            <w:gridCol w:w="1005"/>
            <w:gridCol w:w="2070"/>
            <w:gridCol w:w="1815"/>
            <w:gridCol w:w="1590"/>
            <w:gridCol w:w="1740"/>
            <w:gridCol w:w="1125"/>
            <w:gridCol w:w="1890"/>
            <w:tblGridChange w:id="0">
              <w:tblGrid>
                <w:gridCol w:w="1005"/>
                <w:gridCol w:w="2070"/>
                <w:gridCol w:w="1815"/>
                <w:gridCol w:w="1590"/>
                <w:gridCol w:w="1740"/>
                <w:gridCol w:w="1125"/>
                <w:gridCol w:w="1890"/>
              </w:tblGrid>
            </w:tblGridChange>
          </w:tblGrid>
          <w:tr>
            <w:trPr>
              <w:cantSplit w:val="0"/>
              <w:trHeight w:val="793.7007874015749" w:hRule="atLeast"/>
              <w:tblHeader w:val="1"/>
            </w:trPr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ID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Testnavn / Enhed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Input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Forventet Output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Faktisk Output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Kommentar</w:t>
                </w:r>
              </w:p>
            </w:tc>
          </w:tr>
          <w:tr>
            <w:trPr>
              <w:cantSplit w:val="0"/>
              <w:trHeight w:val="793.7007874015749" w:hRule="atLeast"/>
              <w:tblHeader w:val="0"/>
            </w:trPr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UT-001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verify_pdf()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gyldig PDF‑header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Returnerer True 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Returnerer True 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Bestået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Magic bytes %PDFdetekteret</w:t>
                </w:r>
              </w:p>
            </w:tc>
          </w:tr>
          <w:tr>
            <w:trPr>
              <w:cantSplit w:val="0"/>
              <w:trHeight w:val="793.7007874015749" w:hRule="atLeast"/>
              <w:tblHeader w:val="0"/>
            </w:trPr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UT-002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5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verify_pdf()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tom payload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Returnerer False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Returnerer False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3">
                <w:pPr>
                  <w:jc w:val="center"/>
                  <w:rPr/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B</w:t>
                </w:r>
                <w:r w:rsidDel="00000000" w:rsidR="00000000" w:rsidRPr="00000000">
                  <w:rPr>
                    <w:rtl w:val="0"/>
                  </w:rPr>
                  <w:t xml:space="preserve">estået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None/empty håndteres</w:t>
                </w:r>
              </w:p>
            </w:tc>
          </w:tr>
          <w:tr>
            <w:trPr>
              <w:cantSplit w:val="0"/>
              <w:trHeight w:val="793.7007874015749" w:hRule="atLeast"/>
              <w:tblHeader w:val="0"/>
            </w:trPr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UT-003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download_pdf_file() 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primær 404, sekundær 200 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Fil gemmes, kode 200, brugt sekundær URL 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Fil gemmes, kode 200, brugt sekundær URL 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B</w:t>
                </w:r>
                <w:r w:rsidDel="00000000" w:rsidR="00000000" w:rsidRPr="00000000">
                  <w:rPr>
                    <w:rtl w:val="0"/>
                  </w:rPr>
                  <w:t xml:space="preserve">estået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Fallback virker</w:t>
                </w:r>
              </w:p>
            </w:tc>
          </w:tr>
          <w:tr>
            <w:trPr>
              <w:cantSplit w:val="0"/>
              <w:trHeight w:val="793.7007874015749" w:hRule="atLeast"/>
              <w:tblHeader w:val="0"/>
            </w:trPr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UT‑004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download_pdf_file()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ikke‑PDF payload 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6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Ingen fil, kode 415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Ingen fil, kode 415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1">
                <w:pPr>
                  <w:jc w:val="center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Bestået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Indholdsvalidering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93.7007874015749" w:hRule="atLeast"/>
              <w:tblHeader w:val="0"/>
            </w:trPr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UT‑005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download_pdf_file()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timeout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Ingen fil, kode 408/500 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Ingen fil, kode 408/500 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8">
                <w:pPr>
                  <w:jc w:val="center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Bestået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Mapping dokumenteret </w:t>
                </w:r>
              </w:p>
            </w:tc>
          </w:tr>
          <w:tr>
            <w:trPr>
              <w:cantSplit w:val="0"/>
              <w:trHeight w:val="793.7007874015749" w:hRule="atLeast"/>
              <w:tblHeader w:val="0"/>
            </w:trPr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IT-001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End‑to‑end: main_concurrent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Excel med 3 rækker, 2 gyldige 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filer i downloads/ korrekt log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filer i downloads/ korrekt log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7F">
                <w:pPr>
                  <w:jc w:val="center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Bestået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8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Lokalt HTTP‑miljø</w:t>
                </w:r>
              </w:p>
            </w:tc>
          </w:tr>
          <w:tr>
            <w:trPr>
              <w:cantSplit w:val="0"/>
              <w:trHeight w:val="793.7007874015749" w:hRule="atLeast"/>
              <w:tblHeader w:val="0"/>
            </w:trPr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8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IT-002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8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Re‑run filter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8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 ID gentages i 2. kørsel 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Gentaget ID springes over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Gentaget ID springes over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jc w:val="center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Bestået</w:t>
                </w:r>
              </w:p>
            </w:tc>
            <w:tc>
              <w:tcPr>
                <w:tcMar>
                  <w:top w:w="113.38582677165356" w:type="dxa"/>
                  <w:left w:w="113.38582677165356" w:type="dxa"/>
                  <w:bottom w:w="113.38582677165356" w:type="dxa"/>
                  <w:right w:w="113.38582677165356" w:type="dxa"/>
                </w:tcMar>
                <w:vAlign w:val="center"/>
              </w:tcPr>
              <w:p w:rsidR="00000000" w:rsidDel="00000000" w:rsidP="00000000" w:rsidRDefault="00000000" w:rsidRPr="00000000" w14:paraId="0000008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Matcher log </w:t>
                </w:r>
              </w:p>
            </w:tc>
          </w:tr>
          <w:tr>
            <w:trPr>
              <w:cantSplit w:val="0"/>
              <w:trHeight w:val="793.7007874015749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8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IT-003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JSON log form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Efter kørsel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{id: [ok, code, url]}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{id: [ok, code, url]}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D">
                <w:pPr>
                  <w:jc w:val="center"/>
                  <w:rPr>
                    <w:rFonts w:ascii="Quattrocento Sans" w:cs="Quattrocento Sans" w:eastAsia="Quattrocento Sans" w:hAnsi="Quattrocento Sans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rtl w:val="0"/>
                  </w:rPr>
                  <w:t xml:space="preserve">Bestået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Struktur verificeret </w:t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r w:rsidDel="00000000" w:rsidR="00000000" w:rsidRPr="00000000">
        <w:rPr>
          <w:rtl w:val="0"/>
        </w:rPr>
        <w:t xml:space="preserve">7. Fejl og Observationer</w:t>
      </w:r>
    </w:p>
    <w:tbl>
      <w:tblPr>
        <w:tblStyle w:val="Table5"/>
        <w:tblW w:w="90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809"/>
        <w:gridCol w:w="1809"/>
        <w:gridCol w:w="1809"/>
        <w:gridCol w:w="1809"/>
        <w:gridCol w:w="1809"/>
        <w:tblGridChange w:id="0">
          <w:tblGrid>
            <w:gridCol w:w="1809"/>
            <w:gridCol w:w="1809"/>
            <w:gridCol w:w="1809"/>
            <w:gridCol w:w="1809"/>
            <w:gridCol w:w="1809"/>
          </w:tblGrid>
        </w:tblGridChange>
      </w:tblGrid>
      <w:tr>
        <w:trPr>
          <w:cantSplit w:val="0"/>
          <w:trHeight w:val="1639.076334635416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Fejl-ID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Beskrivelse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Sværhedsgrad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Forslag til løsning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1639.07633463541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Timeout‑mapping kan variere pr. requests‑version (408 vs 500). Tests accepterer begge 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Høj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Overvej eksplicit Content‑Type‑tjek ud over magic bytes hvis upstream servere fejlagtigt rapporterer typer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Åben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r w:rsidDel="00000000" w:rsidR="00000000" w:rsidRPr="00000000">
        <w:rPr>
          <w:rtl w:val="0"/>
        </w:rPr>
        <w:t xml:space="preserve">8. Opsummering og Konklusion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Downloaderen opfylder de nuværende krav. Fejlhåndtering er forudsigelig. Logging og re‑run‑filtrering virker. Sekventiel og </w:t>
      </w:r>
      <w:r w:rsidDel="00000000" w:rsidR="00000000" w:rsidRPr="00000000">
        <w:rPr>
          <w:rtl w:val="0"/>
        </w:rPr>
        <w:t xml:space="preserve">concurrent</w:t>
      </w:r>
      <w:r w:rsidDel="00000000" w:rsidR="00000000" w:rsidRPr="00000000">
        <w:rPr>
          <w:rtl w:val="0"/>
        </w:rPr>
        <w:t xml:space="preserve"> er på linje. Klar til CI.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r w:rsidDel="00000000" w:rsidR="00000000" w:rsidRPr="00000000">
        <w:rPr>
          <w:rtl w:val="0"/>
        </w:rPr>
        <w:t xml:space="preserve">9. Refleksion og Videre Arbejde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Property‑baserede tests for URL‑normalisering og header‑variationer.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Checksum‑verificering</w:t>
      </w:r>
      <w:r w:rsidDel="00000000" w:rsidR="00000000" w:rsidRPr="00000000">
        <w:rPr>
          <w:rtl w:val="0"/>
        </w:rPr>
        <w:t xml:space="preserve"> til deduplikering af identiske PDF’er.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Maks filstørrelse og rate limiting i integrationstests.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Tilføj tests til CI med upload af artefakter (logs og sample downloads).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D69D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D69D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D69D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D69D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D69D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D69D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D69D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D69D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D69D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D69D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D69D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D69D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D69D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D69D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D69D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D69D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D69D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D69D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D69D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D69D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D69D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B6WTESUkPgbgSo6xsbQM0DpZeQ==">CgMxLjAaHwoBMBIaChgICVIUChJ0YWJsZS52azVhd3Y2NHVqbWEyDmgucXdxdXBycHlxdXk0OAByITFSMnByTTVrdC10OEs5aGxoRDlnQWloaHZibzhxRFBMeQ==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2025-10-15T13:36:00Z</dcterms:created>
  <dc:creator>Malte Blaabjerg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07b23987-bcb1-450b-b37e-2ab839e17a3c</vt:lpwstr>
  </property>
  <property fmtid="{D5CDD505-2E9C-101B-9397-08002B2CF9AE}" pid="3" name="ContentTypeId">
    <vt:lpwstr>0x01010065271B1E8D3C4E478EE982D3CB8DAF23</vt:lpwstr>
  </property>
</Properties>
</file>