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Arial" w:cs="Arial" w:eastAsia="Arial" w:hAnsi="Arial"/>
          <w:b w:val="1"/>
          <w:bCs w:val="1"/>
          <w:sz w:val="44"/>
          <w:szCs w:val="44"/>
        </w:rPr>
      </w:pPr>
      <w:r w:rsidDel="00000000" w:rsidR="00000000" w:rsidRPr="00000000">
        <w:rPr>
          <w:rFonts w:ascii="Arial" w:cs="Arial" w:eastAsia="Arial" w:hAnsi="Arial"/>
          <w:b w:val="1"/>
          <w:bCs w:val="1"/>
          <w:sz w:val="44"/>
          <w:szCs w:val="44"/>
          <w:rtl w:val="0"/>
        </w:rPr>
        <w:t xml:space="preserve">Software Implementation and Testing Document </w:t>
      </w:r>
    </w:p>
    <w:p w:rsidR="00000000" w:rsidDel="00000000" w:rsidP="00000000" w:rsidRDefault="00000000" w:rsidRPr="00000000" w14:paraId="00000002">
      <w:pPr>
        <w:jc w:val="center"/>
        <w:rPr>
          <w:rFonts w:ascii="Arial" w:cs="Arial" w:eastAsia="Arial" w:hAnsi="Arial"/>
          <w:b w:val="1"/>
          <w:bCs w:val="1"/>
          <w:sz w:val="44"/>
          <w:szCs w:val="44"/>
        </w:rPr>
      </w:pPr>
      <w:r w:rsidDel="00000000" w:rsidR="00000000" w:rsidRPr="00000000">
        <w:rPr>
          <w:rtl w:val="0"/>
        </w:rPr>
      </w:r>
    </w:p>
    <w:p w:rsidR="00000000" w:rsidDel="00000000" w:rsidP="00000000" w:rsidRDefault="00000000" w:rsidRPr="00000000" w14:paraId="00000003">
      <w:pPr>
        <w:jc w:val="center"/>
        <w:rPr>
          <w:rFonts w:ascii="Arial" w:cs="Arial" w:eastAsia="Arial" w:hAnsi="Arial"/>
          <w:b w:val="1"/>
          <w:bCs w:val="1"/>
          <w:sz w:val="44"/>
          <w:szCs w:val="44"/>
        </w:rPr>
      </w:pPr>
      <w:r w:rsidDel="00000000" w:rsidR="00000000" w:rsidRPr="00000000">
        <w:rPr>
          <w:rFonts w:ascii="Arial" w:cs="Arial" w:eastAsia="Arial" w:hAnsi="Arial"/>
          <w:b w:val="1"/>
          <w:bCs w:val="1"/>
          <w:sz w:val="44"/>
          <w:szCs w:val="44"/>
          <w:rtl w:val="0"/>
        </w:rPr>
        <w:t xml:space="preserve">For</w:t>
      </w:r>
    </w:p>
    <w:p w:rsidR="00000000" w:rsidDel="00000000" w:rsidP="00000000" w:rsidRDefault="00000000" w:rsidRPr="00000000" w14:paraId="00000004">
      <w:pPr>
        <w:jc w:val="center"/>
        <w:rPr>
          <w:rFonts w:ascii="Arial" w:cs="Arial" w:eastAsia="Arial" w:hAnsi="Arial"/>
          <w:b w:val="1"/>
          <w:bCs w:val="1"/>
          <w:sz w:val="44"/>
          <w:szCs w:val="44"/>
        </w:rPr>
      </w:pPr>
      <w:r w:rsidDel="00000000" w:rsidR="00000000" w:rsidRPr="00000000">
        <w:rPr>
          <w:rtl w:val="0"/>
        </w:rPr>
      </w:r>
    </w:p>
    <w:p w:rsidR="00000000" w:rsidDel="00000000" w:rsidP="00000000" w:rsidRDefault="00000000" w:rsidRPr="00000000" w14:paraId="00000005">
      <w:pPr>
        <w:jc w:val="center"/>
        <w:rPr>
          <w:rFonts w:ascii="Arial" w:cs="Arial" w:eastAsia="Arial" w:hAnsi="Arial"/>
          <w:b w:val="1"/>
          <w:bCs w:val="1"/>
          <w:sz w:val="44"/>
          <w:szCs w:val="44"/>
        </w:rPr>
      </w:pPr>
      <w:r w:rsidDel="00000000" w:rsidR="00000000" w:rsidRPr="00000000">
        <w:rPr>
          <w:rFonts w:ascii="Arial" w:cs="Arial" w:eastAsia="Arial" w:hAnsi="Arial"/>
          <w:b w:val="1"/>
          <w:bCs w:val="1"/>
          <w:sz w:val="44"/>
          <w:szCs w:val="44"/>
          <w:rtl w:val="0"/>
        </w:rPr>
        <w:t xml:space="preserve">Group 24</w:t>
      </w:r>
    </w:p>
    <w:p w:rsidR="00000000" w:rsidDel="00000000" w:rsidP="00000000" w:rsidRDefault="00000000" w:rsidRPr="00000000" w14:paraId="00000006">
      <w:pPr>
        <w:jc w:val="center"/>
        <w:rPr>
          <w:rFonts w:ascii="Arial" w:cs="Arial" w:eastAsia="Arial" w:hAnsi="Arial"/>
          <w:b w:val="1"/>
          <w:bCs w:val="1"/>
          <w:sz w:val="44"/>
          <w:szCs w:val="44"/>
        </w:rPr>
      </w:pPr>
      <w:r w:rsidDel="00000000" w:rsidR="00000000" w:rsidRPr="00000000">
        <w:rPr>
          <w:rtl w:val="0"/>
        </w:rPr>
      </w:r>
    </w:p>
    <w:p w:rsidR="00000000" w:rsidDel="00000000" w:rsidP="00000000" w:rsidRDefault="00000000" w:rsidRPr="00000000" w14:paraId="00000007">
      <w:pPr>
        <w:jc w:val="center"/>
        <w:rPr>
          <w:rFonts w:ascii="Arial" w:cs="Arial" w:eastAsia="Arial" w:hAnsi="Arial"/>
          <w:b w:val="1"/>
          <w:bCs w:val="1"/>
          <w:sz w:val="44"/>
          <w:szCs w:val="44"/>
        </w:rPr>
      </w:pPr>
      <w:r w:rsidDel="00000000" w:rsidR="00000000" w:rsidRPr="00000000">
        <w:rPr>
          <w:rtl w:val="0"/>
        </w:rPr>
      </w:r>
    </w:p>
    <w:p w:rsidR="00000000" w:rsidDel="00000000" w:rsidP="00000000" w:rsidRDefault="00000000" w:rsidRPr="00000000" w14:paraId="00000008">
      <w:pPr>
        <w:jc w:val="center"/>
        <w:rPr>
          <w:rFonts w:ascii="Arial" w:cs="Arial" w:eastAsia="Arial" w:hAnsi="Arial"/>
          <w:b w:val="1"/>
          <w:bCs w:val="1"/>
          <w:sz w:val="44"/>
          <w:szCs w:val="44"/>
        </w:rPr>
      </w:pPr>
      <w:r w:rsidDel="00000000" w:rsidR="00000000" w:rsidRPr="00000000">
        <w:rPr>
          <w:rtl w:val="0"/>
        </w:rPr>
      </w:r>
    </w:p>
    <w:p w:rsidR="00000000" w:rsidDel="00000000" w:rsidP="00000000" w:rsidRDefault="00000000" w:rsidRPr="00000000" w14:paraId="00000009">
      <w:pPr>
        <w:jc w:val="center"/>
        <w:rPr>
          <w:rFonts w:ascii="Arial" w:cs="Arial" w:eastAsia="Arial" w:hAnsi="Arial"/>
          <w:sz w:val="28"/>
          <w:szCs w:val="28"/>
        </w:rPr>
      </w:pPr>
      <w:r w:rsidDel="00000000" w:rsidR="00000000" w:rsidRPr="00000000">
        <w:rPr>
          <w:rFonts w:ascii="Arial" w:cs="Arial" w:eastAsia="Arial" w:hAnsi="Arial"/>
          <w:sz w:val="28"/>
          <w:szCs w:val="28"/>
          <w:rtl w:val="0"/>
        </w:rPr>
        <w:t xml:space="preserve">Version 1.0</w:t>
      </w:r>
    </w:p>
    <w:p w:rsidR="00000000" w:rsidDel="00000000" w:rsidP="00000000" w:rsidRDefault="00000000" w:rsidRPr="00000000" w14:paraId="0000000A">
      <w:pPr>
        <w:jc w:val="center"/>
        <w:rPr>
          <w:rFonts w:ascii="Arial" w:cs="Arial" w:eastAsia="Arial" w:hAnsi="Arial"/>
          <w:sz w:val="36"/>
          <w:szCs w:val="36"/>
        </w:rPr>
      </w:pPr>
      <w:r w:rsidDel="00000000" w:rsidR="00000000" w:rsidRPr="00000000">
        <w:rPr>
          <w:rtl w:val="0"/>
        </w:rPr>
      </w:r>
    </w:p>
    <w:p w:rsidR="00000000" w:rsidDel="00000000" w:rsidP="00000000" w:rsidRDefault="00000000" w:rsidRPr="00000000" w14:paraId="0000000B">
      <w:pPr>
        <w:jc w:val="center"/>
        <w:rPr>
          <w:rFonts w:ascii="Arial" w:cs="Arial" w:eastAsia="Arial" w:hAnsi="Arial"/>
          <w:sz w:val="36"/>
          <w:szCs w:val="36"/>
        </w:rPr>
      </w:pPr>
      <w:r w:rsidDel="00000000" w:rsidR="00000000" w:rsidRPr="00000000">
        <w:rPr>
          <w:rtl w:val="0"/>
        </w:rPr>
      </w:r>
    </w:p>
    <w:p w:rsidR="00000000" w:rsidDel="00000000" w:rsidP="00000000" w:rsidRDefault="00000000" w:rsidRPr="00000000" w14:paraId="0000000C">
      <w:pPr>
        <w:jc w:val="center"/>
        <w:rPr>
          <w:rFonts w:ascii="Arial" w:cs="Arial" w:eastAsia="Arial" w:hAnsi="Arial"/>
          <w:sz w:val="36"/>
          <w:szCs w:val="36"/>
        </w:rPr>
      </w:pPr>
      <w:r w:rsidDel="00000000" w:rsidR="00000000" w:rsidRPr="00000000">
        <w:rPr>
          <w:rtl w:val="0"/>
        </w:rPr>
      </w:r>
    </w:p>
    <w:p w:rsidR="00000000" w:rsidDel="00000000" w:rsidP="00000000" w:rsidRDefault="00000000" w:rsidRPr="00000000" w14:paraId="0000000D">
      <w:pPr>
        <w:jc w:val="center"/>
        <w:rPr>
          <w:rFonts w:ascii="Arial" w:cs="Arial" w:eastAsia="Arial" w:hAnsi="Arial"/>
          <w:sz w:val="32"/>
          <w:szCs w:val="32"/>
        </w:rPr>
      </w:pPr>
      <w:r w:rsidDel="00000000" w:rsidR="00000000" w:rsidRPr="00000000">
        <w:rPr>
          <w:rFonts w:ascii="Arial" w:cs="Arial" w:eastAsia="Arial" w:hAnsi="Arial"/>
          <w:b w:val="1"/>
          <w:bCs w:val="1"/>
          <w:sz w:val="32"/>
          <w:szCs w:val="32"/>
          <w:rtl w:val="0"/>
        </w:rPr>
        <w:t xml:space="preserve">Authors</w:t>
      </w:r>
      <w:r w:rsidDel="00000000" w:rsidR="00000000" w:rsidRPr="00000000">
        <w:rPr>
          <w:rFonts w:ascii="Arial" w:cs="Arial" w:eastAsia="Arial" w:hAnsi="Arial"/>
          <w:sz w:val="32"/>
          <w:szCs w:val="32"/>
          <w:rtl w:val="0"/>
        </w:rPr>
        <w:t xml:space="preserve">: </w:t>
      </w:r>
    </w:p>
    <w:p w:rsidR="00000000" w:rsidDel="00000000" w:rsidP="00000000" w:rsidRDefault="00000000" w:rsidRPr="00000000" w14:paraId="0000000E">
      <w:pPr>
        <w:jc w:val="center"/>
        <w:rPr>
          <w:rFonts w:ascii="Arial" w:cs="Arial" w:eastAsia="Arial" w:hAnsi="Arial"/>
          <w:sz w:val="28"/>
          <w:szCs w:val="28"/>
        </w:rPr>
      </w:pPr>
      <w:r w:rsidDel="00000000" w:rsidR="00000000" w:rsidRPr="00000000">
        <w:rPr>
          <w:rFonts w:ascii="Arial" w:cs="Arial" w:eastAsia="Arial" w:hAnsi="Arial"/>
          <w:sz w:val="28"/>
          <w:szCs w:val="28"/>
          <w:rtl w:val="0"/>
        </w:rPr>
        <w:t xml:space="preserve">Isaac Formato</w:t>
      </w:r>
    </w:p>
    <w:p w:rsidR="00000000" w:rsidDel="00000000" w:rsidP="00000000" w:rsidRDefault="00000000" w:rsidRPr="00000000" w14:paraId="0000000F">
      <w:pPr>
        <w:jc w:val="center"/>
        <w:rPr>
          <w:rFonts w:ascii="Arial" w:cs="Arial" w:eastAsia="Arial" w:hAnsi="Arial"/>
          <w:sz w:val="28"/>
          <w:szCs w:val="28"/>
        </w:rPr>
      </w:pPr>
      <w:r w:rsidDel="00000000" w:rsidR="00000000" w:rsidRPr="00000000">
        <w:rPr>
          <w:rFonts w:ascii="Arial" w:cs="Arial" w:eastAsia="Arial" w:hAnsi="Arial"/>
          <w:sz w:val="28"/>
          <w:szCs w:val="28"/>
          <w:rtl w:val="0"/>
        </w:rPr>
        <w:t xml:space="preserve">Jack Waite</w:t>
      </w:r>
    </w:p>
    <w:p w:rsidR="00000000" w:rsidDel="00000000" w:rsidP="00000000" w:rsidRDefault="00000000" w:rsidRPr="00000000" w14:paraId="00000010">
      <w:pPr>
        <w:jc w:val="center"/>
        <w:rPr>
          <w:rFonts w:ascii="Arial" w:cs="Arial" w:eastAsia="Arial" w:hAnsi="Arial"/>
          <w:sz w:val="28"/>
          <w:szCs w:val="28"/>
        </w:rPr>
      </w:pPr>
      <w:r w:rsidDel="00000000" w:rsidR="00000000" w:rsidRPr="00000000">
        <w:rPr>
          <w:rFonts w:ascii="Arial" w:cs="Arial" w:eastAsia="Arial" w:hAnsi="Arial"/>
          <w:sz w:val="28"/>
          <w:szCs w:val="28"/>
          <w:rtl w:val="0"/>
        </w:rPr>
        <w:t xml:space="preserve">Chris D</w:t>
        <w:br w:type="textWrapping"/>
        <w:t xml:space="preserve">Landon Martin </w:t>
      </w:r>
    </w:p>
    <w:p w:rsidR="00000000" w:rsidDel="00000000" w:rsidP="00000000" w:rsidRDefault="00000000" w:rsidRPr="00000000" w14:paraId="00000011">
      <w:pPr>
        <w:jc w:val="center"/>
        <w:rPr>
          <w:rFonts w:ascii="Arial" w:cs="Arial" w:eastAsia="Arial" w:hAnsi="Arial"/>
          <w:sz w:val="28"/>
          <w:szCs w:val="28"/>
        </w:rPr>
      </w:pPr>
      <w:r w:rsidDel="00000000" w:rsidR="00000000" w:rsidRPr="00000000">
        <w:rPr>
          <w:rFonts w:ascii="Arial" w:cs="Arial" w:eastAsia="Arial" w:hAnsi="Arial"/>
          <w:sz w:val="28"/>
          <w:szCs w:val="28"/>
          <w:rtl w:val="0"/>
        </w:rPr>
        <w:t xml:space="preserve">Luke Stanton</w:t>
      </w:r>
    </w:p>
    <w:p w:rsidR="00000000" w:rsidDel="00000000" w:rsidP="00000000" w:rsidRDefault="00000000" w:rsidRPr="00000000" w14:paraId="00000012">
      <w:pPr>
        <w:jc w:val="center"/>
        <w:rPr>
          <w:rFonts w:ascii="Arial" w:cs="Arial" w:eastAsia="Arial" w:hAnsi="Arial"/>
          <w:sz w:val="32"/>
          <w:szCs w:val="32"/>
        </w:rPr>
      </w:pPr>
      <w:r w:rsidDel="00000000" w:rsidR="00000000" w:rsidRPr="00000000">
        <w:rPr>
          <w:rtl w:val="0"/>
        </w:rPr>
      </w:r>
    </w:p>
    <w:p w:rsidR="00000000" w:rsidDel="00000000" w:rsidP="00000000" w:rsidRDefault="00000000" w:rsidRPr="00000000" w14:paraId="00000013">
      <w:pPr>
        <w:jc w:val="center"/>
        <w:rPr>
          <w:rFonts w:ascii="Arial" w:cs="Arial" w:eastAsia="Arial" w:hAnsi="Arial"/>
          <w:sz w:val="36"/>
          <w:szCs w:val="36"/>
        </w:rPr>
      </w:pPr>
      <w:r w:rsidDel="00000000" w:rsidR="00000000" w:rsidRPr="00000000">
        <w:rPr>
          <w:rtl w:val="0"/>
        </w:rPr>
      </w:r>
    </w:p>
    <w:p w:rsidR="00000000" w:rsidDel="00000000" w:rsidP="00000000" w:rsidRDefault="00000000" w:rsidRPr="00000000" w14:paraId="00000014">
      <w:pPr>
        <w:jc w:val="center"/>
        <w:rPr>
          <w:rFonts w:ascii="Arial" w:cs="Arial" w:eastAsia="Arial" w:hAnsi="Arial"/>
          <w:sz w:val="36"/>
          <w:szCs w:val="36"/>
        </w:rPr>
      </w:pPr>
      <w:r w:rsidDel="00000000" w:rsidR="00000000" w:rsidRPr="00000000">
        <w:rPr>
          <w:rtl w:val="0"/>
        </w:rPr>
      </w:r>
    </w:p>
    <w:p w:rsidR="00000000" w:rsidDel="00000000" w:rsidP="00000000" w:rsidRDefault="00000000" w:rsidRPr="00000000" w14:paraId="00000015">
      <w:pPr>
        <w:jc w:val="center"/>
        <w:rPr>
          <w:rFonts w:ascii="Arial" w:cs="Arial" w:eastAsia="Arial" w:hAnsi="Arial"/>
          <w:sz w:val="36"/>
          <w:szCs w:val="36"/>
        </w:rPr>
      </w:pPr>
      <w:r w:rsidDel="00000000" w:rsidR="00000000" w:rsidRPr="00000000">
        <w:rPr>
          <w:rtl w:val="0"/>
        </w:rPr>
      </w:r>
    </w:p>
    <w:p w:rsidR="00000000" w:rsidDel="00000000" w:rsidP="00000000" w:rsidRDefault="00000000" w:rsidRPr="00000000" w14:paraId="00000016">
      <w:pPr>
        <w:jc w:val="center"/>
        <w:rPr>
          <w:sz w:val="36"/>
          <w:szCs w:val="36"/>
        </w:rPr>
      </w:pPr>
      <w:r w:rsidDel="00000000" w:rsidR="00000000" w:rsidRPr="00000000">
        <w:br w:type="page"/>
      </w:r>
      <w:r w:rsidDel="00000000" w:rsidR="00000000" w:rsidRPr="00000000">
        <w:rPr>
          <w:rtl w:val="0"/>
        </w:rPr>
      </w:r>
    </w:p>
    <w:p w:rsidR="00000000" w:rsidDel="00000000" w:rsidP="00000000" w:rsidRDefault="00000000" w:rsidRPr="00000000" w14:paraId="00000017">
      <w:pPr>
        <w:pStyle w:val="Heading1"/>
        <w:numPr>
          <w:ilvl w:val="0"/>
          <w:numId w:val="1"/>
        </w:numPr>
        <w:ind w:left="288" w:hanging="288"/>
        <w:rPr>
          <w:rFonts w:ascii="inherit" w:cs="inherit" w:eastAsia="inherit" w:hAnsi="inherit"/>
        </w:rPr>
      </w:pPr>
      <w:r w:rsidDel="00000000" w:rsidR="00000000" w:rsidRPr="00000000">
        <w:rPr>
          <w:rtl w:val="0"/>
        </w:rPr>
        <w:t xml:space="preserve">Programming Languages (5 points)</w:t>
      </w:r>
      <w:r w:rsidDel="00000000" w:rsidR="00000000" w:rsidRPr="00000000">
        <w:rPr>
          <w:rtl w:val="0"/>
        </w:rPr>
      </w:r>
    </w:p>
    <w:p w:rsidR="00000000" w:rsidDel="00000000" w:rsidP="00000000" w:rsidRDefault="00000000" w:rsidRPr="00000000" w14:paraId="00000018">
      <w:pPr>
        <w:shd w:fill="ffffff" w:val="clear"/>
        <w:rPr>
          <w:rFonts w:ascii="Arial" w:cs="Arial" w:eastAsia="Arial" w:hAnsi="Arial"/>
          <w:i w:val="1"/>
          <w:iCs w:val="1"/>
          <w:color w:val="000000"/>
          <w:sz w:val="20"/>
          <w:szCs w:val="20"/>
        </w:rPr>
      </w:pPr>
      <w:r w:rsidDel="00000000" w:rsidR="00000000" w:rsidRPr="00000000">
        <w:rPr>
          <w:rtl w:val="0"/>
        </w:rPr>
      </w:r>
    </w:p>
    <w:p w:rsidR="00000000" w:rsidDel="00000000" w:rsidP="00000000" w:rsidRDefault="00000000" w:rsidRPr="00000000" w14:paraId="00000019">
      <w:pPr>
        <w:shd w:fill="ffffff" w:val="clear"/>
        <w:rPr>
          <w:rFonts w:ascii="Arial" w:cs="Arial" w:eastAsia="Arial" w:hAnsi="Arial"/>
          <w:sz w:val="20"/>
          <w:szCs w:val="20"/>
        </w:rPr>
      </w:pPr>
      <w:r w:rsidDel="00000000" w:rsidR="00000000" w:rsidRPr="00000000">
        <w:rPr>
          <w:rFonts w:ascii="Arial" w:cs="Arial" w:eastAsia="Arial" w:hAnsi="Arial"/>
          <w:sz w:val="20"/>
          <w:szCs w:val="20"/>
          <w:rtl w:val="0"/>
        </w:rPr>
        <w:t xml:space="preserve">We built this using GDScript, the language used natively for game engine GoDot.</w:t>
      </w:r>
    </w:p>
    <w:p w:rsidR="00000000" w:rsidDel="00000000" w:rsidP="00000000" w:rsidRDefault="00000000" w:rsidRPr="00000000" w14:paraId="0000001A">
      <w:pPr>
        <w:pStyle w:val="Heading1"/>
        <w:numPr>
          <w:ilvl w:val="0"/>
          <w:numId w:val="1"/>
        </w:numPr>
        <w:ind w:left="288" w:hanging="288"/>
        <w:rPr>
          <w:rFonts w:ascii="inherit" w:cs="inherit" w:eastAsia="inherit" w:hAnsi="inherit"/>
        </w:rPr>
      </w:pPr>
      <w:r w:rsidDel="00000000" w:rsidR="00000000" w:rsidRPr="00000000">
        <w:rPr>
          <w:rtl w:val="0"/>
        </w:rPr>
        <w:t xml:space="preserve">Platforms, APIs, Databases, and other technologies used (5 points) </w:t>
      </w:r>
      <w:r w:rsidDel="00000000" w:rsidR="00000000" w:rsidRPr="00000000">
        <w:rPr>
          <w:rtl w:val="0"/>
        </w:rPr>
      </w:r>
    </w:p>
    <w:p w:rsidR="00000000" w:rsidDel="00000000" w:rsidP="00000000" w:rsidRDefault="00000000" w:rsidRPr="00000000" w14:paraId="0000001B">
      <w:pPr>
        <w:shd w:fill="ffffff" w:val="clear"/>
        <w:rPr>
          <w:rFonts w:ascii="Arial" w:cs="Arial" w:eastAsia="Arial" w:hAnsi="Arial"/>
          <w:i w:val="1"/>
          <w:iCs w:val="1"/>
          <w:color w:val="000000"/>
          <w:sz w:val="20"/>
          <w:szCs w:val="20"/>
        </w:rPr>
      </w:pPr>
      <w:r w:rsidDel="00000000" w:rsidR="00000000" w:rsidRPr="00000000">
        <w:rPr>
          <w:rtl w:val="0"/>
        </w:rPr>
      </w:r>
    </w:p>
    <w:p w:rsidR="00000000" w:rsidDel="00000000" w:rsidP="00000000" w:rsidRDefault="00000000" w:rsidRPr="00000000" w14:paraId="0000001C">
      <w:pPr>
        <w:shd w:fill="ffffff" w:val="clear"/>
        <w:rPr>
          <w:rFonts w:ascii="Arial" w:cs="Arial" w:eastAsia="Arial" w:hAnsi="Arial"/>
          <w:sz w:val="20"/>
          <w:szCs w:val="20"/>
        </w:rPr>
      </w:pPr>
      <w:r w:rsidDel="00000000" w:rsidR="00000000" w:rsidRPr="00000000">
        <w:rPr>
          <w:rFonts w:ascii="Arial" w:cs="Arial" w:eastAsia="Arial" w:hAnsi="Arial"/>
          <w:sz w:val="20"/>
          <w:szCs w:val="20"/>
          <w:rtl w:val="0"/>
        </w:rPr>
        <w:t xml:space="preserve">We wrote the video game inside of the Godot Game Engine using GDScript</w:t>
      </w:r>
    </w:p>
    <w:p w:rsidR="00000000" w:rsidDel="00000000" w:rsidP="00000000" w:rsidRDefault="00000000" w:rsidRPr="00000000" w14:paraId="0000001D">
      <w:pPr>
        <w:pStyle w:val="Heading1"/>
        <w:numPr>
          <w:ilvl w:val="0"/>
          <w:numId w:val="1"/>
        </w:numPr>
        <w:ind w:left="288" w:hanging="288"/>
        <w:rPr>
          <w:rFonts w:ascii="inherit" w:cs="inherit" w:eastAsia="inherit" w:hAnsi="inherit"/>
        </w:rPr>
      </w:pPr>
      <w:r w:rsidDel="00000000" w:rsidR="00000000" w:rsidRPr="00000000">
        <w:rPr>
          <w:rtl w:val="0"/>
        </w:rPr>
        <w:t xml:space="preserve">Execution-based Functional Testing (10 points)</w:t>
      </w:r>
      <w:r w:rsidDel="00000000" w:rsidR="00000000" w:rsidRPr="00000000">
        <w:rPr>
          <w:rtl w:val="0"/>
        </w:rPr>
      </w:r>
    </w:p>
    <w:p w:rsidR="00000000" w:rsidDel="00000000" w:rsidP="00000000" w:rsidRDefault="00000000" w:rsidRPr="00000000" w14:paraId="0000001E">
      <w:pPr>
        <w:shd w:fill="ffffff" w:val="clear"/>
        <w:rPr>
          <w:rFonts w:ascii="Arial" w:cs="Arial" w:eastAsia="Arial" w:hAnsi="Arial"/>
          <w:i w:val="1"/>
          <w:iCs w:val="1"/>
          <w:color w:val="000000"/>
          <w:sz w:val="20"/>
          <w:szCs w:val="20"/>
        </w:rPr>
      </w:pPr>
      <w:r w:rsidDel="00000000" w:rsidR="00000000" w:rsidRPr="00000000">
        <w:rPr>
          <w:rtl w:val="0"/>
        </w:rPr>
      </w:r>
    </w:p>
    <w:p w:rsidR="00000000" w:rsidDel="00000000" w:rsidP="00000000" w:rsidRDefault="00000000" w:rsidRPr="00000000" w14:paraId="0000001F">
      <w:pPr>
        <w:shd w:fill="ffffff" w:val="clear"/>
        <w:rPr>
          <w:rFonts w:ascii="Arial" w:cs="Arial" w:eastAsia="Arial" w:hAnsi="Arial"/>
          <w:sz w:val="20"/>
          <w:szCs w:val="20"/>
        </w:rPr>
      </w:pPr>
      <w:r w:rsidDel="00000000" w:rsidR="00000000" w:rsidRPr="00000000">
        <w:rPr>
          <w:rFonts w:ascii="Arial" w:cs="Arial" w:eastAsia="Arial" w:hAnsi="Arial"/>
          <w:sz w:val="20"/>
          <w:szCs w:val="20"/>
          <w:rtl w:val="0"/>
        </w:rPr>
        <w:t xml:space="preserve">Playing the game has been the best way for us to perform functional testing. Various run-throughs of the game, placing towers in different positions, buying them in different orders, and testing what occurs when the game is “lost.” We can manipulate variables in the code, alter waves, and then run the game again under a different set of conditions. Playing the game revealed simple and silly bugs, like on a new map marbles could not be hit by the red and blue tower. That’s harder to catch in code review. </w:t>
      </w:r>
    </w:p>
    <w:p w:rsidR="00000000" w:rsidDel="00000000" w:rsidP="00000000" w:rsidRDefault="00000000" w:rsidRPr="00000000" w14:paraId="00000020">
      <w:pPr>
        <w:shd w:fill="ffffff" w:val="clea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21">
      <w:pPr>
        <w:shd w:fill="ffffff" w:val="clear"/>
        <w:rPr>
          <w:rFonts w:ascii="Arial" w:cs="Arial" w:eastAsia="Arial" w:hAnsi="Arial"/>
          <w:sz w:val="20"/>
          <w:szCs w:val="20"/>
        </w:rPr>
      </w:pPr>
      <w:r w:rsidDel="00000000" w:rsidR="00000000" w:rsidRPr="00000000">
        <w:rPr>
          <w:rFonts w:ascii="Arial" w:cs="Arial" w:eastAsia="Arial" w:hAnsi="Arial"/>
          <w:sz w:val="20"/>
          <w:szCs w:val="20"/>
          <w:rtl w:val="0"/>
        </w:rPr>
        <w:t xml:space="preserve">We also tested by purposely attempting to break the game in our test playthroughs (repeatedly pressing the same button, placing towers in wrong places, etc.), then iteratively fixing code as needed.</w:t>
      </w:r>
    </w:p>
    <w:p w:rsidR="00000000" w:rsidDel="00000000" w:rsidP="00000000" w:rsidRDefault="00000000" w:rsidRPr="00000000" w14:paraId="00000022">
      <w:pPr>
        <w:shd w:fill="ffffff" w:val="clear"/>
        <w:rPr>
          <w:rFonts w:ascii="Arial" w:cs="Arial" w:eastAsia="Arial" w:hAnsi="Arial"/>
          <w:sz w:val="20"/>
          <w:szCs w:val="20"/>
        </w:rPr>
      </w:pPr>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0023">
      <w:pPr>
        <w:pStyle w:val="Heading1"/>
        <w:numPr>
          <w:ilvl w:val="0"/>
          <w:numId w:val="1"/>
        </w:numPr>
        <w:ind w:left="288" w:hanging="288"/>
        <w:rPr>
          <w:rFonts w:ascii="inherit" w:cs="inherit" w:eastAsia="inherit" w:hAnsi="inherit"/>
        </w:rPr>
      </w:pPr>
      <w:r w:rsidDel="00000000" w:rsidR="00000000" w:rsidRPr="00000000">
        <w:rPr>
          <w:rtl w:val="0"/>
        </w:rPr>
        <w:t xml:space="preserve">Execution-based Non-Functional Testing (10 points)</w:t>
      </w:r>
      <w:r w:rsidDel="00000000" w:rsidR="00000000" w:rsidRPr="00000000">
        <w:rPr>
          <w:rtl w:val="0"/>
        </w:rPr>
      </w:r>
    </w:p>
    <w:p w:rsidR="00000000" w:rsidDel="00000000" w:rsidP="00000000" w:rsidRDefault="00000000" w:rsidRPr="00000000" w14:paraId="00000024">
      <w:pPr>
        <w:shd w:fill="ffffff" w:val="clear"/>
        <w:rPr>
          <w:rFonts w:ascii="Arial" w:cs="Arial" w:eastAsia="Arial" w:hAnsi="Arial"/>
          <w:i w:val="1"/>
          <w:iCs w:val="1"/>
          <w:color w:val="000000"/>
          <w:sz w:val="20"/>
          <w:szCs w:val="20"/>
        </w:rPr>
      </w:pPr>
      <w:r w:rsidDel="00000000" w:rsidR="00000000" w:rsidRPr="00000000">
        <w:rPr>
          <w:rtl w:val="0"/>
        </w:rPr>
      </w:r>
    </w:p>
    <w:p w:rsidR="00000000" w:rsidDel="00000000" w:rsidP="00000000" w:rsidRDefault="00000000" w:rsidRPr="00000000" w14:paraId="00000025">
      <w:pPr>
        <w:shd w:fill="ffffff" w:val="clear"/>
        <w:rPr>
          <w:rFonts w:ascii="Arial" w:cs="Arial" w:eastAsia="Arial" w:hAnsi="Arial"/>
          <w:sz w:val="20"/>
          <w:szCs w:val="20"/>
        </w:rPr>
      </w:pPr>
      <w:r w:rsidDel="00000000" w:rsidR="00000000" w:rsidRPr="00000000">
        <w:rPr>
          <w:rFonts w:ascii="Arial" w:cs="Arial" w:eastAsia="Arial" w:hAnsi="Arial"/>
          <w:sz w:val="20"/>
          <w:szCs w:val="20"/>
          <w:rtl w:val="0"/>
        </w:rPr>
        <w:t xml:space="preserve">For our project there has not been much to test here. The game boots quickly, and we did not end up creating a developer mode as GoDot makes it simple enough to change aspects of the game on fly. The game also has a smooth transition between full screen and windowed mode. </w:t>
      </w:r>
    </w:p>
    <w:p w:rsidR="00000000" w:rsidDel="00000000" w:rsidP="00000000" w:rsidRDefault="00000000" w:rsidRPr="00000000" w14:paraId="00000026">
      <w:pPr>
        <w:pStyle w:val="Heading1"/>
        <w:numPr>
          <w:ilvl w:val="0"/>
          <w:numId w:val="1"/>
        </w:numPr>
        <w:ind w:left="288" w:hanging="288"/>
        <w:rPr>
          <w:rFonts w:ascii="inherit" w:cs="inherit" w:eastAsia="inherit" w:hAnsi="inherit"/>
        </w:rPr>
      </w:pPr>
      <w:bookmarkStart w:colFirst="0" w:colLast="0" w:name="_heading=h.tp54qwkuhe5" w:id="0"/>
      <w:bookmarkEnd w:id="0"/>
      <w:r w:rsidDel="00000000" w:rsidR="00000000" w:rsidRPr="00000000">
        <w:rPr>
          <w:rtl w:val="0"/>
        </w:rPr>
        <w:t xml:space="preserve">Non-Execution-based Testing (10 points)</w:t>
      </w:r>
      <w:r w:rsidDel="00000000" w:rsidR="00000000" w:rsidRPr="00000000">
        <w:rPr>
          <w:rtl w:val="0"/>
        </w:rPr>
      </w:r>
    </w:p>
    <w:p w:rsidR="00000000" w:rsidDel="00000000" w:rsidP="00000000" w:rsidRDefault="00000000" w:rsidRPr="00000000" w14:paraId="00000027">
      <w:pPr>
        <w:shd w:fill="ffffff" w:val="clear"/>
        <w:rPr>
          <w:rFonts w:ascii="Merriweather Sans" w:cs="Merriweather Sans" w:eastAsia="Merriweather Sans" w:hAnsi="Merriweather Sans"/>
          <w:i w:val="1"/>
          <w:iCs w:val="1"/>
          <w:color w:val="000000"/>
        </w:rPr>
      </w:pPr>
      <w:r w:rsidDel="00000000" w:rsidR="00000000" w:rsidRPr="00000000">
        <w:rPr>
          <w:rtl w:val="0"/>
        </w:rPr>
      </w:r>
    </w:p>
    <w:p w:rsidR="00000000" w:rsidDel="00000000" w:rsidP="00000000" w:rsidRDefault="00000000" w:rsidRPr="00000000" w14:paraId="00000028">
      <w:pPr>
        <w:shd w:fill="ffffff" w:val="clear"/>
        <w:rPr>
          <w:rFonts w:ascii="Arial" w:cs="Arial" w:eastAsia="Arial" w:hAnsi="Arial"/>
          <w:color w:val="000000"/>
          <w:sz w:val="20"/>
          <w:szCs w:val="20"/>
        </w:rPr>
      </w:pPr>
      <w:r w:rsidDel="00000000" w:rsidR="00000000" w:rsidRPr="00000000">
        <w:rPr>
          <w:rFonts w:ascii="Arial" w:cs="Arial" w:eastAsia="Arial" w:hAnsi="Arial"/>
          <w:sz w:val="20"/>
          <w:szCs w:val="20"/>
          <w:rtl w:val="0"/>
        </w:rPr>
        <w:t xml:space="preserve">We frequently analyzed and ensured our code is well documented so that we are all up to date. Detailed commits and pushes help keep us all up to date, and allow us to know what to look for during code-review. While it may not be necessary every time, this allows for code to be tidied up and to catch issues that may arise in execution-based functional testing before it arrives.</w:t>
      </w:r>
      <w:r w:rsidDel="00000000" w:rsidR="00000000" w:rsidRPr="00000000">
        <w:rPr>
          <w:rtl w:val="0"/>
        </w:rPr>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Arial"/>
  <w:font w:name="Georgia"/>
  <w:font w:name="Merriweather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inheri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288" w:hanging="288"/>
      </w:pPr>
      <w:rPr>
        <w:rFonts w:ascii="Arial" w:cs="Arial" w:eastAsia="Arial" w:hAnsi="Arial"/>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40" w:lineRule="auto"/>
      <w:ind w:left="288" w:hanging="288"/>
    </w:pPr>
    <w:rPr>
      <w:rFonts w:ascii="Arial" w:cs="Arial" w:eastAsia="Arial" w:hAnsi="Arial"/>
      <w:b w:val="1"/>
      <w:bCs w:val="1"/>
    </w:rPr>
  </w:style>
  <w:style w:type="paragraph" w:styleId="Heading2">
    <w:name w:val="heading 2"/>
    <w:basedOn w:val="Normal"/>
    <w:next w:val="Normal"/>
    <w:pPr>
      <w:keepNext w:val="1"/>
      <w:keepLines w:val="1"/>
      <w:spacing w:before="200" w:lineRule="auto"/>
      <w:ind w:left="432" w:hanging="432"/>
    </w:pPr>
    <w:rPr>
      <w:rFonts w:ascii="Arial" w:cs="Arial" w:eastAsia="Arial" w:hAnsi="Arial"/>
      <w:b w:val="1"/>
      <w:bCs w:val="1"/>
      <w:sz w:val="22"/>
      <w:szCs w:val="22"/>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BodyText">
    <w:name w:val="Body Text"/>
    <w:basedOn w:val="Normal"/>
    <w:link w:val="BodyTextChar"/>
    <w:rsid w:val="00307323"/>
    <w:pPr>
      <w:tabs>
        <w:tab w:val="left" w:pos="288"/>
      </w:tabs>
      <w:spacing w:after="120" w:line="228" w:lineRule="auto"/>
      <w:ind w:firstLine="288"/>
      <w:jc w:val="both"/>
    </w:pPr>
    <w:rPr>
      <w:rFonts w:ascii="Times New Roman" w:cs="Times New Roman" w:eastAsia="SimSun" w:hAnsi="Times New Roman"/>
      <w:spacing w:val="-1"/>
      <w:sz w:val="20"/>
      <w:szCs w:val="20"/>
      <w:lang w:eastAsia="x-none" w:val="x-none"/>
    </w:rPr>
  </w:style>
  <w:style w:type="character" w:styleId="BodyTextChar" w:customStyle="1">
    <w:name w:val="Body Text Char"/>
    <w:link w:val="BodyText"/>
    <w:rsid w:val="00307323"/>
    <w:rPr>
      <w:rFonts w:ascii="Times New Roman" w:cs="Times New Roman" w:eastAsia="SimSun" w:hAnsi="Times New Roman"/>
      <w:spacing w:val="-1"/>
      <w:sz w:val="20"/>
      <w:szCs w:val="20"/>
      <w:lang w:eastAsia="x-none" w:val="x-none"/>
    </w:rPr>
  </w:style>
  <w:style w:type="character" w:styleId="Strong">
    <w:name w:val="Strong"/>
    <w:basedOn w:val="DefaultParagraphFont"/>
    <w:uiPriority w:val="22"/>
    <w:qFormat w:val="1"/>
    <w:rsid w:val="00C61132"/>
    <w:rPr>
      <w:b w:val="1"/>
      <w:bCs w:val="1"/>
    </w:rPr>
  </w:style>
  <w:style w:type="paragraph" w:styleId="NormalWeb">
    <w:name w:val="Normal (Web)"/>
    <w:basedOn w:val="Normal"/>
    <w:uiPriority w:val="99"/>
    <w:semiHidden w:val="1"/>
    <w:unhideWhenUsed w:val="1"/>
    <w:rsid w:val="00C61132"/>
    <w:pPr>
      <w:spacing w:after="100" w:afterAutospacing="1" w:before="100" w:beforeAutospacing="1"/>
    </w:pPr>
    <w:rPr>
      <w:rFonts w:ascii="Times" w:cs="Times New Roman" w:hAnsi="Times"/>
      <w:sz w:val="20"/>
      <w:szCs w:val="20"/>
    </w:rPr>
  </w:style>
  <w:style w:type="character" w:styleId="spelle" w:customStyle="1">
    <w:name w:val="spelle"/>
    <w:basedOn w:val="DefaultParagraphFont"/>
    <w:rsid w:val="00C61132"/>
  </w:style>
  <w:style w:type="character" w:styleId="Heading1Char" w:customStyle="1">
    <w:name w:val="Heading 1 Char"/>
    <w:basedOn w:val="DefaultParagraphFont"/>
    <w:link w:val="Heading1"/>
    <w:uiPriority w:val="9"/>
    <w:rsid w:val="0047792C"/>
    <w:rPr>
      <w:rFonts w:ascii="Arial" w:hAnsi="Arial" w:cstheme="majorBidi" w:eastAsiaTheme="majorEastAsia"/>
      <w:b w:val="1"/>
      <w:bCs w:val="1"/>
      <w:szCs w:val="32"/>
    </w:rPr>
  </w:style>
  <w:style w:type="character" w:styleId="Heading2Char" w:customStyle="1">
    <w:name w:val="Heading 2 Char"/>
    <w:basedOn w:val="DefaultParagraphFont"/>
    <w:link w:val="Heading2"/>
    <w:uiPriority w:val="9"/>
    <w:rsid w:val="00431C09"/>
    <w:rPr>
      <w:rFonts w:ascii="Arial" w:hAnsi="Arial" w:cstheme="majorBidi" w:eastAsiaTheme="majorEastAsia"/>
      <w:b w:val="1"/>
      <w:bCs w:val="1"/>
      <w:sz w:val="22"/>
      <w:szCs w:val="26"/>
      <w:bdr w:color="auto" w:frame="1" w:space="0" w:sz="0" w:val="none"/>
    </w:rPr>
  </w:style>
  <w:style w:type="paragraph" w:styleId="ListParagraph">
    <w:name w:val="List Paragraph"/>
    <w:basedOn w:val="Normal"/>
    <w:uiPriority w:val="34"/>
    <w:qFormat w:val="1"/>
    <w:rsid w:val="00431C09"/>
    <w:pPr>
      <w:ind w:left="720"/>
      <w:contextualSpacing w:val="1"/>
    </w:p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MerriweatherSans-regular.ttf"/><Relationship Id="rId2" Type="http://schemas.openxmlformats.org/officeDocument/2006/relationships/font" Target="fonts/MerriweatherSans-bold.ttf"/><Relationship Id="rId3" Type="http://schemas.openxmlformats.org/officeDocument/2006/relationships/font" Target="fonts/MerriweatherSans-italic.ttf"/><Relationship Id="rId4" Type="http://schemas.openxmlformats.org/officeDocument/2006/relationships/font" Target="fonts/Merriweather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jrqmCPeOpdHu1pYNa4kcjbV9xkg==">CgMxLjAyDWgudHA1NHF3a3VoZTU4AHIhMTJtQ01DN21KUVFldG1haEN5cmZZNmZTa3NUY3JhZnNs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2017-11-03T01:02:00Z</dcterms:created>
  <dc:creator>Sonia Haiduc</dc:creator>
</cp:coreProperties>
</file>