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drishtisignals.in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LLM signals on Delta crypto perpetuals, 3,600+ users. A 15-minute regime-aware Claude cycle across 8 markets, with a risk-managed live executor.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charandeepkapoor.com/markets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Fine-tuned Claude on a custom Zerodha MCP and let it trade Indian F&amp;O for a year. ₹15L to ₹31.57L, +110%, Sharpe 2.29, 73% win rate. (verified: web.sensibull.com/verified-pnl/imported-hare/longterm-pnl)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OpenWispr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openwispr.vercel.app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Open-source dictation for macOS. Hold fn, speak, and on-device Whisper pastes the text at the cursor. Audio never leaves the machine.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Second Brain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charandeepkapoor.com/second-brain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Local-first memory for Claude Code. A file-backed vault plus hooks that capture each session and recall it in the next. Open source.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options: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 house of finance: perps, options, prediction and binary markets, oracle-less and liquidation-free by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$7.3M trading volume, $2M TVL, 1,000+ users on Monad testnet (perps.timelock.trade).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people across engineering, product, design, business development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protocols, from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months, directing a 15-person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positive-EV prediction marketplace. $75M market cap, $2.5M ARR.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live algos on BTC and ETH. ATM short straddles returned 2,860% in a year; a refined MACD returned 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education and socials, growing YouTube from 3K to 25K subscribers in six months.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Stader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Mar 2023 – Nov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On-chain analytics and treasury optimization for multi-chain staking.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$1M fund targeting 30%+ delta-neutral yields; hedged over $5M of portfolio exposure.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Agentic AI, multi-step tool-calling, LLM systems in production (Claude), Prompt &amp; context engineering, MCP, RAG, cost-aware routing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2022 · 2023 · 2024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99.79 · 99.85 · 98.85%ile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 · VIII ·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Funds · Equity Derivatives · 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2026-08-01T09:30:57.865Z</dcterms:created>
  <dcterms:modified xsi:type="dcterms:W3CDTF">2026-08-01T09:30:57.868Z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