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A9" w:rsidRPr="00700CE7" w:rsidRDefault="009D75A9" w:rsidP="009D75A9">
      <w:pPr>
        <w:pStyle w:val="1"/>
        <w:spacing w:before="0" w:after="0"/>
        <w:ind w:left="0" w:firstLine="851"/>
      </w:pPr>
      <w:bookmarkStart w:id="0" w:name="_Toc11288507"/>
      <w:r>
        <w:rPr>
          <w:lang w:val="ru-RU"/>
        </w:rPr>
        <w:t>10</w:t>
      </w:r>
      <w:r w:rsidRPr="00700CE7">
        <w:t xml:space="preserve"> Безопасность и </w:t>
      </w:r>
      <w:proofErr w:type="spellStart"/>
      <w:r w:rsidRPr="00700CE7">
        <w:t>экологичность</w:t>
      </w:r>
      <w:proofErr w:type="spellEnd"/>
      <w:r w:rsidRPr="00700CE7">
        <w:t xml:space="preserve"> проекта</w:t>
      </w:r>
      <w:bookmarkEnd w:id="0"/>
    </w:p>
    <w:p w:rsidR="009D75A9" w:rsidRDefault="009D75A9" w:rsidP="009D75A9">
      <w:pPr>
        <w:spacing w:line="360" w:lineRule="auto"/>
      </w:pPr>
    </w:p>
    <w:p w:rsidR="009D75A9" w:rsidRPr="00324045" w:rsidRDefault="009D75A9" w:rsidP="009D75A9">
      <w:pPr>
        <w:pStyle w:val="2"/>
      </w:pPr>
      <w:bookmarkStart w:id="1" w:name="_Toc11288508"/>
      <w:r>
        <w:t>10</w:t>
      </w:r>
      <w:r w:rsidRPr="00324045">
        <w:t>.1 Значение и задачи безопасности жизнедеятельности</w:t>
      </w:r>
      <w:bookmarkEnd w:id="1"/>
    </w:p>
    <w:p w:rsidR="009D75A9" w:rsidRDefault="009D75A9" w:rsidP="009D75A9">
      <w:pPr>
        <w:spacing w:line="360" w:lineRule="auto"/>
      </w:pPr>
    </w:p>
    <w:p w:rsidR="009D75A9" w:rsidRDefault="009D75A9" w:rsidP="009D75A9">
      <w:pPr>
        <w:spacing w:line="360" w:lineRule="auto"/>
      </w:pPr>
      <w:r>
        <w:t>На сегодняшний день компьютерные технологий развились до невероятных высот и проникли практически во все сферы человеческой деятельности. Электронно-вычислительные машины успешно применяются для загрузки, хранения и обработки огромных массивов информации в сети Интернет. Благодаря этому многократно увеличилась эффективность работы большинства современных компаний и учреждений, ежедневно использующих персональные компьютеры для выполнения самых разнообразных целей.</w:t>
      </w:r>
    </w:p>
    <w:p w:rsidR="009D75A9" w:rsidRDefault="009D75A9" w:rsidP="009D75A9">
      <w:pPr>
        <w:spacing w:line="360" w:lineRule="auto"/>
      </w:pPr>
      <w:r>
        <w:t xml:space="preserve">Однако, если не соблюдать определённых правил при обращении с электронно-вычислительными устройствами, они могут нанести значительный вред здоровью. Постоянная и продолжительная работа за компьютером в офисе, без правильно распределённой трудовой деятельности, приводит к быстрому переутомлению, ухудшению сердечно-сосудистой системы, нарушениям зрительного аппарата, а также возникновению головных болей, эмоционального стресса и психической истощённости. </w:t>
      </w:r>
    </w:p>
    <w:p w:rsidR="009D75A9" w:rsidRDefault="009D75A9" w:rsidP="009D75A9">
      <w:pPr>
        <w:spacing w:line="360" w:lineRule="auto"/>
      </w:pPr>
      <w:r>
        <w:t>Безопасность жизнедеятельности и охраны труда (БЖ) – это наука, основными задачами которой является снижение уровня воздействия различных факторов, оказывающих негативное влияние на здоровье и работоспособность человека во время выполнения трудовой деятельности. Чтобы нивелировать всевозможные неблагоприятные воздействия при работе с персональным компьютером необходимо выполнять ряд требований техники безопасности БЖ, которые описаны в следующих нормативных документах: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СанПиН 2.2.2/2.4.1340</w:t>
      </w:r>
      <w:r>
        <w:noBreakHyphen/>
        <w:t>03 «Гигиенические требования к персональным электронно-вычислительным машинам и организации работы»;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«Трудовой кодекс Российской Федерации» от 30.12.2001 №</w:t>
      </w:r>
      <w:r>
        <w:rPr>
          <w:lang w:val="en-US"/>
        </w:rPr>
        <w:t> </w:t>
      </w:r>
      <w:r>
        <w:t>197-ФЗ (ред. от 10.01.2016);</w:t>
      </w:r>
    </w:p>
    <w:p w:rsidR="009D75A9" w:rsidRDefault="009D75A9" w:rsidP="009D75A9">
      <w:pPr>
        <w:spacing w:line="360" w:lineRule="auto"/>
      </w:pPr>
      <w:r>
        <w:lastRenderedPageBreak/>
        <w:t xml:space="preserve">  –</w:t>
      </w:r>
      <w:r>
        <w:rPr>
          <w:lang w:val="en-US"/>
        </w:rPr>
        <w:t> </w:t>
      </w:r>
      <w:r>
        <w:t>ТОИ Р</w:t>
      </w:r>
      <w:r>
        <w:noBreakHyphen/>
        <w:t>45</w:t>
      </w:r>
      <w:r>
        <w:noBreakHyphen/>
        <w:t>084</w:t>
      </w:r>
      <w:r>
        <w:noBreakHyphen/>
        <w:t>01 «Типовая инструкция по охране труда при работе на персональном компьютере»;</w:t>
      </w:r>
    </w:p>
    <w:p w:rsidR="009D75A9" w:rsidRPr="00527A51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ГОСТ 12.0.003</w:t>
      </w:r>
      <w:r>
        <w:noBreakHyphen/>
      </w:r>
      <w:r w:rsidRPr="00527A51">
        <w:t xml:space="preserve">2015 </w:t>
      </w:r>
      <w:r>
        <w:t>«</w:t>
      </w:r>
      <w:r w:rsidRPr="00527A51">
        <w:t>Система стандартов безопасности труда (ССБТ). Опасные и вредные производственные факторы. Классификация</w:t>
      </w:r>
      <w:r>
        <w:t>».</w:t>
      </w:r>
    </w:p>
    <w:p w:rsidR="009D75A9" w:rsidRPr="00F339BB" w:rsidRDefault="009D75A9" w:rsidP="009D75A9">
      <w:pPr>
        <w:spacing w:line="360" w:lineRule="auto"/>
        <w:ind w:firstLine="0"/>
      </w:pPr>
    </w:p>
    <w:p w:rsidR="009D75A9" w:rsidRDefault="009D75A9" w:rsidP="009D75A9">
      <w:pPr>
        <w:pStyle w:val="2"/>
      </w:pPr>
      <w:bookmarkStart w:id="2" w:name="_Toc11288509"/>
      <w:r>
        <w:t>10.2 Анализ условий труда и мероприятия по защите от воздействия вредных производственных факторов</w:t>
      </w:r>
      <w:bookmarkEnd w:id="2"/>
    </w:p>
    <w:p w:rsidR="009D75A9" w:rsidRDefault="009D75A9" w:rsidP="009D75A9">
      <w:pPr>
        <w:spacing w:line="360" w:lineRule="auto"/>
      </w:pPr>
    </w:p>
    <w:p w:rsidR="009D75A9" w:rsidRDefault="009D75A9" w:rsidP="009D75A9">
      <w:pPr>
        <w:spacing w:line="360" w:lineRule="auto"/>
      </w:pPr>
      <w:r>
        <w:t>«Литература» – это веб-сайт, предназначенный для хранения, чтения, и анализа различных произведений русской литературы при помощи алгоритмов сортировки и кластеризации. Администрация сайта ежедневно следит за порядком на форуме, редактирует книжные данные, вносит корректировки в текст, а также пользуется алгоритмами кластеризации для проверки книг на соответствие тем или иным жанрам. Такая напряжённая работа может крайне негативно сказаться на их физическом и эмоциональном самочувствии. Несомненно, использование электронно-вычислительных устройств и сети Интернет представляет огромную ценность для всего человечества, однако у всех людей длительно использующих ЭВМ без соответствующих правил предосторожности могут быть подвержены воздействию заболеваний различной степени тяжести.</w:t>
      </w:r>
    </w:p>
    <w:p w:rsidR="009D75A9" w:rsidRDefault="009D75A9" w:rsidP="009D75A9">
      <w:pPr>
        <w:spacing w:line="360" w:lineRule="auto"/>
      </w:pPr>
      <w:r>
        <w:t xml:space="preserve">Чтобы нивелировать всевозможные негативные последствия длительной работы с персональным компьютером в БЖ описаны основные правила по созданию комфортных условий труда в офисе, а также минимизации эмоционального перенапряжения, вызванного однообразностью и монотонностью трудового процесса. </w:t>
      </w:r>
    </w:p>
    <w:p w:rsidR="009D75A9" w:rsidRPr="007E5AA2" w:rsidRDefault="009D75A9" w:rsidP="009D75A9">
      <w:pPr>
        <w:spacing w:line="360" w:lineRule="auto"/>
        <w:rPr>
          <w:color w:val="000000" w:themeColor="text1"/>
        </w:rPr>
      </w:pPr>
      <w:r>
        <w:t>Проведём оценку работы администратора сайта при работе с сортировкой, редактированием и кластеризацией книжных наборов данных. Документ, по которому оценивается тяжесть – Р 2.2.2006</w:t>
      </w:r>
      <w:r>
        <w:noBreakHyphen/>
        <w:t>05 «</w:t>
      </w:r>
      <w:proofErr w:type="gramStart"/>
      <w:r>
        <w:t>Руководство по гигиенической оценке</w:t>
      </w:r>
      <w:proofErr w:type="gramEnd"/>
      <w:r>
        <w:t xml:space="preserve"> факторов рабочей среды и трудового процесса. </w:t>
      </w:r>
      <w:r>
        <w:lastRenderedPageBreak/>
        <w:t>Критерии и классификация условий труда». Анализ оценки напряжённости трудового процесса показан в таблице 10.1.</w:t>
      </w:r>
    </w:p>
    <w:p w:rsidR="009D75A9" w:rsidRDefault="009D75A9" w:rsidP="009D75A9">
      <w:pPr>
        <w:spacing w:line="360" w:lineRule="auto"/>
        <w:ind w:firstLine="0"/>
      </w:pPr>
    </w:p>
    <w:p w:rsidR="009D75A9" w:rsidRDefault="009D75A9" w:rsidP="009D75A9">
      <w:pPr>
        <w:spacing w:line="360" w:lineRule="auto"/>
        <w:ind w:firstLine="0"/>
      </w:pPr>
      <w:r>
        <w:t>Таблица 10.1 – Оценка напряжённости трудового процесса</w:t>
      </w:r>
    </w:p>
    <w:tbl>
      <w:tblPr>
        <w:tblStyle w:val="a5"/>
        <w:tblW w:w="93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13"/>
        <w:gridCol w:w="18"/>
        <w:gridCol w:w="32"/>
        <w:gridCol w:w="567"/>
        <w:gridCol w:w="708"/>
        <w:gridCol w:w="709"/>
        <w:gridCol w:w="712"/>
      </w:tblGrid>
      <w:tr w:rsidR="009D75A9" w:rsidRPr="00EC0568" w:rsidTr="00B20493">
        <w:tc>
          <w:tcPr>
            <w:tcW w:w="6613" w:type="dxa"/>
            <w:vMerge w:val="restart"/>
            <w:vAlign w:val="center"/>
          </w:tcPr>
          <w:p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Показатели</w:t>
            </w:r>
          </w:p>
        </w:tc>
        <w:tc>
          <w:tcPr>
            <w:tcW w:w="2746" w:type="dxa"/>
            <w:gridSpan w:val="6"/>
            <w:vAlign w:val="center"/>
          </w:tcPr>
          <w:p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Класс условий труда</w:t>
            </w:r>
          </w:p>
        </w:tc>
      </w:tr>
      <w:tr w:rsidR="009D75A9" w:rsidRPr="00EC0568" w:rsidTr="00B20493">
        <w:tc>
          <w:tcPr>
            <w:tcW w:w="6613" w:type="dxa"/>
            <w:vMerge/>
            <w:vAlign w:val="center"/>
          </w:tcPr>
          <w:p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</w:p>
        </w:tc>
        <w:tc>
          <w:tcPr>
            <w:tcW w:w="617" w:type="dxa"/>
            <w:gridSpan w:val="3"/>
            <w:vAlign w:val="center"/>
          </w:tcPr>
          <w:p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2</w:t>
            </w:r>
          </w:p>
        </w:tc>
        <w:tc>
          <w:tcPr>
            <w:tcW w:w="709" w:type="dxa"/>
            <w:vAlign w:val="center"/>
          </w:tcPr>
          <w:p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3.1</w:t>
            </w:r>
          </w:p>
        </w:tc>
        <w:tc>
          <w:tcPr>
            <w:tcW w:w="712" w:type="dxa"/>
            <w:vAlign w:val="center"/>
          </w:tcPr>
          <w:p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3.2</w:t>
            </w:r>
          </w:p>
        </w:tc>
      </w:tr>
      <w:tr w:rsidR="009D75A9" w:rsidRPr="00BF6677" w:rsidTr="00B20493">
        <w:trPr>
          <w:trHeight w:val="381"/>
        </w:trPr>
        <w:tc>
          <w:tcPr>
            <w:tcW w:w="9359" w:type="dxa"/>
            <w:gridSpan w:val="7"/>
            <w:vAlign w:val="center"/>
          </w:tcPr>
          <w:p w:rsidR="009D75A9" w:rsidRPr="00BF6677" w:rsidRDefault="009D75A9" w:rsidP="00B20493">
            <w:pPr>
              <w:spacing w:line="360" w:lineRule="auto"/>
              <w:ind w:firstLine="0"/>
              <w:jc w:val="center"/>
            </w:pPr>
            <w:r>
              <w:t xml:space="preserve">1 </w:t>
            </w:r>
            <w:r w:rsidRPr="00BF6677">
              <w:t>Интеллектуальные нагрузки</w:t>
            </w:r>
          </w:p>
        </w:tc>
      </w:tr>
      <w:tr w:rsidR="009D75A9" w:rsidTr="00B20493">
        <w:tc>
          <w:tcPr>
            <w:tcW w:w="6631" w:type="dxa"/>
            <w:gridSpan w:val="2"/>
            <w:vAlign w:val="center"/>
          </w:tcPr>
          <w:p w:rsidR="009D75A9" w:rsidRDefault="009D75A9" w:rsidP="00B20493">
            <w:pPr>
              <w:spacing w:line="360" w:lineRule="auto"/>
              <w:ind w:firstLine="0"/>
              <w:jc w:val="left"/>
            </w:pPr>
            <w:r>
              <w:t>1.1 Содержание работы</w:t>
            </w:r>
          </w:p>
        </w:tc>
        <w:tc>
          <w:tcPr>
            <w:tcW w:w="599" w:type="dxa"/>
            <w:gridSpan w:val="2"/>
            <w:vAlign w:val="center"/>
          </w:tcPr>
          <w:p w:rsidR="009D75A9" w:rsidRDefault="009D75A9" w:rsidP="00B20493">
            <w:pPr>
              <w:spacing w:line="360" w:lineRule="auto"/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spacing w:line="360" w:lineRule="auto"/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spacing w:line="360" w:lineRule="auto"/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spacing w:line="360" w:lineRule="auto"/>
              <w:ind w:firstLine="0"/>
              <w:jc w:val="center"/>
            </w:pPr>
          </w:p>
        </w:tc>
      </w:tr>
      <w:tr w:rsidR="009D75A9" w:rsidTr="00B20493">
        <w:tc>
          <w:tcPr>
            <w:tcW w:w="6631" w:type="dxa"/>
            <w:gridSpan w:val="2"/>
          </w:tcPr>
          <w:p w:rsidR="009D75A9" w:rsidRDefault="009D75A9" w:rsidP="00B20493">
            <w:pPr>
              <w:ind w:firstLine="0"/>
              <w:jc w:val="left"/>
            </w:pPr>
            <w:r>
              <w:t>1.2 </w:t>
            </w:r>
            <w:r w:rsidRPr="00BF6677">
              <w:t>Восприятие информации и их оценка</w:t>
            </w:r>
          </w:p>
        </w:tc>
        <w:tc>
          <w:tcPr>
            <w:tcW w:w="599" w:type="dxa"/>
            <w:gridSpan w:val="2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31" w:type="dxa"/>
            <w:gridSpan w:val="2"/>
          </w:tcPr>
          <w:p w:rsidR="009D75A9" w:rsidRDefault="009D75A9" w:rsidP="00B20493">
            <w:pPr>
              <w:ind w:firstLine="0"/>
              <w:jc w:val="left"/>
            </w:pPr>
            <w:r>
              <w:t>1.3 </w:t>
            </w:r>
            <w:r w:rsidRPr="00BF6677">
              <w:t>Распределение функций по степени сложности задания</w:t>
            </w:r>
          </w:p>
        </w:tc>
        <w:tc>
          <w:tcPr>
            <w:tcW w:w="599" w:type="dxa"/>
            <w:gridSpan w:val="2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31" w:type="dxa"/>
            <w:gridSpan w:val="2"/>
          </w:tcPr>
          <w:p w:rsidR="009D75A9" w:rsidRDefault="009D75A9" w:rsidP="00B20493">
            <w:pPr>
              <w:ind w:firstLine="0"/>
              <w:jc w:val="left"/>
            </w:pPr>
            <w:r>
              <w:t>1.4 </w:t>
            </w:r>
            <w:r w:rsidRPr="00BF6677">
              <w:t>Характер выполняемой работы</w:t>
            </w:r>
          </w:p>
        </w:tc>
        <w:tc>
          <w:tcPr>
            <w:tcW w:w="599" w:type="dxa"/>
            <w:gridSpan w:val="2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9359" w:type="dxa"/>
            <w:gridSpan w:val="7"/>
          </w:tcPr>
          <w:p w:rsidR="009D75A9" w:rsidRDefault="009D75A9" w:rsidP="00B20493">
            <w:pPr>
              <w:ind w:firstLine="0"/>
              <w:jc w:val="center"/>
            </w:pPr>
            <w:r>
              <w:t>2 </w:t>
            </w:r>
            <w:r w:rsidRPr="00BF6677">
              <w:t>Сенсорные нагрузки</w:t>
            </w:r>
          </w:p>
        </w:tc>
      </w:tr>
      <w:tr w:rsidR="009D75A9" w:rsidTr="00B20493">
        <w:tc>
          <w:tcPr>
            <w:tcW w:w="6631" w:type="dxa"/>
            <w:gridSpan w:val="2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2.1 Длительность сосредоточенного наблюдения (% времени смены)</w:t>
            </w:r>
          </w:p>
        </w:tc>
        <w:tc>
          <w:tcPr>
            <w:tcW w:w="599" w:type="dxa"/>
            <w:gridSpan w:val="2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</w:tr>
      <w:tr w:rsidR="009D75A9" w:rsidTr="00B20493">
        <w:tc>
          <w:tcPr>
            <w:tcW w:w="6631" w:type="dxa"/>
            <w:gridSpan w:val="2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2.2 Плотность сигналов (световых, звуковых) и сообщений в среднем за 1 час работы</w:t>
            </w:r>
          </w:p>
        </w:tc>
        <w:tc>
          <w:tcPr>
            <w:tcW w:w="599" w:type="dxa"/>
            <w:gridSpan w:val="2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31" w:type="dxa"/>
            <w:gridSpan w:val="2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2.3 Число производственных объектов одновременного наблюдения</w:t>
            </w:r>
          </w:p>
        </w:tc>
        <w:tc>
          <w:tcPr>
            <w:tcW w:w="599" w:type="dxa"/>
            <w:gridSpan w:val="2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31" w:type="dxa"/>
            <w:gridSpan w:val="2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2.4 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599" w:type="dxa"/>
            <w:gridSpan w:val="2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31" w:type="dxa"/>
            <w:gridSpan w:val="2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2.5 Работа с оптическими приборами при длительности сосредоточения наблюдения</w:t>
            </w:r>
          </w:p>
        </w:tc>
        <w:tc>
          <w:tcPr>
            <w:tcW w:w="599" w:type="dxa"/>
            <w:gridSpan w:val="2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31" w:type="dxa"/>
            <w:gridSpan w:val="2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2.6 </w:t>
            </w:r>
            <w:r w:rsidRPr="00D67B41">
              <w:t xml:space="preserve">Наблюдение за </w:t>
            </w:r>
            <w:r>
              <w:t xml:space="preserve">экранами видеотерминалов (часов </w:t>
            </w:r>
            <w:r w:rsidRPr="00D67B41">
              <w:t>в смену)</w:t>
            </w:r>
          </w:p>
        </w:tc>
        <w:tc>
          <w:tcPr>
            <w:tcW w:w="599" w:type="dxa"/>
            <w:gridSpan w:val="2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</w:tr>
      <w:tr w:rsidR="009D75A9" w:rsidTr="00B20493">
        <w:tc>
          <w:tcPr>
            <w:tcW w:w="6631" w:type="dxa"/>
            <w:gridSpan w:val="2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2.7 </w:t>
            </w:r>
            <w:r w:rsidRPr="00D67B41">
              <w:t>Нагрузка на слуховой анализатор</w:t>
            </w:r>
          </w:p>
        </w:tc>
        <w:tc>
          <w:tcPr>
            <w:tcW w:w="599" w:type="dxa"/>
            <w:gridSpan w:val="2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31" w:type="dxa"/>
            <w:gridSpan w:val="2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2.8 </w:t>
            </w:r>
            <w:r w:rsidRPr="00D67B41">
              <w:t>Нагрузка на голосовой аппарат</w:t>
            </w:r>
          </w:p>
        </w:tc>
        <w:tc>
          <w:tcPr>
            <w:tcW w:w="599" w:type="dxa"/>
            <w:gridSpan w:val="2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9359" w:type="dxa"/>
            <w:gridSpan w:val="7"/>
          </w:tcPr>
          <w:p w:rsidR="009D75A9" w:rsidRDefault="009D75A9" w:rsidP="00B20493">
            <w:pPr>
              <w:ind w:firstLine="0"/>
              <w:jc w:val="center"/>
            </w:pPr>
            <w:r>
              <w:t>3 </w:t>
            </w:r>
            <w:r w:rsidRPr="00D67B41">
              <w:t>Эмоциональные нагрузки</w:t>
            </w:r>
          </w:p>
        </w:tc>
      </w:tr>
      <w:tr w:rsidR="009D75A9" w:rsidTr="00B20493">
        <w:tc>
          <w:tcPr>
            <w:tcW w:w="6663" w:type="dxa"/>
            <w:gridSpan w:val="3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3.1 Степень ответственности за результат собственной деятельности. Значимость ошибки</w:t>
            </w:r>
          </w:p>
        </w:tc>
        <w:tc>
          <w:tcPr>
            <w:tcW w:w="567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63" w:type="dxa"/>
            <w:gridSpan w:val="3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3.2 </w:t>
            </w:r>
            <w:r w:rsidRPr="00D67B41">
              <w:t>Степень риска для собственной жизни</w:t>
            </w:r>
          </w:p>
        </w:tc>
        <w:tc>
          <w:tcPr>
            <w:tcW w:w="567" w:type="dxa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</w:tcPr>
          <w:p w:rsidR="009D75A9" w:rsidRDefault="009D75A9" w:rsidP="00B20493">
            <w:pPr>
              <w:ind w:firstLine="0"/>
              <w:jc w:val="center"/>
            </w:pPr>
          </w:p>
        </w:tc>
      </w:tr>
    </w:tbl>
    <w:p w:rsidR="003477C8" w:rsidRDefault="003477C8" w:rsidP="009D75A9">
      <w:pPr>
        <w:ind w:firstLine="0"/>
        <w:rPr>
          <w:i/>
        </w:rPr>
      </w:pPr>
    </w:p>
    <w:p w:rsidR="009D75A9" w:rsidRDefault="009D75A9" w:rsidP="009D75A9">
      <w:pPr>
        <w:ind w:firstLine="0"/>
        <w:rPr>
          <w:i/>
        </w:rPr>
      </w:pPr>
      <w:r w:rsidRPr="003C40B6">
        <w:rPr>
          <w:i/>
        </w:rPr>
        <w:lastRenderedPageBreak/>
        <w:t>Окончание таблицы 10.1</w:t>
      </w:r>
    </w:p>
    <w:tbl>
      <w:tblPr>
        <w:tblStyle w:val="a5"/>
        <w:tblW w:w="93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63"/>
        <w:gridCol w:w="567"/>
        <w:gridCol w:w="708"/>
        <w:gridCol w:w="709"/>
        <w:gridCol w:w="712"/>
      </w:tblGrid>
      <w:tr w:rsidR="009D75A9" w:rsidTr="00B20493">
        <w:tc>
          <w:tcPr>
            <w:tcW w:w="6663" w:type="dxa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3.3 </w:t>
            </w:r>
            <w:r w:rsidRPr="00D67B41">
              <w:t>Ответственность за безопасность других лиц</w:t>
            </w:r>
          </w:p>
        </w:tc>
        <w:tc>
          <w:tcPr>
            <w:tcW w:w="567" w:type="dxa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63" w:type="dxa"/>
            <w:vAlign w:val="center"/>
          </w:tcPr>
          <w:p w:rsidR="009D75A9" w:rsidRDefault="009D75A9" w:rsidP="00B20493">
            <w:pPr>
              <w:ind w:firstLine="0"/>
              <w:jc w:val="left"/>
            </w:pPr>
            <w:r>
              <w:t>3.4 Количество конфликтных ситуаций в течение смены – от 1 до 3.</w:t>
            </w:r>
          </w:p>
        </w:tc>
        <w:tc>
          <w:tcPr>
            <w:tcW w:w="567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9359" w:type="dxa"/>
            <w:gridSpan w:val="5"/>
            <w:vAlign w:val="center"/>
          </w:tcPr>
          <w:p w:rsidR="009D75A9" w:rsidRPr="00BF6677" w:rsidRDefault="009D75A9" w:rsidP="00B20493">
            <w:pPr>
              <w:spacing w:line="360" w:lineRule="auto"/>
              <w:ind w:firstLine="0"/>
              <w:jc w:val="center"/>
            </w:pPr>
            <w:r>
              <w:t>4 </w:t>
            </w:r>
            <w:r w:rsidRPr="00BF6677">
              <w:t>Монотонность нагрузок</w:t>
            </w:r>
          </w:p>
        </w:tc>
      </w:tr>
      <w:tr w:rsidR="009D75A9" w:rsidTr="00B20493">
        <w:tc>
          <w:tcPr>
            <w:tcW w:w="6663" w:type="dxa"/>
            <w:vAlign w:val="center"/>
          </w:tcPr>
          <w:p w:rsidR="009D75A9" w:rsidRDefault="009D75A9" w:rsidP="00B20493">
            <w:pPr>
              <w:ind w:firstLine="0"/>
            </w:pPr>
            <w:r>
              <w:t>4.1 Число элементов, необходимых для реализации простого задания или многократно повторяющихся операций</w:t>
            </w:r>
          </w:p>
        </w:tc>
        <w:tc>
          <w:tcPr>
            <w:tcW w:w="567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63" w:type="dxa"/>
          </w:tcPr>
          <w:p w:rsidR="009D75A9" w:rsidRDefault="009D75A9" w:rsidP="00B20493">
            <w:pPr>
              <w:ind w:firstLine="0"/>
            </w:pPr>
            <w:r>
              <w:t>4.2 Продолжительность выполнения простых заданий или повторяющихся операций</w:t>
            </w:r>
          </w:p>
        </w:tc>
        <w:tc>
          <w:tcPr>
            <w:tcW w:w="567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63" w:type="dxa"/>
          </w:tcPr>
          <w:p w:rsidR="009D75A9" w:rsidRDefault="009D75A9" w:rsidP="00B20493">
            <w:pPr>
              <w:ind w:firstLine="0"/>
            </w:pPr>
            <w:r>
              <w:t>4.3 </w:t>
            </w:r>
            <w:r w:rsidRPr="003C40B6">
              <w:t>Время активных действий</w:t>
            </w:r>
          </w:p>
        </w:tc>
        <w:tc>
          <w:tcPr>
            <w:tcW w:w="567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63" w:type="dxa"/>
          </w:tcPr>
          <w:p w:rsidR="009D75A9" w:rsidRDefault="009D75A9" w:rsidP="00B20493">
            <w:pPr>
              <w:ind w:firstLine="0"/>
            </w:pPr>
            <w:r>
              <w:t>4.4 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567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9359" w:type="dxa"/>
            <w:gridSpan w:val="5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5 </w:t>
            </w:r>
            <w:r w:rsidRPr="003C40B6">
              <w:t>Режим работы</w:t>
            </w:r>
          </w:p>
        </w:tc>
      </w:tr>
      <w:tr w:rsidR="009D75A9" w:rsidTr="00B20493">
        <w:tc>
          <w:tcPr>
            <w:tcW w:w="6663" w:type="dxa"/>
          </w:tcPr>
          <w:p w:rsidR="009D75A9" w:rsidRDefault="009D75A9" w:rsidP="00B20493">
            <w:pPr>
              <w:ind w:firstLine="0"/>
            </w:pPr>
            <w:r>
              <w:t>5.1 </w:t>
            </w:r>
            <w:r w:rsidRPr="003C40B6">
              <w:t>Фактическая продолжительность рабочего дня</w:t>
            </w:r>
          </w:p>
        </w:tc>
        <w:tc>
          <w:tcPr>
            <w:tcW w:w="567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63" w:type="dxa"/>
            <w:vAlign w:val="center"/>
          </w:tcPr>
          <w:p w:rsidR="009D75A9" w:rsidRDefault="009D75A9" w:rsidP="00B20493">
            <w:pPr>
              <w:tabs>
                <w:tab w:val="left" w:pos="1926"/>
              </w:tabs>
              <w:ind w:firstLine="0"/>
              <w:jc w:val="left"/>
            </w:pPr>
            <w:r>
              <w:t>5.2 </w:t>
            </w:r>
            <w:r w:rsidRPr="003C40B6">
              <w:t>Сменность работы</w:t>
            </w:r>
          </w:p>
        </w:tc>
        <w:tc>
          <w:tcPr>
            <w:tcW w:w="567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63" w:type="dxa"/>
          </w:tcPr>
          <w:p w:rsidR="009D75A9" w:rsidRDefault="009D75A9" w:rsidP="00B20493">
            <w:pPr>
              <w:ind w:firstLine="0"/>
            </w:pPr>
            <w:r>
              <w:t>5.3 Наличие регламентированных перерывов и их продолжительность</w:t>
            </w:r>
          </w:p>
        </w:tc>
        <w:tc>
          <w:tcPr>
            <w:tcW w:w="567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</w:p>
        </w:tc>
      </w:tr>
      <w:tr w:rsidR="009D75A9" w:rsidTr="00B20493">
        <w:tc>
          <w:tcPr>
            <w:tcW w:w="6663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 w:rsidRPr="003C40B6">
              <w:t>Количество показателей в каждом классе</w:t>
            </w:r>
          </w:p>
        </w:tc>
        <w:tc>
          <w:tcPr>
            <w:tcW w:w="567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7</w:t>
            </w:r>
          </w:p>
        </w:tc>
        <w:tc>
          <w:tcPr>
            <w:tcW w:w="708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9</w:t>
            </w:r>
          </w:p>
        </w:tc>
        <w:tc>
          <w:tcPr>
            <w:tcW w:w="709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5</w:t>
            </w:r>
          </w:p>
        </w:tc>
        <w:tc>
          <w:tcPr>
            <w:tcW w:w="712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2</w:t>
            </w:r>
          </w:p>
        </w:tc>
      </w:tr>
      <w:tr w:rsidR="009D75A9" w:rsidTr="00B20493">
        <w:tc>
          <w:tcPr>
            <w:tcW w:w="6663" w:type="dxa"/>
            <w:vAlign w:val="center"/>
          </w:tcPr>
          <w:p w:rsidR="009D75A9" w:rsidRDefault="009D75A9" w:rsidP="00B20493">
            <w:pPr>
              <w:ind w:firstLine="0"/>
              <w:jc w:val="center"/>
            </w:pPr>
            <w:r w:rsidRPr="003C40B6">
              <w:t>Общая оценка напряженности труда</w:t>
            </w:r>
          </w:p>
        </w:tc>
        <w:tc>
          <w:tcPr>
            <w:tcW w:w="2696" w:type="dxa"/>
            <w:gridSpan w:val="4"/>
            <w:vAlign w:val="center"/>
          </w:tcPr>
          <w:p w:rsidR="009D75A9" w:rsidRDefault="009D75A9" w:rsidP="00B20493">
            <w:pPr>
              <w:ind w:firstLine="0"/>
              <w:jc w:val="center"/>
            </w:pPr>
            <w:r>
              <w:t>3.1</w:t>
            </w:r>
          </w:p>
        </w:tc>
      </w:tr>
    </w:tbl>
    <w:p w:rsidR="009D75A9" w:rsidRPr="00B64374" w:rsidRDefault="009D75A9" w:rsidP="009D75A9">
      <w:pPr>
        <w:spacing w:line="360" w:lineRule="auto"/>
        <w:ind w:firstLine="0"/>
      </w:pPr>
    </w:p>
    <w:p w:rsidR="009D75A9" w:rsidRDefault="009D75A9" w:rsidP="009D75A9">
      <w:pPr>
        <w:spacing w:line="360" w:lineRule="auto"/>
      </w:pPr>
      <w:r>
        <w:t>После проведённого анализа были получены следующие результаты: В 1 класс входят 7 показателей, во 2 класс – 9 показателей, в класс 3.1 – 5 показателя, а в класс 3.2 – 2 показателя. В итоге можно сделать вывод, что</w:t>
      </w:r>
      <w:r w:rsidR="00A54525">
        <w:t>,</w:t>
      </w:r>
      <w:r>
        <w:t xml:space="preserve"> по уровню тяжести и напряжённости трудового процесса</w:t>
      </w:r>
      <w:r w:rsidR="00A54525">
        <w:t>,</w:t>
      </w:r>
      <w:r>
        <w:t xml:space="preserve"> администраторов можно отнести к классу 3.1. Данный результат был получен в соответствии с методикой оценки напряжённости трудового процесса, в котором класс 3.1 </w:t>
      </w:r>
      <w:r w:rsidR="00A54525">
        <w:t>может быть выбран</w:t>
      </w:r>
      <w:r>
        <w:t xml:space="preserve"> если общее число показателей класса 3.1 не превышает шести, а </w:t>
      </w:r>
      <w:r w:rsidRPr="00433228">
        <w:t>количество</w:t>
      </w:r>
      <w:r>
        <w:t xml:space="preserve"> показателей класса 3.2 находится в диапазоне от 1 до 3. </w:t>
      </w:r>
    </w:p>
    <w:p w:rsidR="009D75A9" w:rsidRPr="003B4566" w:rsidRDefault="009D75A9" w:rsidP="009D75A9">
      <w:pPr>
        <w:spacing w:line="360" w:lineRule="auto"/>
      </w:pPr>
      <w:r>
        <w:t xml:space="preserve">Нагрузки с самым высоким уровнем тяжести 2.1 и 2.6 оказывают негативное воздействие на органы зрения. Чтобы минимизировать их влияние были введены регулярные перерывы по 10-15 минут для снятия усталости и напряжения с глазных мышц. Благодаря правильной организации трудовой </w:t>
      </w:r>
      <w:r>
        <w:lastRenderedPageBreak/>
        <w:t xml:space="preserve">активности два показателя </w:t>
      </w:r>
      <w:r w:rsidRPr="003B4566">
        <w:t xml:space="preserve">3.2 </w:t>
      </w:r>
      <w:r>
        <w:t>были</w:t>
      </w:r>
      <w:r w:rsidR="00514693">
        <w:t xml:space="preserve"> сведены</w:t>
      </w:r>
      <w:r>
        <w:t xml:space="preserve"> во 2 класс условий труда. Таким образом, работа администратора сайта «Литература» является допустимой и не наносит существенного вреда здоровью.</w:t>
      </w:r>
    </w:p>
    <w:p w:rsidR="009D75A9" w:rsidRDefault="009D75A9" w:rsidP="009D75A9">
      <w:pPr>
        <w:pStyle w:val="a3"/>
        <w:ind w:firstLine="0"/>
      </w:pPr>
    </w:p>
    <w:p w:rsidR="009D75A9" w:rsidRDefault="009D75A9" w:rsidP="009D75A9">
      <w:pPr>
        <w:pStyle w:val="2"/>
      </w:pPr>
      <w:r>
        <w:t>10.3 Разработка инструкций по охране труда</w:t>
      </w:r>
    </w:p>
    <w:p w:rsidR="009D75A9" w:rsidRPr="007B78F6" w:rsidRDefault="009D75A9" w:rsidP="009D75A9">
      <w:pPr>
        <w:pStyle w:val="a3"/>
      </w:pPr>
    </w:p>
    <w:p w:rsidR="009D75A9" w:rsidRDefault="009D75A9" w:rsidP="009D75A9">
      <w:pPr>
        <w:pStyle w:val="a3"/>
      </w:pPr>
      <w:r>
        <w:t>Любая работа, связанная с ЭВМ должна выполняться в соответствии с определённым набором положений и правил. Каждый программист обязан следовать списку требований, необходимых для обеспечения безопасности трудового процесса. В соответствии с ТОИ Р-45-084-01 «</w:t>
      </w:r>
      <w:r w:rsidRPr="008F76D2">
        <w:t>Типовая инструкция по охране труда при работе на персональном компьютере</w:t>
      </w:r>
      <w:r>
        <w:t>» применяются следующие общие требования безопасности:</w:t>
      </w:r>
    </w:p>
    <w:p w:rsidR="009D75A9" w:rsidRDefault="009D75A9" w:rsidP="009D75A9">
      <w:pPr>
        <w:pStyle w:val="a3"/>
      </w:pPr>
      <w:r>
        <w:t>1. К работе программистом допускаются:</w:t>
      </w:r>
    </w:p>
    <w:p w:rsidR="009D75A9" w:rsidRDefault="009D75A9" w:rsidP="009D75A9">
      <w:pPr>
        <w:pStyle w:val="a3"/>
        <w:ind w:firstLine="1418"/>
      </w:pPr>
      <w:r>
        <w:t xml:space="preserve">  –</w:t>
      </w:r>
      <w:r>
        <w:rPr>
          <w:lang w:val="en-US"/>
        </w:rPr>
        <w:t> </w:t>
      </w:r>
      <w:r>
        <w:t>лица не моложе 18 лет, которые прошли медосмотр;</w:t>
      </w:r>
    </w:p>
    <w:p w:rsidR="009D75A9" w:rsidRDefault="009D75A9" w:rsidP="009D75A9">
      <w:pPr>
        <w:pStyle w:val="a3"/>
        <w:ind w:firstLine="1418"/>
      </w:pPr>
      <w:r>
        <w:t xml:space="preserve">  –</w:t>
      </w:r>
      <w:r>
        <w:rPr>
          <w:lang w:val="en-US"/>
        </w:rPr>
        <w:t> </w:t>
      </w:r>
      <w:r>
        <w:t>лица, прошедшие курс обучения использования ПК;</w:t>
      </w:r>
    </w:p>
    <w:p w:rsidR="009D75A9" w:rsidRDefault="009D75A9" w:rsidP="009D75A9">
      <w:pPr>
        <w:pStyle w:val="a3"/>
        <w:ind w:firstLine="1418"/>
      </w:pPr>
      <w:r>
        <w:t xml:space="preserve">  –</w:t>
      </w:r>
      <w:r>
        <w:rPr>
          <w:lang w:val="en-US"/>
        </w:rPr>
        <w:t> </w:t>
      </w:r>
      <w:r>
        <w:t>лица, прошедшие вводный и первичный инструктаж.</w:t>
      </w:r>
    </w:p>
    <w:p w:rsidR="009D75A9" w:rsidRDefault="009D75A9" w:rsidP="009D75A9">
      <w:pPr>
        <w:pStyle w:val="a3"/>
      </w:pPr>
      <w:r>
        <w:t>2. Программист обязан:</w:t>
      </w:r>
    </w:p>
    <w:p w:rsidR="009D75A9" w:rsidRDefault="009D75A9" w:rsidP="009D75A9">
      <w:pPr>
        <w:pStyle w:val="a3"/>
        <w:ind w:firstLine="1418"/>
      </w:pPr>
      <w:r>
        <w:t xml:space="preserve">  –</w:t>
      </w:r>
      <w:r>
        <w:rPr>
          <w:lang w:val="en-US"/>
        </w:rPr>
        <w:t> </w:t>
      </w:r>
      <w:r>
        <w:t>соблюдать режим труда и отдыха;</w:t>
      </w:r>
    </w:p>
    <w:p w:rsidR="009D75A9" w:rsidRDefault="009D75A9" w:rsidP="009D75A9">
      <w:pPr>
        <w:pStyle w:val="a3"/>
        <w:ind w:firstLine="1418"/>
      </w:pPr>
      <w:r>
        <w:t xml:space="preserve">  –</w:t>
      </w:r>
      <w:r>
        <w:rPr>
          <w:lang w:val="en-US"/>
        </w:rPr>
        <w:t> </w:t>
      </w:r>
      <w:r>
        <w:t>соблюдать меры пожарной безопасности;</w:t>
      </w:r>
    </w:p>
    <w:p w:rsidR="009D75A9" w:rsidRDefault="009D75A9" w:rsidP="009D75A9">
      <w:pPr>
        <w:pStyle w:val="a3"/>
        <w:ind w:firstLine="1418"/>
      </w:pPr>
      <w:r>
        <w:t xml:space="preserve">  –</w:t>
      </w:r>
      <w:r>
        <w:rPr>
          <w:lang w:val="en-US"/>
        </w:rPr>
        <w:t> </w:t>
      </w:r>
      <w:r>
        <w:t>следовать должностной инструкции.</w:t>
      </w:r>
    </w:p>
    <w:p w:rsidR="009D75A9" w:rsidRDefault="009D75A9" w:rsidP="009D75A9">
      <w:pPr>
        <w:pStyle w:val="a3"/>
      </w:pPr>
      <w:r>
        <w:t>3. Рабочая мебель должна соответствовать определённому набору критериев:</w:t>
      </w:r>
    </w:p>
    <w:p w:rsidR="009D75A9" w:rsidRDefault="009D75A9" w:rsidP="009D75A9">
      <w:pPr>
        <w:pStyle w:val="a3"/>
        <w:ind w:firstLine="1418"/>
      </w:pPr>
      <w:r>
        <w:t xml:space="preserve">  –</w:t>
      </w:r>
      <w:r>
        <w:rPr>
          <w:lang w:val="en-US"/>
        </w:rPr>
        <w:t> </w:t>
      </w:r>
      <w:r>
        <w:t>высота должна в среднем составлять 725 мм;</w:t>
      </w:r>
    </w:p>
    <w:p w:rsidR="009D75A9" w:rsidRDefault="009D75A9" w:rsidP="009D75A9">
      <w:pPr>
        <w:pStyle w:val="a3"/>
        <w:ind w:firstLine="1418"/>
      </w:pPr>
      <w:r>
        <w:t xml:space="preserve">  –</w:t>
      </w:r>
      <w:r>
        <w:rPr>
          <w:lang w:val="en-US"/>
        </w:rPr>
        <w:t> </w:t>
      </w:r>
      <w:r>
        <w:t>пространство для ног должно быть не менее 600 мм;</w:t>
      </w:r>
    </w:p>
    <w:p w:rsidR="009D75A9" w:rsidRPr="00D46CDF" w:rsidRDefault="009D75A9" w:rsidP="009D75A9">
      <w:pPr>
        <w:pStyle w:val="a3"/>
        <w:ind w:firstLine="1418"/>
      </w:pPr>
      <w:r>
        <w:t xml:space="preserve">  –</w:t>
      </w:r>
      <w:r>
        <w:rPr>
          <w:lang w:val="en-US"/>
        </w:rPr>
        <w:t> </w:t>
      </w:r>
      <w:r>
        <w:t>рабочее кресло должно быть регулируемым по высоте и обладать достаточно удобной для длительной работы спинкой.</w:t>
      </w:r>
    </w:p>
    <w:p w:rsidR="009D75A9" w:rsidRDefault="009D75A9" w:rsidP="009D75A9">
      <w:pPr>
        <w:pStyle w:val="a3"/>
      </w:pPr>
      <w:r>
        <w:t>Для соблюдения требований к безопасности перед началом работы программист должен: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осмотреть и убрать рабочее место;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проверить правильность подключения к электронной сети;</w:t>
      </w:r>
    </w:p>
    <w:p w:rsidR="009D75A9" w:rsidRDefault="009D75A9" w:rsidP="009D75A9">
      <w:pPr>
        <w:pStyle w:val="a3"/>
      </w:pPr>
      <w:r>
        <w:lastRenderedPageBreak/>
        <w:t xml:space="preserve">  –</w:t>
      </w:r>
      <w:r>
        <w:rPr>
          <w:lang w:val="en-US"/>
        </w:rPr>
        <w:t> </w:t>
      </w:r>
      <w:r>
        <w:t>протереть поверхность экрана специальными салфетками;</w:t>
      </w:r>
    </w:p>
    <w:p w:rsidR="009D75A9" w:rsidRPr="007B78F6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 xml:space="preserve">приступать к работе на </w:t>
      </w:r>
      <w:proofErr w:type="spellStart"/>
      <w:r>
        <w:t>видеодисплейном</w:t>
      </w:r>
      <w:proofErr w:type="spellEnd"/>
      <w:r>
        <w:t xml:space="preserve"> терминале только при наличии соответствующего сертификата о соблюдении санитарных норм.</w:t>
      </w:r>
    </w:p>
    <w:p w:rsidR="009D75A9" w:rsidRPr="007B78F6" w:rsidRDefault="009D75A9" w:rsidP="009D75A9">
      <w:pPr>
        <w:pStyle w:val="a3"/>
      </w:pPr>
      <w:r>
        <w:t>Для выполнения требований к безопасности во время работы программист обязан: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выполнять только ту работу, которая была ему поручена;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сохранять все вентиляционные отверстия устройства в открытом состоянии;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соблюдать правила эксплуатации вычислительной техники;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не прикасаться к задней панели системного блока при включённом питании;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не допускать захламления рабочего места.</w:t>
      </w:r>
    </w:p>
    <w:p w:rsidR="009D75A9" w:rsidRDefault="009D75A9" w:rsidP="009D75A9">
      <w:pPr>
        <w:pStyle w:val="a3"/>
      </w:pPr>
      <w:r>
        <w:t>При возникновении аварийных ситуаций программист обязан: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при появлении неисправности немедленно отключить питание;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при обнаружении человека, попавшего под напряжение, немедленно освободить его от действия тока;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при нарушении самочувствия немедленно покинуть рабочее место;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при возгорании оборудования отключить питание и принять меры к тушению очага пожара.</w:t>
      </w:r>
    </w:p>
    <w:p w:rsidR="009D75A9" w:rsidRPr="007B78F6" w:rsidRDefault="009D75A9" w:rsidP="009D75A9">
      <w:pPr>
        <w:pStyle w:val="a3"/>
      </w:pPr>
      <w:r>
        <w:t>Для выполнения требований к безопасности по окончании работ программист обязан: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произвести закрытие всех активных задач;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убедиться, что в устройстве не осталось дисков с информацией;</w:t>
      </w:r>
    </w:p>
    <w:p w:rsidR="009D75A9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выключить питание системного блока и всех периферийных устройств;</w:t>
      </w:r>
    </w:p>
    <w:p w:rsidR="009D75A9" w:rsidRPr="007B78F6" w:rsidRDefault="009D75A9" w:rsidP="009D75A9">
      <w:pPr>
        <w:pStyle w:val="a3"/>
      </w:pPr>
      <w:r>
        <w:t xml:space="preserve">  –</w:t>
      </w:r>
      <w:r>
        <w:rPr>
          <w:lang w:val="en-US"/>
        </w:rPr>
        <w:t> </w:t>
      </w:r>
      <w:r>
        <w:t>очистить рабочее место от мусора.</w:t>
      </w:r>
    </w:p>
    <w:p w:rsidR="009D75A9" w:rsidRDefault="009D75A9" w:rsidP="009D75A9">
      <w:pPr>
        <w:pStyle w:val="a3"/>
      </w:pPr>
    </w:p>
    <w:p w:rsidR="009D75A9" w:rsidRDefault="009D75A9" w:rsidP="009D75A9">
      <w:pPr>
        <w:pStyle w:val="a3"/>
      </w:pPr>
    </w:p>
    <w:p w:rsidR="003D1C37" w:rsidRPr="007B78F6" w:rsidRDefault="003D1C37" w:rsidP="009D75A9">
      <w:pPr>
        <w:pStyle w:val="a3"/>
      </w:pPr>
    </w:p>
    <w:p w:rsidR="009D75A9" w:rsidRDefault="009D75A9" w:rsidP="009D75A9">
      <w:pPr>
        <w:pStyle w:val="2"/>
      </w:pPr>
      <w:bookmarkStart w:id="3" w:name="_Toc11288511"/>
      <w:r>
        <w:lastRenderedPageBreak/>
        <w:t xml:space="preserve">10.4 </w:t>
      </w:r>
      <w:r w:rsidRPr="00D61465">
        <w:t>Пожарная безопасность</w:t>
      </w:r>
      <w:bookmarkEnd w:id="3"/>
    </w:p>
    <w:p w:rsidR="009D75A9" w:rsidRDefault="009D75A9" w:rsidP="009D75A9">
      <w:pPr>
        <w:spacing w:line="360" w:lineRule="auto"/>
        <w:ind w:firstLine="0"/>
      </w:pPr>
    </w:p>
    <w:p w:rsidR="009D75A9" w:rsidRDefault="009D75A9" w:rsidP="009D75A9">
      <w:pPr>
        <w:spacing w:line="360" w:lineRule="auto"/>
      </w:pPr>
      <w:r>
        <w:t>Правила обеспечения пожарной безопасности в офисах необходимы для защиты от возникновения очагов возгорания, а также защиты сотрудников и имущества корпорации. На территории РФ существуют следующие нормативные акты, определяющие основные требования к пожарной безопасности: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свод правил СП.12.13130.2009, благодаря которому оценивается взрывоопасность помещения;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федеральный закон № 123-ФЗ от 22 июля 2008 г, содержащий требования пожарной безопасности для защиты от взрывов и возгораний административных зданий;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 xml:space="preserve">постановление Правительства РФ от </w:t>
      </w:r>
      <w:r w:rsidRPr="000116EA">
        <w:t>25 июля 2012 г. № 390 «О противопожарном режиме»</w:t>
      </w:r>
      <w:r>
        <w:t>, предназначенный для обеспечения защиты сотрудников от возгорания.</w:t>
      </w:r>
    </w:p>
    <w:p w:rsidR="009D75A9" w:rsidRDefault="009D75A9" w:rsidP="009D75A9">
      <w:pPr>
        <w:spacing w:line="360" w:lineRule="auto"/>
      </w:pPr>
      <w:r>
        <w:t>Для поддержания пожарной безопасности на высоком уровне были приняты следующие меры: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на видных местах установлены таблички с номерами служб пожаротушения;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разработаны и размещены эвакуационные планы для всех этажей;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установлены всевозможные средства для ликвидации пожаров;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установлены пожарные знаки безопасности, запрещающие курение;</w:t>
      </w:r>
    </w:p>
    <w:p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установлены систе</w:t>
      </w:r>
      <w:r w:rsidR="008A4BA9">
        <w:t>мы сигнализации и пожаротушения.</w:t>
      </w:r>
    </w:p>
    <w:p w:rsidR="009D75A9" w:rsidRPr="008A4BA9" w:rsidRDefault="009D75A9" w:rsidP="009D75A9">
      <w:pPr>
        <w:spacing w:line="360" w:lineRule="auto"/>
      </w:pPr>
      <w:r>
        <w:t xml:space="preserve">Все вышеописанные мероприятия, при их выполнении, значительно уменьшают </w:t>
      </w:r>
      <w:r w:rsidR="00121313">
        <w:t>вероятность возникновения</w:t>
      </w:r>
      <w:r>
        <w:t xml:space="preserve"> чрезвычайных ситуаций, способствуют снижению напряжённости трудового процесса, а также </w:t>
      </w:r>
      <w:r w:rsidR="008A4BA9">
        <w:t>поддерживают</w:t>
      </w:r>
      <w:r>
        <w:t xml:space="preserve"> </w:t>
      </w:r>
      <w:r w:rsidR="008A4BA9">
        <w:t>пожарную безопасность на достаточно высоком уровне</w:t>
      </w:r>
      <w:r>
        <w:t>. Разработанный программный продукт соответствует всем нормам, требованиям и стандартам.</w:t>
      </w:r>
    </w:p>
    <w:p w:rsidR="00BD4BD6" w:rsidRDefault="00BD4BD6" w:rsidP="005136A9">
      <w:pPr>
        <w:pStyle w:val="a3"/>
        <w:ind w:firstLine="0"/>
      </w:pPr>
      <w:bookmarkStart w:id="4" w:name="_GoBack"/>
      <w:bookmarkEnd w:id="4"/>
    </w:p>
    <w:sectPr w:rsidR="00BD4BD6" w:rsidSect="007B78F6">
      <w:footerReference w:type="default" r:id="rId6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5A9" w:rsidRDefault="009D75A9" w:rsidP="009D75A9">
      <w:pPr>
        <w:spacing w:line="240" w:lineRule="auto"/>
      </w:pPr>
      <w:r>
        <w:separator/>
      </w:r>
    </w:p>
  </w:endnote>
  <w:endnote w:type="continuationSeparator" w:id="0">
    <w:p w:rsidR="009D75A9" w:rsidRDefault="009D75A9" w:rsidP="009D7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A9" w:rsidRDefault="009D75A9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DE52CB6" wp14:editId="5BF14251">
              <wp:simplePos x="0" y="0"/>
              <wp:positionH relativeFrom="page">
                <wp:posOffset>711835</wp:posOffset>
              </wp:positionH>
              <wp:positionV relativeFrom="page">
                <wp:posOffset>201295</wp:posOffset>
              </wp:positionV>
              <wp:extent cx="6666230" cy="10294620"/>
              <wp:effectExtent l="0" t="0" r="20320" b="30480"/>
              <wp:wrapNone/>
              <wp:docPr id="501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10294620"/>
                        <a:chOff x="0" y="0"/>
                        <a:chExt cx="20000" cy="20000"/>
                      </a:xfrm>
                    </wpg:grpSpPr>
                    <wps:wsp>
                      <wps:cNvPr id="502" name="Rectangle 4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4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4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4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D75A9" w:rsidRDefault="009D75A9" w:rsidP="009D75A9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4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D75A9" w:rsidRPr="00602797" w:rsidRDefault="009D75A9" w:rsidP="009D75A9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91681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20"/>
                      <wps:cNvSpPr>
                        <a:spLocks noChangeArrowheads="1"/>
                      </wps:cNvSpPr>
                      <wps:spPr bwMode="auto">
                        <a:xfrm>
                          <a:off x="0" y="19221"/>
                          <a:ext cx="18820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D75A9" w:rsidRPr="00A20CA5" w:rsidRDefault="009D75A9" w:rsidP="009D75A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ИКСИБ.КИСП.09.03.04.014</w:t>
                            </w:r>
                            <w:r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.ПП</w:t>
                            </w:r>
                          </w:p>
                          <w:p w:rsidR="009D75A9" w:rsidRPr="00BF5E69" w:rsidRDefault="009D75A9" w:rsidP="009D75A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E52CB6" id="Group 401" o:spid="_x0000_s1026" style="position:absolute;left:0;text-align:left;margin-left:56.05pt;margin-top:15.85pt;width:524.9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" o:allowincell="f">
              <v:rect id="Rectangle 4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e4M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F7gxQAAANwAAAAPAAAAAAAAAAAAAAAAAJgCAABkcnMv&#10;ZG93bnJldi54bWxQSwUGAAAAAAQABAD1AAAAigMAAAAA&#10;" filled="f" strokeweight="2pt"/>
              <v:line id="Line 404" o:spid="_x0000_s102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409" o:spid="_x0000_s102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    <v:line id="Line 412" o:spid="_x0000_s10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rect id="Rectangle 418" o:spid="_x0000_s10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:rsidR="009D75A9" w:rsidRDefault="009D75A9" w:rsidP="009D75A9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19" o:spid="_x0000_s103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9D75A9" w:rsidRPr="00602797" w:rsidRDefault="009D75A9" w:rsidP="009D75A9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91681">
                        <w:rPr>
                          <w:noProof/>
                          <w:sz w:val="24"/>
                        </w:rPr>
                        <w:t>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0" o:spid="_x0000_s1033" style="position:absolute;top:19221;width:1882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:rsidR="009D75A9" w:rsidRPr="00A20CA5" w:rsidRDefault="009D75A9" w:rsidP="009D75A9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ИКСИБ.КИСП.09.03.04.014</w:t>
                      </w:r>
                      <w:r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.ПП</w:t>
                      </w:r>
                    </w:p>
                    <w:p w:rsidR="009D75A9" w:rsidRPr="00BF5E69" w:rsidRDefault="009D75A9" w:rsidP="009D75A9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5A9" w:rsidRDefault="009D75A9" w:rsidP="009D75A9">
      <w:pPr>
        <w:spacing w:line="240" w:lineRule="auto"/>
      </w:pPr>
      <w:r>
        <w:separator/>
      </w:r>
    </w:p>
  </w:footnote>
  <w:footnote w:type="continuationSeparator" w:id="0">
    <w:p w:rsidR="009D75A9" w:rsidRDefault="009D75A9" w:rsidP="009D75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3F"/>
    <w:rsid w:val="00121313"/>
    <w:rsid w:val="003477C8"/>
    <w:rsid w:val="003D1C37"/>
    <w:rsid w:val="004914DD"/>
    <w:rsid w:val="005136A9"/>
    <w:rsid w:val="00514693"/>
    <w:rsid w:val="00541951"/>
    <w:rsid w:val="00644F30"/>
    <w:rsid w:val="0070393F"/>
    <w:rsid w:val="008A4BA9"/>
    <w:rsid w:val="009D75A9"/>
    <w:rsid w:val="00A54525"/>
    <w:rsid w:val="00BD4BD6"/>
    <w:rsid w:val="00D9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38A1C-EEB2-4CBD-A933-54BFF90E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5A9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аголовок 1 Знак Знак,Заголовок 1 Знак Знак Знак,Заголовок 1 Знак Знак Знак Знак Знак Знак,Заголовок 1 Знак Знак Знак Знак Заголовок 1"/>
    <w:basedOn w:val="a"/>
    <w:next w:val="a"/>
    <w:link w:val="10"/>
    <w:qFormat/>
    <w:rsid w:val="009D75A9"/>
    <w:pPr>
      <w:keepNext/>
      <w:spacing w:before="240" w:after="240" w:line="360" w:lineRule="auto"/>
      <w:ind w:left="567" w:right="284" w:firstLine="709"/>
      <w:outlineLvl w:val="0"/>
    </w:pPr>
    <w:rPr>
      <w:b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644F30"/>
    <w:pPr>
      <w:spacing w:line="360" w:lineRule="auto"/>
    </w:pPr>
    <w:rPr>
      <w:rFonts w:eastAsiaTheme="minorHAnsi"/>
      <w:szCs w:val="28"/>
      <w:lang w:eastAsia="en-US"/>
    </w:rPr>
  </w:style>
  <w:style w:type="character" w:customStyle="1" w:styleId="a4">
    <w:name w:val="Мой Стиль Знак"/>
    <w:basedOn w:val="a0"/>
    <w:link w:val="a3"/>
    <w:rsid w:val="00644F30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aliases w:val="Заголовок 1 Знак Знак Знак3,Заголовок 1 Знак Знак Знак Знак1,Заголовок 1 Знак Знак Знак Знак Знак Знак Знак,Заголовок 1 Знак Знак Знак Знак Заголовок 1 Знак"/>
    <w:basedOn w:val="a0"/>
    <w:link w:val="1"/>
    <w:rsid w:val="009D75A9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table" w:styleId="a5">
    <w:name w:val="Table Grid"/>
    <w:basedOn w:val="a1"/>
    <w:uiPriority w:val="59"/>
    <w:rsid w:val="009D7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2"/>
    <w:basedOn w:val="1"/>
    <w:qFormat/>
    <w:rsid w:val="009D75A9"/>
    <w:pPr>
      <w:spacing w:before="0" w:after="0"/>
      <w:ind w:left="0" w:right="0" w:firstLine="851"/>
      <w:outlineLvl w:val="1"/>
    </w:pPr>
    <w:rPr>
      <w:lang w:val="ru-RU"/>
    </w:rPr>
  </w:style>
  <w:style w:type="paragraph" w:styleId="a6">
    <w:name w:val="header"/>
    <w:basedOn w:val="a"/>
    <w:link w:val="a7"/>
    <w:uiPriority w:val="99"/>
    <w:unhideWhenUsed/>
    <w:rsid w:val="009D75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75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9D75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5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Чертежный"/>
    <w:uiPriority w:val="99"/>
    <w:rsid w:val="009D75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1547</Words>
  <Characters>8822</Characters>
  <Application>Microsoft Office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2020-05-31T19:55:00Z</dcterms:created>
  <dcterms:modified xsi:type="dcterms:W3CDTF">2020-05-31T20:03:00Z</dcterms:modified>
</cp:coreProperties>
</file>