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0" w:lineRule="auto"/>
        <w:rPr/>
      </w:pPr>
      <w:bookmarkStart w:colFirst="0" w:colLast="0" w:name="_ofqh124gclwq" w:id="0"/>
      <w:bookmarkEnd w:id="0"/>
      <w:r w:rsidDel="00000000" w:rsidR="00000000" w:rsidRPr="00000000">
        <w:rPr>
          <w:b w:val="1"/>
          <w:color w:val="4ec4e4"/>
          <w:sz w:val="34"/>
          <w:szCs w:val="34"/>
          <w:rtl w:val="0"/>
        </w:rPr>
        <w:t xml:space="preserve">Course content:</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shd w:fill="ffffff" w:val="clear"/>
        <w:spacing w:after="240" w:lineRule="auto"/>
        <w:rPr>
          <w:b w:val="1"/>
          <w:color w:val="1f1f1f"/>
          <w:sz w:val="28"/>
          <w:szCs w:val="28"/>
        </w:rPr>
      </w:pPr>
      <w:r w:rsidDel="00000000" w:rsidR="00000000" w:rsidRPr="00000000">
        <w:rPr>
          <w:b w:val="1"/>
          <w:color w:val="1f1f1f"/>
          <w:sz w:val="28"/>
          <w:szCs w:val="28"/>
          <w:rtl w:val="0"/>
        </w:rPr>
        <w:t xml:space="preserve">Goals for data transformation might be: </w:t>
      </w:r>
    </w:p>
    <w:p w:rsidR="00000000" w:rsidDel="00000000" w:rsidP="00000000" w:rsidRDefault="00000000" w:rsidRPr="00000000" w14:paraId="00000004">
      <w:pPr>
        <w:numPr>
          <w:ilvl w:val="0"/>
          <w:numId w:val="1"/>
        </w:numPr>
        <w:shd w:fill="ffffff" w:val="clear"/>
        <w:spacing w:after="0" w:afterAutospacing="0" w:lineRule="auto"/>
        <w:ind w:left="720" w:hanging="360"/>
        <w:rPr>
          <w:sz w:val="24"/>
          <w:szCs w:val="24"/>
        </w:rPr>
      </w:pPr>
      <w:r w:rsidDel="00000000" w:rsidR="00000000" w:rsidRPr="00000000">
        <w:rPr>
          <w:color w:val="1f1f1f"/>
          <w:sz w:val="24"/>
          <w:szCs w:val="24"/>
          <w:rtl w:val="0"/>
        </w:rPr>
        <w:t xml:space="preserve">Data </w:t>
      </w:r>
      <w:r w:rsidDel="00000000" w:rsidR="00000000" w:rsidRPr="00000000">
        <w:rPr>
          <w:b w:val="1"/>
          <w:color w:val="1f1f1f"/>
          <w:sz w:val="24"/>
          <w:szCs w:val="24"/>
          <w:rtl w:val="0"/>
        </w:rPr>
        <w:t xml:space="preserve">organization</w:t>
      </w:r>
      <w:r w:rsidDel="00000000" w:rsidR="00000000" w:rsidRPr="00000000">
        <w:rPr>
          <w:color w:val="1f1f1f"/>
          <w:sz w:val="24"/>
          <w:szCs w:val="24"/>
          <w:rtl w:val="0"/>
        </w:rPr>
        <w:t xml:space="preserve">: better organized data is easier to use</w:t>
      </w:r>
    </w:p>
    <w:p w:rsidR="00000000" w:rsidDel="00000000" w:rsidP="00000000" w:rsidRDefault="00000000" w:rsidRPr="00000000" w14:paraId="00000005">
      <w:pPr>
        <w:numPr>
          <w:ilvl w:val="0"/>
          <w:numId w:val="1"/>
        </w:numPr>
        <w:shd w:fill="ffffff" w:val="clear"/>
        <w:spacing w:after="0" w:afterAutospacing="0" w:lineRule="auto"/>
        <w:ind w:left="720" w:hanging="360"/>
        <w:rPr>
          <w:sz w:val="24"/>
          <w:szCs w:val="24"/>
        </w:rPr>
      </w:pPr>
      <w:r w:rsidDel="00000000" w:rsidR="00000000" w:rsidRPr="00000000">
        <w:rPr>
          <w:color w:val="1f1f1f"/>
          <w:sz w:val="24"/>
          <w:szCs w:val="24"/>
          <w:rtl w:val="0"/>
        </w:rPr>
        <w:t xml:space="preserve">Data </w:t>
      </w:r>
      <w:r w:rsidDel="00000000" w:rsidR="00000000" w:rsidRPr="00000000">
        <w:rPr>
          <w:b w:val="1"/>
          <w:color w:val="1f1f1f"/>
          <w:sz w:val="24"/>
          <w:szCs w:val="24"/>
          <w:rtl w:val="0"/>
        </w:rPr>
        <w:t xml:space="preserve">compatibility</w:t>
      </w:r>
      <w:r w:rsidDel="00000000" w:rsidR="00000000" w:rsidRPr="00000000">
        <w:rPr>
          <w:color w:val="1f1f1f"/>
          <w:sz w:val="24"/>
          <w:szCs w:val="24"/>
          <w:rtl w:val="0"/>
        </w:rPr>
        <w:t xml:space="preserve">: different applications or systems can then use the same data</w:t>
      </w:r>
    </w:p>
    <w:p w:rsidR="00000000" w:rsidDel="00000000" w:rsidP="00000000" w:rsidRDefault="00000000" w:rsidRPr="00000000" w14:paraId="00000006">
      <w:pPr>
        <w:numPr>
          <w:ilvl w:val="0"/>
          <w:numId w:val="1"/>
        </w:numPr>
        <w:shd w:fill="ffffff" w:val="clear"/>
        <w:spacing w:after="0" w:afterAutospacing="0" w:lineRule="auto"/>
        <w:ind w:left="720" w:hanging="360"/>
        <w:rPr>
          <w:sz w:val="24"/>
          <w:szCs w:val="24"/>
        </w:rPr>
      </w:pPr>
      <w:r w:rsidDel="00000000" w:rsidR="00000000" w:rsidRPr="00000000">
        <w:rPr>
          <w:color w:val="1f1f1f"/>
          <w:sz w:val="24"/>
          <w:szCs w:val="24"/>
          <w:rtl w:val="0"/>
        </w:rPr>
        <w:t xml:space="preserve">Data </w:t>
      </w:r>
      <w:r w:rsidDel="00000000" w:rsidR="00000000" w:rsidRPr="00000000">
        <w:rPr>
          <w:b w:val="1"/>
          <w:color w:val="1f1f1f"/>
          <w:sz w:val="24"/>
          <w:szCs w:val="24"/>
          <w:rtl w:val="0"/>
        </w:rPr>
        <w:t xml:space="preserve">migration</w:t>
      </w:r>
      <w:r w:rsidDel="00000000" w:rsidR="00000000" w:rsidRPr="00000000">
        <w:rPr>
          <w:color w:val="1f1f1f"/>
          <w:sz w:val="24"/>
          <w:szCs w:val="24"/>
          <w:rtl w:val="0"/>
        </w:rPr>
        <w:t xml:space="preserve">: data with matching formats can be moved from one system to another</w:t>
      </w:r>
    </w:p>
    <w:p w:rsidR="00000000" w:rsidDel="00000000" w:rsidP="00000000" w:rsidRDefault="00000000" w:rsidRPr="00000000" w14:paraId="00000007">
      <w:pPr>
        <w:numPr>
          <w:ilvl w:val="0"/>
          <w:numId w:val="1"/>
        </w:numPr>
        <w:shd w:fill="ffffff" w:val="clear"/>
        <w:spacing w:after="0" w:afterAutospacing="0" w:lineRule="auto"/>
        <w:ind w:left="720" w:hanging="360"/>
        <w:rPr>
          <w:sz w:val="24"/>
          <w:szCs w:val="24"/>
        </w:rPr>
      </w:pPr>
      <w:r w:rsidDel="00000000" w:rsidR="00000000" w:rsidRPr="00000000">
        <w:rPr>
          <w:color w:val="1f1f1f"/>
          <w:sz w:val="24"/>
          <w:szCs w:val="24"/>
          <w:rtl w:val="0"/>
        </w:rPr>
        <w:t xml:space="preserve">Data </w:t>
      </w:r>
      <w:r w:rsidDel="00000000" w:rsidR="00000000" w:rsidRPr="00000000">
        <w:rPr>
          <w:b w:val="1"/>
          <w:color w:val="1f1f1f"/>
          <w:sz w:val="24"/>
          <w:szCs w:val="24"/>
          <w:rtl w:val="0"/>
        </w:rPr>
        <w:t xml:space="preserve">merging</w:t>
      </w:r>
      <w:r w:rsidDel="00000000" w:rsidR="00000000" w:rsidRPr="00000000">
        <w:rPr>
          <w:color w:val="1f1f1f"/>
          <w:sz w:val="24"/>
          <w:szCs w:val="24"/>
          <w:rtl w:val="0"/>
        </w:rPr>
        <w:t xml:space="preserve">: data with the same organization can be merged together</w:t>
      </w:r>
    </w:p>
    <w:p w:rsidR="00000000" w:rsidDel="00000000" w:rsidP="00000000" w:rsidRDefault="00000000" w:rsidRPr="00000000" w14:paraId="00000008">
      <w:pPr>
        <w:numPr>
          <w:ilvl w:val="0"/>
          <w:numId w:val="1"/>
        </w:numPr>
        <w:shd w:fill="ffffff" w:val="clear"/>
        <w:spacing w:after="0" w:afterAutospacing="0" w:lineRule="auto"/>
        <w:ind w:left="720" w:hanging="360"/>
        <w:rPr>
          <w:sz w:val="24"/>
          <w:szCs w:val="24"/>
        </w:rPr>
      </w:pPr>
      <w:r w:rsidDel="00000000" w:rsidR="00000000" w:rsidRPr="00000000">
        <w:rPr>
          <w:color w:val="1f1f1f"/>
          <w:sz w:val="24"/>
          <w:szCs w:val="24"/>
          <w:rtl w:val="0"/>
        </w:rPr>
        <w:t xml:space="preserve">Data </w:t>
      </w:r>
      <w:r w:rsidDel="00000000" w:rsidR="00000000" w:rsidRPr="00000000">
        <w:rPr>
          <w:b w:val="1"/>
          <w:color w:val="1f1f1f"/>
          <w:sz w:val="24"/>
          <w:szCs w:val="24"/>
          <w:rtl w:val="0"/>
        </w:rPr>
        <w:t xml:space="preserve">enhancement</w:t>
      </w:r>
      <w:r w:rsidDel="00000000" w:rsidR="00000000" w:rsidRPr="00000000">
        <w:rPr>
          <w:color w:val="1f1f1f"/>
          <w:sz w:val="24"/>
          <w:szCs w:val="24"/>
          <w:rtl w:val="0"/>
        </w:rPr>
        <w:t xml:space="preserve">: data can be displayed with more detailed fields </w:t>
      </w:r>
    </w:p>
    <w:p w:rsidR="00000000" w:rsidDel="00000000" w:rsidP="00000000" w:rsidRDefault="00000000" w:rsidRPr="00000000" w14:paraId="00000009">
      <w:pPr>
        <w:numPr>
          <w:ilvl w:val="0"/>
          <w:numId w:val="1"/>
        </w:numPr>
        <w:shd w:fill="ffffff" w:val="clear"/>
        <w:spacing w:after="280" w:lineRule="auto"/>
        <w:ind w:left="720" w:hanging="360"/>
        <w:rPr>
          <w:sz w:val="24"/>
          <w:szCs w:val="24"/>
        </w:rPr>
      </w:pPr>
      <w:r w:rsidDel="00000000" w:rsidR="00000000" w:rsidRPr="00000000">
        <w:rPr>
          <w:color w:val="1f1f1f"/>
          <w:sz w:val="24"/>
          <w:szCs w:val="24"/>
          <w:rtl w:val="0"/>
        </w:rPr>
        <w:t xml:space="preserve">Data </w:t>
      </w:r>
      <w:r w:rsidDel="00000000" w:rsidR="00000000" w:rsidRPr="00000000">
        <w:rPr>
          <w:b w:val="1"/>
          <w:color w:val="1f1f1f"/>
          <w:sz w:val="24"/>
          <w:szCs w:val="24"/>
          <w:rtl w:val="0"/>
        </w:rPr>
        <w:t xml:space="preserve">comparison</w:t>
      </w:r>
      <w:r w:rsidDel="00000000" w:rsidR="00000000" w:rsidRPr="00000000">
        <w:rPr>
          <w:color w:val="1f1f1f"/>
          <w:sz w:val="24"/>
          <w:szCs w:val="24"/>
          <w:rtl w:val="0"/>
        </w:rPr>
        <w:t xml:space="preserve">: apples-to-apples comparisons of the data can then be made </w:t>
      </w:r>
    </w:p>
    <w:p w:rsidR="00000000" w:rsidDel="00000000" w:rsidP="00000000" w:rsidRDefault="00000000" w:rsidRPr="00000000" w14:paraId="0000000A">
      <w:pPr>
        <w:rPr/>
      </w:pPr>
      <w:r w:rsidDel="00000000" w:rsidR="00000000" w:rsidRPr="00000000">
        <w:rPr>
          <w:rtl w:val="0"/>
        </w:rPr>
      </w:r>
    </w:p>
    <w:tbl>
      <w:tblPr>
        <w:tblStyle w:val="Table1"/>
        <w:tblW w:w="88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885"/>
        <w:gridCol w:w="4950"/>
        <w:tblGridChange w:id="0">
          <w:tblGrid>
            <w:gridCol w:w="3885"/>
            <w:gridCol w:w="4950"/>
          </w:tblGrid>
        </w:tblGridChange>
      </w:tblGrid>
      <w:tr>
        <w:trPr>
          <w:cantSplit w:val="0"/>
          <w:trHeight w:val="495" w:hRule="atLeast"/>
          <w:tblHeader w:val="0"/>
        </w:trPr>
        <w:tc>
          <w:tcPr>
            <w:tcBorders>
              <w:top w:color="48494a" w:space="0" w:sz="6" w:val="single"/>
              <w:left w:color="48494a" w:space="0" w:sz="6" w:val="single"/>
              <w:bottom w:color="48494a" w:space="0" w:sz="6" w:val="single"/>
              <w:right w:color="48494a" w:space="0" w:sz="6" w:val="single"/>
            </w:tcBorders>
            <w:tcMar>
              <w:top w:w="60.0" w:type="dxa"/>
              <w:left w:w="240.0" w:type="dxa"/>
              <w:bottom w:w="60.0" w:type="dxa"/>
              <w:right w:w="240.0" w:type="dxa"/>
            </w:tcMar>
            <w:vAlign w:val="top"/>
          </w:tcPr>
          <w:p w:rsidR="00000000" w:rsidDel="00000000" w:rsidP="00000000" w:rsidRDefault="00000000" w:rsidRPr="00000000" w14:paraId="0000000B">
            <w:pPr>
              <w:spacing w:after="360" w:lineRule="auto"/>
              <w:rPr>
                <w:b w:val="1"/>
                <w:color w:val="1f1f1f"/>
                <w:sz w:val="21"/>
                <w:szCs w:val="21"/>
              </w:rPr>
            </w:pPr>
            <w:r w:rsidDel="00000000" w:rsidR="00000000" w:rsidRPr="00000000">
              <w:rPr>
                <w:b w:val="1"/>
                <w:color w:val="1f1f1f"/>
                <w:sz w:val="21"/>
                <w:szCs w:val="21"/>
                <w:rtl w:val="0"/>
              </w:rPr>
              <w:t xml:space="preserve">Wide data is preferred when  </w:t>
            </w:r>
          </w:p>
        </w:tc>
        <w:tc>
          <w:tcPr>
            <w:tcBorders>
              <w:top w:color="48494a" w:space="0" w:sz="6" w:val="single"/>
              <w:left w:color="48494a" w:space="0" w:sz="6" w:val="single"/>
              <w:bottom w:color="48494a" w:space="0" w:sz="6" w:val="single"/>
              <w:right w:color="48494a" w:space="0" w:sz="6" w:val="single"/>
            </w:tcBorders>
            <w:tcMar>
              <w:top w:w="60.0" w:type="dxa"/>
              <w:left w:w="240.0" w:type="dxa"/>
              <w:bottom w:w="60.0" w:type="dxa"/>
              <w:right w:w="240.0" w:type="dxa"/>
            </w:tcMar>
            <w:vAlign w:val="top"/>
          </w:tcPr>
          <w:p w:rsidR="00000000" w:rsidDel="00000000" w:rsidP="00000000" w:rsidRDefault="00000000" w:rsidRPr="00000000" w14:paraId="0000000C">
            <w:pPr>
              <w:spacing w:after="360" w:lineRule="auto"/>
              <w:rPr>
                <w:b w:val="1"/>
                <w:color w:val="1f1f1f"/>
                <w:sz w:val="21"/>
                <w:szCs w:val="21"/>
              </w:rPr>
            </w:pPr>
            <w:r w:rsidDel="00000000" w:rsidR="00000000" w:rsidRPr="00000000">
              <w:rPr>
                <w:b w:val="1"/>
                <w:color w:val="1f1f1f"/>
                <w:sz w:val="21"/>
                <w:szCs w:val="21"/>
                <w:rtl w:val="0"/>
              </w:rPr>
              <w:t xml:space="preserve">Long data is preferred when </w:t>
            </w:r>
          </w:p>
        </w:tc>
      </w:tr>
      <w:tr>
        <w:trPr>
          <w:cantSplit w:val="0"/>
          <w:trHeight w:val="1215" w:hRule="atLeast"/>
          <w:tblHeader w:val="0"/>
        </w:trPr>
        <w:tc>
          <w:tcPr>
            <w:tcBorders>
              <w:top w:color="e5e7e8" w:space="0" w:sz="6" w:val="single"/>
              <w:left w:color="e5e7e8" w:space="0" w:sz="6" w:val="single"/>
              <w:bottom w:color="e5e7e8" w:space="0" w:sz="6" w:val="single"/>
              <w:right w:color="e5e7e8" w:space="0" w:sz="6" w:val="single"/>
            </w:tcBorders>
            <w:tcMar>
              <w:top w:w="60.0" w:type="dxa"/>
              <w:left w:w="240.0" w:type="dxa"/>
              <w:bottom w:w="60.0" w:type="dxa"/>
              <w:right w:w="240.0" w:type="dxa"/>
            </w:tcMar>
            <w:vAlign w:val="top"/>
          </w:tcPr>
          <w:p w:rsidR="00000000" w:rsidDel="00000000" w:rsidP="00000000" w:rsidRDefault="00000000" w:rsidRPr="00000000" w14:paraId="0000000D">
            <w:pPr>
              <w:spacing w:after="360" w:lineRule="auto"/>
              <w:rPr>
                <w:color w:val="1f1f1f"/>
                <w:sz w:val="21"/>
                <w:szCs w:val="21"/>
              </w:rPr>
            </w:pPr>
            <w:r w:rsidDel="00000000" w:rsidR="00000000" w:rsidRPr="00000000">
              <w:rPr>
                <w:color w:val="1f1f1f"/>
                <w:sz w:val="21"/>
                <w:szCs w:val="21"/>
                <w:rtl w:val="0"/>
              </w:rPr>
              <w:t xml:space="preserve">Creating tables and charts with a few variables about each subject</w:t>
            </w:r>
          </w:p>
        </w:tc>
        <w:tc>
          <w:tcPr>
            <w:tcBorders>
              <w:top w:color="e5e7e8" w:space="0" w:sz="6" w:val="single"/>
              <w:left w:color="e5e7e8" w:space="0" w:sz="6" w:val="single"/>
              <w:bottom w:color="e5e7e8" w:space="0" w:sz="6" w:val="single"/>
              <w:right w:color="e5e7e8" w:space="0" w:sz="6" w:val="single"/>
            </w:tcBorders>
            <w:tcMar>
              <w:top w:w="60.0" w:type="dxa"/>
              <w:left w:w="240.0" w:type="dxa"/>
              <w:bottom w:w="60.0" w:type="dxa"/>
              <w:right w:w="240.0" w:type="dxa"/>
            </w:tcMar>
            <w:vAlign w:val="top"/>
          </w:tcPr>
          <w:p w:rsidR="00000000" w:rsidDel="00000000" w:rsidP="00000000" w:rsidRDefault="00000000" w:rsidRPr="00000000" w14:paraId="0000000E">
            <w:pPr>
              <w:spacing w:after="360" w:lineRule="auto"/>
              <w:rPr>
                <w:color w:val="1f1f1f"/>
                <w:sz w:val="21"/>
                <w:szCs w:val="21"/>
              </w:rPr>
            </w:pPr>
            <w:r w:rsidDel="00000000" w:rsidR="00000000" w:rsidRPr="00000000">
              <w:rPr>
                <w:color w:val="1f1f1f"/>
                <w:sz w:val="21"/>
                <w:szCs w:val="21"/>
                <w:rtl w:val="0"/>
              </w:rPr>
              <w:t xml:space="preserve">Storing a lot of variables about each subject. For example, 60 years worth of interest rates for each bank</w:t>
            </w:r>
          </w:p>
        </w:tc>
      </w:tr>
      <w:tr>
        <w:trPr>
          <w:cantSplit w:val="0"/>
          <w:trHeight w:val="1155" w:hRule="atLeast"/>
          <w:tblHeader w:val="0"/>
        </w:trPr>
        <w:tc>
          <w:tcPr>
            <w:tcBorders>
              <w:top w:color="e5e7e8" w:space="0" w:sz="6" w:val="single"/>
              <w:left w:color="e5e7e8" w:space="0" w:sz="6" w:val="single"/>
              <w:bottom w:color="e5e7e8" w:space="0" w:sz="6" w:val="single"/>
              <w:right w:color="e5e7e8" w:space="0" w:sz="6" w:val="single"/>
            </w:tcBorders>
            <w:tcMar>
              <w:top w:w="60.0" w:type="dxa"/>
              <w:left w:w="240.0" w:type="dxa"/>
              <w:bottom w:w="60.0" w:type="dxa"/>
              <w:right w:w="240.0" w:type="dxa"/>
            </w:tcMar>
            <w:vAlign w:val="top"/>
          </w:tcPr>
          <w:p w:rsidR="00000000" w:rsidDel="00000000" w:rsidP="00000000" w:rsidRDefault="00000000" w:rsidRPr="00000000" w14:paraId="0000000F">
            <w:pPr>
              <w:spacing w:after="360" w:lineRule="auto"/>
              <w:rPr>
                <w:color w:val="1f1f1f"/>
                <w:sz w:val="21"/>
                <w:szCs w:val="21"/>
              </w:rPr>
            </w:pPr>
            <w:r w:rsidDel="00000000" w:rsidR="00000000" w:rsidRPr="00000000">
              <w:rPr>
                <w:color w:val="1f1f1f"/>
                <w:sz w:val="21"/>
                <w:szCs w:val="21"/>
                <w:rtl w:val="0"/>
              </w:rPr>
              <w:t xml:space="preserve">Comparing straightforward line graphs</w:t>
            </w:r>
          </w:p>
        </w:tc>
        <w:tc>
          <w:tcPr>
            <w:tcBorders>
              <w:top w:color="e5e7e8" w:space="0" w:sz="6" w:val="single"/>
              <w:left w:color="e5e7e8" w:space="0" w:sz="6" w:val="single"/>
              <w:bottom w:color="e5e7e8" w:space="0" w:sz="6" w:val="single"/>
              <w:right w:color="e5e7e8" w:space="0" w:sz="6" w:val="single"/>
            </w:tcBorders>
            <w:tcMar>
              <w:top w:w="60.0" w:type="dxa"/>
              <w:left w:w="240.0" w:type="dxa"/>
              <w:bottom w:w="60.0" w:type="dxa"/>
              <w:right w:w="240.0" w:type="dxa"/>
            </w:tcMar>
            <w:vAlign w:val="top"/>
          </w:tcPr>
          <w:p w:rsidR="00000000" w:rsidDel="00000000" w:rsidP="00000000" w:rsidRDefault="00000000" w:rsidRPr="00000000" w14:paraId="00000010">
            <w:pPr>
              <w:spacing w:after="360" w:lineRule="auto"/>
              <w:rPr>
                <w:color w:val="1f1f1f"/>
                <w:sz w:val="21"/>
                <w:szCs w:val="21"/>
              </w:rPr>
            </w:pPr>
            <w:r w:rsidDel="00000000" w:rsidR="00000000" w:rsidRPr="00000000">
              <w:rPr>
                <w:color w:val="1f1f1f"/>
                <w:sz w:val="21"/>
                <w:szCs w:val="21"/>
                <w:rtl w:val="0"/>
              </w:rPr>
              <w:t xml:space="preserve">Performing advanced statistical analysis or graphing </w:t>
            </w:r>
          </w:p>
          <w:p w:rsidR="00000000" w:rsidDel="00000000" w:rsidP="00000000" w:rsidRDefault="00000000" w:rsidRPr="00000000" w14:paraId="00000011">
            <w:pPr>
              <w:spacing w:after="360" w:lineRule="auto"/>
              <w:rPr>
                <w:color w:val="1f1f1f"/>
                <w:sz w:val="21"/>
                <w:szCs w:val="21"/>
              </w:rPr>
            </w:pPr>
            <w:r w:rsidDel="00000000" w:rsidR="00000000" w:rsidRPr="00000000">
              <w:rPr>
                <w:rtl w:val="0"/>
              </w:rPr>
            </w:r>
          </w:p>
        </w:tc>
      </w:tr>
    </w:tbl>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480" w:lineRule="auto"/>
        <w:rPr>
          <w:b w:val="1"/>
          <w:color w:val="1f1f1f"/>
          <w:sz w:val="34"/>
          <w:szCs w:val="34"/>
        </w:rPr>
      </w:pPr>
      <w:bookmarkStart w:colFirst="0" w:colLast="0" w:name="_z2oa0aflhu5e" w:id="1"/>
      <w:bookmarkEnd w:id="1"/>
      <w:r w:rsidDel="00000000" w:rsidR="00000000" w:rsidRPr="00000000">
        <w:rPr>
          <w:b w:val="1"/>
          <w:color w:val="1f1f1f"/>
          <w:sz w:val="34"/>
          <w:szCs w:val="34"/>
          <w:rtl w:val="0"/>
        </w:rPr>
        <w:t xml:space="preserve">Edit a notebook</w:t>
      </w:r>
    </w:p>
    <w:p w:rsidR="00000000" w:rsidDel="00000000" w:rsidP="00000000" w:rsidRDefault="00000000" w:rsidRPr="00000000" w14:paraId="00000017">
      <w:pPr>
        <w:shd w:fill="ffffff" w:val="clear"/>
        <w:rPr>
          <w:b w:val="1"/>
          <w:color w:val="1f1f1f"/>
          <w:sz w:val="34"/>
          <w:szCs w:val="34"/>
        </w:rPr>
      </w:pPr>
      <w:r w:rsidDel="00000000" w:rsidR="00000000" w:rsidRPr="00000000">
        <w:rPr>
          <w:b w:val="1"/>
          <w:color w:val="1f1f1f"/>
          <w:sz w:val="34"/>
          <w:szCs w:val="34"/>
        </w:rPr>
        <w:drawing>
          <wp:inline distB="114300" distT="114300" distL="114300" distR="114300">
            <wp:extent cx="5943600" cy="25400"/>
            <wp:effectExtent b="0" l="0" r="0" t="0"/>
            <wp:docPr id="2"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shd w:fill="ffffff" w:val="clear"/>
        <w:spacing w:after="240" w:lineRule="auto"/>
        <w:rPr>
          <w:color w:val="1f1f1f"/>
          <w:sz w:val="24"/>
          <w:szCs w:val="24"/>
        </w:rPr>
      </w:pPr>
      <w:r w:rsidDel="00000000" w:rsidR="00000000" w:rsidRPr="00000000">
        <w:rPr>
          <w:color w:val="1f1f1f"/>
          <w:sz w:val="24"/>
          <w:szCs w:val="24"/>
          <w:rtl w:val="0"/>
        </w:rPr>
        <w:t xml:space="preserve">Now, take a look at a specific notebook:</w:t>
      </w:r>
      <w:hyperlink r:id="rId7">
        <w:r w:rsidDel="00000000" w:rsidR="00000000" w:rsidRPr="00000000">
          <w:rPr>
            <w:color w:val="1f1f1f"/>
            <w:sz w:val="24"/>
            <w:szCs w:val="24"/>
            <w:rtl w:val="0"/>
          </w:rPr>
          <w:t xml:space="preserve"> </w:t>
        </w:r>
      </w:hyperlink>
      <w:hyperlink r:id="rId8">
        <w:r w:rsidDel="00000000" w:rsidR="00000000" w:rsidRPr="00000000">
          <w:rPr>
            <w:color w:val="0056d2"/>
            <w:sz w:val="24"/>
            <w:szCs w:val="24"/>
            <w:u w:val="single"/>
            <w:rtl w:val="0"/>
          </w:rPr>
          <w:t xml:space="preserve">Dive into dplyr (tutorial #1)</w:t>
        </w:r>
      </w:hyperlink>
      <w:r w:rsidDel="00000000" w:rsidR="00000000" w:rsidRPr="00000000">
        <w:rPr>
          <w:color w:val="1f1f1f"/>
          <w:sz w:val="24"/>
          <w:szCs w:val="24"/>
          <w:rtl w:val="0"/>
        </w:rPr>
        <w:t xml:space="preserve"> by Jesse Mostipak. Follow these steps to learn how to edit notebooks:</w:t>
      </w:r>
    </w:p>
    <w:p w:rsidR="00000000" w:rsidDel="00000000" w:rsidP="00000000" w:rsidRDefault="00000000" w:rsidRPr="00000000" w14:paraId="00000019">
      <w:pPr>
        <w:shd w:fill="ffffff" w:val="clear"/>
        <w:spacing w:after="240" w:lineRule="auto"/>
        <w:rPr>
          <w:color w:val="1f1f1f"/>
          <w:sz w:val="24"/>
          <w:szCs w:val="24"/>
        </w:rPr>
      </w:pPr>
      <w:r w:rsidDel="00000000" w:rsidR="00000000" w:rsidRPr="00000000">
        <w:rPr>
          <w:color w:val="1f1f1f"/>
          <w:sz w:val="24"/>
          <w:szCs w:val="24"/>
          <w:rtl w:val="0"/>
        </w:rPr>
        <w:t xml:space="preserve">1. Click on the link to open up the notebook. It contains the dataset you’ll work with later on.</w:t>
      </w:r>
    </w:p>
    <w:p w:rsidR="00000000" w:rsidDel="00000000" w:rsidP="00000000" w:rsidRDefault="00000000" w:rsidRPr="00000000" w14:paraId="0000001A">
      <w:pPr>
        <w:shd w:fill="ffffff" w:val="clear"/>
        <w:spacing w:after="240" w:lineRule="auto"/>
        <w:rPr>
          <w:color w:val="1f1f1f"/>
          <w:sz w:val="24"/>
          <w:szCs w:val="24"/>
        </w:rPr>
      </w:pPr>
      <w:r w:rsidDel="00000000" w:rsidR="00000000" w:rsidRPr="00000000">
        <w:rPr>
          <w:color w:val="1f1f1f"/>
          <w:sz w:val="24"/>
          <w:szCs w:val="24"/>
          <w:rtl w:val="0"/>
        </w:rPr>
        <w:t xml:space="preserve">2. Click on the </w:t>
      </w:r>
      <w:r w:rsidDel="00000000" w:rsidR="00000000" w:rsidRPr="00000000">
        <w:rPr>
          <w:b w:val="1"/>
          <w:color w:val="1f1f1f"/>
          <w:sz w:val="24"/>
          <w:szCs w:val="24"/>
          <w:rtl w:val="0"/>
        </w:rPr>
        <w:t xml:space="preserve">Copy and Edit</w:t>
      </w:r>
      <w:r w:rsidDel="00000000" w:rsidR="00000000" w:rsidRPr="00000000">
        <w:rPr>
          <w:color w:val="1f1f1f"/>
          <w:sz w:val="24"/>
          <w:szCs w:val="24"/>
          <w:rtl w:val="0"/>
        </w:rPr>
        <w:t xml:space="preserve"> button at the top-right to make a copy of the notebook in your account. Now, the notebook appears in </w:t>
      </w:r>
      <w:r w:rsidDel="00000000" w:rsidR="00000000" w:rsidRPr="00000000">
        <w:rPr>
          <w:b w:val="1"/>
          <w:color w:val="1f1f1f"/>
          <w:sz w:val="24"/>
          <w:szCs w:val="24"/>
          <w:rtl w:val="0"/>
        </w:rPr>
        <w:t xml:space="preserve">Edit </w:t>
      </w:r>
      <w:r w:rsidDel="00000000" w:rsidR="00000000" w:rsidRPr="00000000">
        <w:rPr>
          <w:color w:val="1f1f1f"/>
          <w:sz w:val="24"/>
          <w:szCs w:val="24"/>
          <w:rtl w:val="0"/>
        </w:rPr>
        <w:t xml:space="preserve">mode. Edit mode lets you make changes to the notebook if you want.</w:t>
      </w:r>
    </w:p>
    <w:p w:rsidR="00000000" w:rsidDel="00000000" w:rsidP="00000000" w:rsidRDefault="00000000" w:rsidRPr="00000000" w14:paraId="0000001B">
      <w:pPr>
        <w:shd w:fill="ffffff" w:val="clear"/>
        <w:rPr>
          <w:color w:val="1f1f1f"/>
          <w:sz w:val="24"/>
          <w:szCs w:val="24"/>
        </w:rPr>
      </w:pPr>
      <w:r w:rsidDel="00000000" w:rsidR="00000000" w:rsidRPr="00000000">
        <w:rPr>
          <w:color w:val="1f1f1f"/>
          <w:sz w:val="24"/>
          <w:szCs w:val="24"/>
        </w:rPr>
        <w:drawing>
          <wp:inline distB="114300" distT="114300" distL="114300" distR="114300">
            <wp:extent cx="5943600" cy="4787900"/>
            <wp:effectExtent b="0" l="0" r="0" t="0"/>
            <wp:docPr descr="Screenshot of a notebook viewer page. Introductory text has been copied and pasted" id="1" name="image3.png"/>
            <a:graphic>
              <a:graphicData uri="http://schemas.openxmlformats.org/drawingml/2006/picture">
                <pic:pic>
                  <pic:nvPicPr>
                    <pic:cNvPr descr="Screenshot of a notebook viewer page. Introductory text has been copied and pasted" id="0" name="image3.png"/>
                    <pic:cNvPicPr preferRelativeResize="0"/>
                  </pic:nvPicPr>
                  <pic:blipFill>
                    <a:blip r:embed="rId9"/>
                    <a:srcRect b="0" l="0" r="0" t="0"/>
                    <a:stretch>
                      <a:fillRect/>
                    </a:stretch>
                  </pic:blipFill>
                  <pic:spPr>
                    <a:xfrm>
                      <a:off x="0" y="0"/>
                      <a:ext cx="5943600" cy="47879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shd w:fill="ffffff" w:val="clear"/>
        <w:spacing w:after="240" w:lineRule="auto"/>
        <w:rPr>
          <w:color w:val="1f1f1f"/>
          <w:sz w:val="24"/>
          <w:szCs w:val="24"/>
        </w:rPr>
      </w:pPr>
      <w:r w:rsidDel="00000000" w:rsidR="00000000" w:rsidRPr="00000000">
        <w:rPr>
          <w:color w:val="1f1f1f"/>
          <w:sz w:val="24"/>
          <w:szCs w:val="24"/>
          <w:rtl w:val="0"/>
        </w:rPr>
        <w:t xml:space="preserve">This notebook is private. If you want to share your work, you can choose to make it public. When you copy and edit another Kaggler’s work, always make meaningful changes to the notebook before publishing it. That way, you’re not misrepresenting someone else’s work as your own.</w:t>
      </w:r>
    </w:p>
    <w:p w:rsidR="00000000" w:rsidDel="00000000" w:rsidP="00000000" w:rsidRDefault="00000000" w:rsidRPr="00000000" w14:paraId="0000001D">
      <w:pPr>
        <w:shd w:fill="ffffff" w:val="clear"/>
        <w:spacing w:after="240" w:lineRule="auto"/>
        <w:rPr>
          <w:color w:val="1f1f1f"/>
          <w:sz w:val="24"/>
          <w:szCs w:val="24"/>
        </w:rPr>
      </w:pPr>
      <w:r w:rsidDel="00000000" w:rsidR="00000000" w:rsidRPr="00000000">
        <w:rPr>
          <w:color w:val="1f1f1f"/>
          <w:sz w:val="24"/>
          <w:szCs w:val="24"/>
          <w:rtl w:val="0"/>
        </w:rPr>
        <w:t xml:space="preserve">3. Take a moment to explore the Edit mode of the notebook. </w:t>
      </w:r>
    </w:p>
    <w:p w:rsidR="00000000" w:rsidDel="00000000" w:rsidP="00000000" w:rsidRDefault="00000000" w:rsidRPr="00000000" w14:paraId="0000001E">
      <w:pPr>
        <w:shd w:fill="ffffff" w:val="clear"/>
        <w:spacing w:after="240" w:lineRule="auto"/>
        <w:rPr>
          <w:color w:val="1f1f1f"/>
          <w:sz w:val="24"/>
          <w:szCs w:val="24"/>
        </w:rPr>
      </w:pPr>
      <w:r w:rsidDel="00000000" w:rsidR="00000000" w:rsidRPr="00000000">
        <w:rPr>
          <w:color w:val="1f1f1f"/>
          <w:sz w:val="24"/>
          <w:szCs w:val="24"/>
          <w:rtl w:val="0"/>
        </w:rPr>
        <w:t xml:space="preserve">Some of this may seem unfamiliar—and that’s just fine. By the end of this course, you’ll know how to create a notebook like this from scratch!</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480" w:lineRule="auto"/>
        <w:rPr>
          <w:b w:val="1"/>
          <w:color w:val="1f1f1f"/>
          <w:sz w:val="34"/>
          <w:szCs w:val="34"/>
        </w:rPr>
      </w:pPr>
      <w:bookmarkStart w:colFirst="0" w:colLast="0" w:name="_wvrom2dteu55" w:id="2"/>
      <w:bookmarkEnd w:id="2"/>
      <w:r w:rsidDel="00000000" w:rsidR="00000000" w:rsidRPr="00000000">
        <w:rPr>
          <w:b w:val="1"/>
          <w:color w:val="1f1f1f"/>
          <w:sz w:val="34"/>
          <w:szCs w:val="34"/>
          <w:rtl w:val="0"/>
        </w:rPr>
        <w:t xml:space="preserve">Working with datasets in notebooks </w:t>
      </w:r>
    </w:p>
    <w:p w:rsidR="00000000" w:rsidDel="00000000" w:rsidP="00000000" w:rsidRDefault="00000000" w:rsidRPr="00000000" w14:paraId="00000021">
      <w:pPr>
        <w:shd w:fill="ffffff" w:val="clear"/>
        <w:rPr>
          <w:b w:val="1"/>
          <w:color w:val="1f1f1f"/>
          <w:sz w:val="34"/>
          <w:szCs w:val="34"/>
        </w:rPr>
      </w:pPr>
      <w:r w:rsidDel="00000000" w:rsidR="00000000" w:rsidRPr="00000000">
        <w:rPr>
          <w:b w:val="1"/>
          <w:color w:val="1f1f1f"/>
          <w:sz w:val="34"/>
          <w:szCs w:val="34"/>
        </w:rPr>
        <w:drawing>
          <wp:inline distB="114300" distT="114300" distL="114300" distR="114300">
            <wp:extent cx="5943600" cy="25400"/>
            <wp:effectExtent b="0" l="0" r="0" t="0"/>
            <wp:docPr id="4"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shd w:fill="ffffff" w:val="clear"/>
        <w:spacing w:after="240" w:lineRule="auto"/>
        <w:rPr>
          <w:color w:val="1f1f1f"/>
          <w:sz w:val="24"/>
          <w:szCs w:val="24"/>
        </w:rPr>
      </w:pPr>
      <w:r w:rsidDel="00000000" w:rsidR="00000000" w:rsidRPr="00000000">
        <w:rPr>
          <w:color w:val="1f1f1f"/>
          <w:sz w:val="24"/>
          <w:szCs w:val="24"/>
          <w:rtl w:val="0"/>
        </w:rPr>
        <w:t xml:space="preserve">Now, you can check out the data! </w:t>
      </w:r>
    </w:p>
    <w:p w:rsidR="00000000" w:rsidDel="00000000" w:rsidP="00000000" w:rsidRDefault="00000000" w:rsidRPr="00000000" w14:paraId="00000023">
      <w:pPr>
        <w:shd w:fill="ffffff" w:val="clear"/>
        <w:spacing w:after="240" w:lineRule="auto"/>
        <w:rPr>
          <w:color w:val="1f1f1f"/>
          <w:sz w:val="24"/>
          <w:szCs w:val="24"/>
        </w:rPr>
      </w:pPr>
      <w:r w:rsidDel="00000000" w:rsidR="00000000" w:rsidRPr="00000000">
        <w:rPr>
          <w:color w:val="1f1f1f"/>
          <w:sz w:val="24"/>
          <w:szCs w:val="24"/>
          <w:rtl w:val="0"/>
        </w:rPr>
        <w:t xml:space="preserve">In this notebook, you’ll find the data in a box labeled </w:t>
      </w:r>
      <w:r w:rsidDel="00000000" w:rsidR="00000000" w:rsidRPr="00000000">
        <w:rPr>
          <w:b w:val="1"/>
          <w:color w:val="1f1f1f"/>
          <w:sz w:val="24"/>
          <w:szCs w:val="24"/>
          <w:rtl w:val="0"/>
        </w:rPr>
        <w:t xml:space="preserve">Data</w:t>
      </w:r>
      <w:r w:rsidDel="00000000" w:rsidR="00000000" w:rsidRPr="00000000">
        <w:rPr>
          <w:color w:val="1f1f1f"/>
          <w:sz w:val="24"/>
          <w:szCs w:val="24"/>
          <w:rtl w:val="0"/>
        </w:rPr>
        <w:t xml:space="preserve"> at the top-right of your screen. In the box, there’s an input folder with the title: </w:t>
      </w:r>
      <w:r w:rsidDel="00000000" w:rsidR="00000000" w:rsidRPr="00000000">
        <w:rPr>
          <w:b w:val="1"/>
          <w:color w:val="1f1f1f"/>
          <w:sz w:val="24"/>
          <w:szCs w:val="24"/>
          <w:rtl w:val="0"/>
        </w:rPr>
        <w:t xml:space="preserve">palmer-archipelago-antarctica-penguin-data</w:t>
      </w:r>
      <w:r w:rsidDel="00000000" w:rsidR="00000000" w:rsidRPr="00000000">
        <w:rPr>
          <w:color w:val="1f1f1f"/>
          <w:sz w:val="24"/>
          <w:szCs w:val="24"/>
          <w:rtl w:val="0"/>
        </w:rPr>
        <w:t xml:space="preserve">. Follow these instructions to explore the datasets and learn more about the data within them:</w:t>
      </w:r>
    </w:p>
    <w:p w:rsidR="00000000" w:rsidDel="00000000" w:rsidP="00000000" w:rsidRDefault="00000000" w:rsidRPr="00000000" w14:paraId="00000024">
      <w:pPr>
        <w:shd w:fill="ffffff" w:val="clear"/>
        <w:spacing w:after="240" w:lineRule="auto"/>
        <w:rPr>
          <w:color w:val="1f1f1f"/>
          <w:sz w:val="24"/>
          <w:szCs w:val="24"/>
        </w:rPr>
      </w:pPr>
      <w:r w:rsidDel="00000000" w:rsidR="00000000" w:rsidRPr="00000000">
        <w:rPr>
          <w:color w:val="1f1f1f"/>
          <w:sz w:val="24"/>
          <w:szCs w:val="24"/>
          <w:rtl w:val="0"/>
        </w:rPr>
        <w:t xml:space="preserve">1. Click on this title. Two .csv files appear: </w:t>
      </w:r>
      <w:r w:rsidDel="00000000" w:rsidR="00000000" w:rsidRPr="00000000">
        <w:rPr>
          <w:b w:val="1"/>
          <w:color w:val="1f1f1f"/>
          <w:sz w:val="24"/>
          <w:szCs w:val="24"/>
          <w:rtl w:val="0"/>
        </w:rPr>
        <w:t xml:space="preserve">penguins_lter.csv</w:t>
      </w:r>
      <w:r w:rsidDel="00000000" w:rsidR="00000000" w:rsidRPr="00000000">
        <w:rPr>
          <w:color w:val="1f1f1f"/>
          <w:sz w:val="24"/>
          <w:szCs w:val="24"/>
          <w:rtl w:val="0"/>
        </w:rPr>
        <w:t xml:space="preserve"> and </w:t>
      </w:r>
      <w:r w:rsidDel="00000000" w:rsidR="00000000" w:rsidRPr="00000000">
        <w:rPr>
          <w:b w:val="1"/>
          <w:color w:val="1f1f1f"/>
          <w:sz w:val="24"/>
          <w:szCs w:val="24"/>
          <w:rtl w:val="0"/>
        </w:rPr>
        <w:t xml:space="preserve">penguins_size.csv</w:t>
      </w:r>
      <w:r w:rsidDel="00000000" w:rsidR="00000000" w:rsidRPr="00000000">
        <w:rPr>
          <w:color w:val="1f1f1f"/>
          <w:sz w:val="24"/>
          <w:szCs w:val="24"/>
          <w:rtl w:val="0"/>
        </w:rPr>
        <w:t xml:space="preserve">. Click on one of them. At the bottom of the notebook, you’ll now find an interactive data table with all the information from the dataset.</w:t>
      </w:r>
    </w:p>
    <w:p w:rsidR="00000000" w:rsidDel="00000000" w:rsidP="00000000" w:rsidRDefault="00000000" w:rsidRPr="00000000" w14:paraId="00000025">
      <w:pPr>
        <w:shd w:fill="ffffff" w:val="clear"/>
        <w:rPr>
          <w:color w:val="1f1f1f"/>
          <w:sz w:val="24"/>
          <w:szCs w:val="24"/>
        </w:rPr>
      </w:pPr>
      <w:r w:rsidDel="00000000" w:rsidR="00000000" w:rsidRPr="00000000">
        <w:rPr>
          <w:color w:val="1f1f1f"/>
          <w:sz w:val="24"/>
          <w:szCs w:val="24"/>
        </w:rPr>
        <w:drawing>
          <wp:inline distB="114300" distT="114300" distL="114300" distR="114300">
            <wp:extent cx="5943600" cy="3848100"/>
            <wp:effectExtent b="0" l="0" r="0" t="0"/>
            <wp:docPr descr="Screenshot of dataset within the notebook. At the bottom appears an interactive data table" id="3" name="image2.png"/>
            <a:graphic>
              <a:graphicData uri="http://schemas.openxmlformats.org/drawingml/2006/picture">
                <pic:pic>
                  <pic:nvPicPr>
                    <pic:cNvPr descr="Screenshot of dataset within the notebook. At the bottom appears an interactive data table" id="0" name="image2.png"/>
                    <pic:cNvPicPr preferRelativeResize="0"/>
                  </pic:nvPicPr>
                  <pic:blipFill>
                    <a:blip r:embed="rId10"/>
                    <a:srcRect b="0" l="0" r="0" t="0"/>
                    <a:stretch>
                      <a:fillRect/>
                    </a:stretch>
                  </pic:blipFill>
                  <pic:spPr>
                    <a:xfrm>
                      <a:off x="0" y="0"/>
                      <a:ext cx="5943600" cy="38481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shd w:fill="ffffff" w:val="clear"/>
        <w:spacing w:after="240" w:lineRule="auto"/>
        <w:rPr>
          <w:color w:val="1f1f1f"/>
          <w:sz w:val="24"/>
          <w:szCs w:val="24"/>
        </w:rPr>
      </w:pPr>
      <w:r w:rsidDel="00000000" w:rsidR="00000000" w:rsidRPr="00000000">
        <w:rPr>
          <w:color w:val="1f1f1f"/>
          <w:sz w:val="24"/>
          <w:szCs w:val="24"/>
          <w:rtl w:val="0"/>
        </w:rPr>
        <w:t xml:space="preserve">2. Click on the other .csv file. This opens a second tab with the second dataset. </w:t>
      </w:r>
    </w:p>
    <w:p w:rsidR="00000000" w:rsidDel="00000000" w:rsidP="00000000" w:rsidRDefault="00000000" w:rsidRPr="00000000" w14:paraId="00000027">
      <w:pPr>
        <w:shd w:fill="ffffff" w:val="clear"/>
        <w:spacing w:after="240" w:lineRule="auto"/>
        <w:rPr>
          <w:color w:val="1f1f1f"/>
          <w:sz w:val="24"/>
          <w:szCs w:val="24"/>
        </w:rPr>
      </w:pPr>
      <w:r w:rsidDel="00000000" w:rsidR="00000000" w:rsidRPr="00000000">
        <w:rPr>
          <w:color w:val="1f1f1f"/>
          <w:sz w:val="24"/>
          <w:szCs w:val="24"/>
          <w:rtl w:val="0"/>
        </w:rPr>
        <w:t xml:space="preserve">3. Take a moment to check out each dataset. </w:t>
      </w:r>
    </w:p>
    <w:p w:rsidR="00000000" w:rsidDel="00000000" w:rsidP="00000000" w:rsidRDefault="00000000" w:rsidRPr="00000000" w14:paraId="00000028">
      <w:pPr>
        <w:shd w:fill="ffffff" w:val="clear"/>
        <w:spacing w:after="240" w:lineRule="auto"/>
        <w:rPr>
          <w:color w:val="1f1f1f"/>
          <w:sz w:val="24"/>
          <w:szCs w:val="24"/>
        </w:rPr>
      </w:pPr>
      <w:r w:rsidDel="00000000" w:rsidR="00000000" w:rsidRPr="00000000">
        <w:rPr>
          <w:color w:val="1f1f1f"/>
          <w:sz w:val="24"/>
          <w:szCs w:val="24"/>
          <w:rtl w:val="0"/>
        </w:rPr>
        <w:t xml:space="preserve">4. Sort the data in each column by clicking on the </w:t>
      </w:r>
      <w:r w:rsidDel="00000000" w:rsidR="00000000" w:rsidRPr="00000000">
        <w:rPr>
          <w:b w:val="1"/>
          <w:color w:val="1f1f1f"/>
          <w:sz w:val="24"/>
          <w:szCs w:val="24"/>
          <w:rtl w:val="0"/>
        </w:rPr>
        <w:t xml:space="preserve">horizontal bars</w:t>
      </w:r>
      <w:r w:rsidDel="00000000" w:rsidR="00000000" w:rsidRPr="00000000">
        <w:rPr>
          <w:color w:val="1f1f1f"/>
          <w:sz w:val="24"/>
          <w:szCs w:val="24"/>
          <w:rtl w:val="0"/>
        </w:rPr>
        <w:t xml:space="preserve"> to the right of each column name.</w:t>
      </w:r>
    </w:p>
    <w:p w:rsidR="00000000" w:rsidDel="00000000" w:rsidP="00000000" w:rsidRDefault="00000000" w:rsidRPr="00000000" w14:paraId="00000029">
      <w:pPr>
        <w:shd w:fill="ffffff" w:val="clear"/>
        <w:spacing w:after="240" w:lineRule="auto"/>
        <w:rPr>
          <w:color w:val="1f1f1f"/>
          <w:sz w:val="24"/>
          <w:szCs w:val="24"/>
        </w:rPr>
      </w:pPr>
      <w:r w:rsidDel="00000000" w:rsidR="00000000" w:rsidRPr="00000000">
        <w:rPr>
          <w:color w:val="1f1f1f"/>
          <w:sz w:val="24"/>
          <w:szCs w:val="24"/>
          <w:rtl w:val="0"/>
        </w:rPr>
        <w:t xml:space="preserve">5. Click on the button that says </w:t>
      </w:r>
      <w:r w:rsidDel="00000000" w:rsidR="00000000" w:rsidRPr="00000000">
        <w:rPr>
          <w:b w:val="1"/>
          <w:color w:val="1f1f1f"/>
          <w:sz w:val="24"/>
          <w:szCs w:val="24"/>
          <w:rtl w:val="0"/>
        </w:rPr>
        <w:t xml:space="preserve">10 of 17 columns </w:t>
      </w:r>
      <w:r w:rsidDel="00000000" w:rsidR="00000000" w:rsidRPr="00000000">
        <w:rPr>
          <w:color w:val="1f1f1f"/>
          <w:sz w:val="24"/>
          <w:szCs w:val="24"/>
          <w:rtl w:val="0"/>
        </w:rPr>
        <w:t xml:space="preserve">to change the columns that are visible in the table. </w:t>
      </w:r>
    </w:p>
    <w:p w:rsidR="00000000" w:rsidDel="00000000" w:rsidP="00000000" w:rsidRDefault="00000000" w:rsidRPr="00000000" w14:paraId="0000002A">
      <w:pPr>
        <w:shd w:fill="ffffff" w:val="clear"/>
        <w:spacing w:after="240" w:lineRule="auto"/>
        <w:rPr>
          <w:color w:val="1f1f1f"/>
          <w:sz w:val="24"/>
          <w:szCs w:val="24"/>
        </w:rPr>
      </w:pPr>
      <w:r w:rsidDel="00000000" w:rsidR="00000000" w:rsidRPr="00000000">
        <w:rPr>
          <w:color w:val="1f1f1f"/>
          <w:sz w:val="24"/>
          <w:szCs w:val="24"/>
          <w:rtl w:val="0"/>
        </w:rPr>
        <w:t xml:space="preserve">In the dropdown menu, there’s a checkmark next to the name of each column that appears in the table. Checking or unchecking one of these boxes will change what data is presented.</w:t>
      </w:r>
    </w:p>
    <w:p w:rsidR="00000000" w:rsidDel="00000000" w:rsidP="00000000" w:rsidRDefault="00000000" w:rsidRPr="00000000" w14:paraId="0000002B">
      <w:pPr>
        <w:shd w:fill="ffffff" w:val="clear"/>
        <w:spacing w:after="240" w:lineRule="auto"/>
        <w:rPr>
          <w:color w:val="1f1f1f"/>
          <w:sz w:val="24"/>
          <w:szCs w:val="24"/>
        </w:rPr>
      </w:pPr>
      <w:r w:rsidDel="00000000" w:rsidR="00000000" w:rsidRPr="00000000">
        <w:rPr>
          <w:color w:val="1f1f1f"/>
          <w:sz w:val="24"/>
          <w:szCs w:val="24"/>
          <w:rtl w:val="0"/>
        </w:rPr>
        <w:t xml:space="preserve">Congratulations! You’ve explored several ways to interact with the dataset. This will help you get familiar with the Kaggle interface. You can save the notebook you worked in for future reference. Coming up, you’ll learn more about other ways you can use Kaggle.</w:t>
      </w:r>
    </w:p>
    <w:p w:rsidR="00000000" w:rsidDel="00000000" w:rsidP="00000000" w:rsidRDefault="00000000" w:rsidRPr="00000000" w14:paraId="0000002C">
      <w:pPr>
        <w:rPr/>
      </w:pPr>
      <w:r w:rsidDel="00000000" w:rsidR="00000000" w:rsidRPr="00000000">
        <w:rPr>
          <w:rtl w:val="0"/>
        </w:rPr>
      </w:r>
    </w:p>
    <w:sectPr>
      <w:pgSz w:h="15840" w:w="12240" w:orient="portrait"/>
      <w:pgMar w:bottom="990" w:top="63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1f1f1f"/>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2.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hyperlink" Target="https://www.kaggle.com/jessemostipak/dive-into-dplyr-tutorial-1" TargetMode="External"/><Relationship Id="rId8" Type="http://schemas.openxmlformats.org/officeDocument/2006/relationships/hyperlink" Target="https://www.kaggle.com/jessemostipak/dive-into-dplyr-tutorial-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