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547" w:line="259" w:lineRule="auto"/>
        <w:ind w:right="274"/>
        <w:jc w:val="center"/>
        <w:rPr>
          <w:rFonts w:ascii="Calibri" w:cs="Calibri" w:eastAsia="Calibri" w:hAnsi="Calibri"/>
        </w:rPr>
      </w:pPr>
      <w:r w:rsidDel="00000000" w:rsidR="00000000" w:rsidRPr="00000000">
        <w:rPr>
          <w:rFonts w:ascii="Calibri" w:cs="Calibri" w:eastAsia="Calibri" w:hAnsi="Calibri"/>
          <w:rtl w:val="0"/>
        </w:rPr>
        <w:t xml:space="preserve">TÖÖVÕTULEPING 9A/431</w:t>
      </w:r>
    </w:p>
    <w:p w:rsidR="00000000" w:rsidDel="00000000" w:rsidP="00000000" w:rsidRDefault="00000000" w:rsidRPr="00000000" w14:paraId="00000002">
      <w:pPr>
        <w:spacing w:after="257" w:line="259" w:lineRule="auto"/>
        <w:jc w:val="right"/>
        <w:rPr>
          <w:rFonts w:ascii="Calibri" w:cs="Calibri" w:eastAsia="Calibri" w:hAnsi="Calibri"/>
        </w:rPr>
      </w:pPr>
      <w:r w:rsidDel="00000000" w:rsidR="00000000" w:rsidRPr="00000000">
        <w:rPr>
          <w:rFonts w:ascii="Calibri" w:cs="Calibri" w:eastAsia="Calibri" w:hAnsi="Calibri"/>
          <w:rtl w:val="0"/>
        </w:rPr>
        <w:t xml:space="preserve">31.01.2024</w:t>
      </w:r>
    </w:p>
    <w:p w:rsidR="00000000" w:rsidDel="00000000" w:rsidP="00000000" w:rsidRDefault="00000000" w:rsidRPr="00000000" w14:paraId="00000003">
      <w:pPr>
        <w:spacing w:after="279" w:line="261" w:lineRule="auto"/>
        <w:ind w:left="-15" w:right="-15" w:firstLine="14"/>
        <w:jc w:val="both"/>
        <w:rPr>
          <w:rFonts w:ascii="Calibri" w:cs="Calibri" w:eastAsia="Calibri" w:hAnsi="Calibri"/>
        </w:rPr>
      </w:pPr>
      <w:r w:rsidDel="00000000" w:rsidR="00000000" w:rsidRPr="00000000">
        <w:rPr>
          <w:rFonts w:ascii="Calibri" w:cs="Calibri" w:eastAsia="Calibri" w:hAnsi="Calibri"/>
          <w:rtl w:val="0"/>
        </w:rPr>
        <w:t xml:space="preserve">Käesoleva töövõtulepingu (edaspidi: Leping) on sõlminud pooled </w:t>
      </w:r>
      <w:r w:rsidDel="00000000" w:rsidR="00000000" w:rsidRPr="00000000">
        <w:rPr>
          <w:rFonts w:ascii="Calibri" w:cs="Calibri" w:eastAsia="Calibri" w:hAnsi="Calibri"/>
          <w:b w:val="1"/>
          <w:rtl w:val="0"/>
        </w:rPr>
        <w:t xml:space="preserve">AS BCS Koolitus</w:t>
      </w:r>
      <w:r w:rsidDel="00000000" w:rsidR="00000000" w:rsidRPr="00000000">
        <w:rPr>
          <w:rFonts w:ascii="Calibri" w:cs="Calibri" w:eastAsia="Calibri" w:hAnsi="Calibri"/>
          <w:rtl w:val="0"/>
        </w:rPr>
        <w:t xml:space="preserve">, keda esindab Anni Sild, edaspidi TELLIJA, ja </w:t>
      </w:r>
      <w:r w:rsidDel="00000000" w:rsidR="00000000" w:rsidRPr="00000000">
        <w:rPr>
          <w:rFonts w:ascii="Calibri" w:cs="Calibri" w:eastAsia="Calibri" w:hAnsi="Calibri"/>
          <w:b w:val="1"/>
          <w:rtl w:val="0"/>
        </w:rPr>
        <w:t xml:space="preserve">Ilja Grigorjev</w:t>
      </w:r>
      <w:r w:rsidDel="00000000" w:rsidR="00000000" w:rsidRPr="00000000">
        <w:rPr>
          <w:rFonts w:ascii="Calibri" w:cs="Calibri" w:eastAsia="Calibri" w:hAnsi="Calibri"/>
          <w:rtl w:val="0"/>
        </w:rPr>
        <w:t xml:space="preserve">, edaspidi TÖÖVÕTJA, järgmistel tingimustel:</w:t>
      </w:r>
    </w:p>
    <w:p w:rsidR="00000000" w:rsidDel="00000000" w:rsidP="00000000" w:rsidRDefault="00000000" w:rsidRPr="00000000" w14:paraId="00000004">
      <w:pPr>
        <w:numPr>
          <w:ilvl w:val="0"/>
          <w:numId w:val="1"/>
        </w:numPr>
        <w:ind w:left="739" w:right="288" w:hanging="360"/>
        <w:jc w:val="both"/>
        <w:rPr>
          <w:rFonts w:ascii="Calibri" w:cs="Calibri" w:eastAsia="Calibri" w:hAnsi="Calibri"/>
        </w:rPr>
      </w:pPr>
      <w:r w:rsidDel="00000000" w:rsidR="00000000" w:rsidRPr="00000000">
        <w:rPr>
          <w:rFonts w:ascii="Calibri" w:cs="Calibri" w:eastAsia="Calibri" w:hAnsi="Calibri"/>
          <w:rtl w:val="0"/>
        </w:rPr>
        <w:t xml:space="preserve">LEPINGU OBJEKT </w:t>
      </w:r>
    </w:p>
    <w:p w:rsidR="00000000" w:rsidDel="00000000" w:rsidP="00000000" w:rsidRDefault="00000000" w:rsidRPr="00000000" w14:paraId="00000005">
      <w:pPr>
        <w:numPr>
          <w:ilvl w:val="1"/>
          <w:numId w:val="1"/>
        </w:numPr>
        <w:ind w:left="709" w:right="288" w:hanging="360"/>
        <w:jc w:val="both"/>
        <w:rPr>
          <w:rFonts w:ascii="Calibri" w:cs="Calibri" w:eastAsia="Calibri" w:hAnsi="Calibri"/>
        </w:rPr>
      </w:pPr>
      <w:r w:rsidDel="00000000" w:rsidR="00000000" w:rsidRPr="00000000">
        <w:rPr>
          <w:rFonts w:ascii="Calibri" w:cs="Calibri" w:eastAsia="Calibri" w:hAnsi="Calibri"/>
          <w:rtl w:val="0"/>
        </w:rPr>
        <w:t xml:space="preserve">Lepingu objektiks on Java juunior arendaja e-õppe kursuse I etapi väljatöötamine. I etapis määratakse kindlaks milliseid tehnilisi oskusi õpetatakse ning sõnastatakse see osa õppekavast; koostatakse Java arendaja e-õppe kursuse struktuur; pannakse paika kursuse raames õpetatavate oskuste loogiline järjestus ning ülesanded, mida õpetatakse kursusel osalejatele, et nad saavutaksid loodavas õppekavas kokku lepitud tehnilise osa õpiväljundid; kaardistatakse ja lepitakse kokku kogu vajalik sisend materjalide tootmise teekaardi loomiseks (edaspidi nimetatud TÖÖ). </w:t>
      </w:r>
    </w:p>
    <w:p w:rsidR="00000000" w:rsidDel="00000000" w:rsidP="00000000" w:rsidRDefault="00000000" w:rsidRPr="00000000" w14:paraId="00000006">
      <w:pPr>
        <w:numPr>
          <w:ilvl w:val="1"/>
          <w:numId w:val="1"/>
        </w:numPr>
        <w:ind w:left="709" w:right="288" w:hanging="360"/>
        <w:jc w:val="both"/>
        <w:rPr>
          <w:rFonts w:ascii="Calibri" w:cs="Calibri" w:eastAsia="Calibri" w:hAnsi="Calibri"/>
        </w:rPr>
      </w:pPr>
      <w:r w:rsidDel="00000000" w:rsidR="00000000" w:rsidRPr="00000000">
        <w:rPr>
          <w:rFonts w:ascii="Calibri" w:cs="Calibri" w:eastAsia="Calibri" w:hAnsi="Calibri"/>
          <w:rtl w:val="0"/>
        </w:rPr>
        <w:t xml:space="preserve">Pooled on kokku leppinud, et TÖÖ maht ei saa olla suurem kui 45 astronoomilist tundi.</w:t>
      </w:r>
    </w:p>
    <w:p w:rsidR="00000000" w:rsidDel="00000000" w:rsidP="00000000" w:rsidRDefault="00000000" w:rsidRPr="00000000" w14:paraId="00000007">
      <w:pPr>
        <w:ind w:left="350" w:right="288"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numPr>
          <w:ilvl w:val="0"/>
          <w:numId w:val="1"/>
        </w:numPr>
        <w:spacing w:after="44" w:lineRule="auto"/>
        <w:ind w:left="739" w:right="288" w:hanging="360"/>
        <w:jc w:val="both"/>
        <w:rPr>
          <w:rFonts w:ascii="Calibri" w:cs="Calibri" w:eastAsia="Calibri" w:hAnsi="Calibri"/>
        </w:rPr>
      </w:pPr>
      <w:r w:rsidDel="00000000" w:rsidR="00000000" w:rsidRPr="00000000">
        <w:rPr>
          <w:rFonts w:ascii="Calibri" w:cs="Calibri" w:eastAsia="Calibri" w:hAnsi="Calibri"/>
          <w:rtl w:val="0"/>
        </w:rPr>
        <w:t xml:space="preserve">TÄHTAEG</w:t>
      </w:r>
    </w:p>
    <w:p w:rsidR="00000000" w:rsidDel="00000000" w:rsidP="00000000" w:rsidRDefault="00000000" w:rsidRPr="00000000" w14:paraId="00000009">
      <w:pPr>
        <w:numPr>
          <w:ilvl w:val="1"/>
          <w:numId w:val="1"/>
        </w:numPr>
        <w:spacing w:after="292" w:lineRule="auto"/>
        <w:ind w:left="709" w:right="288" w:hanging="360"/>
        <w:jc w:val="both"/>
        <w:rPr>
          <w:rFonts w:ascii="Calibri" w:cs="Calibri" w:eastAsia="Calibri" w:hAnsi="Calibri"/>
        </w:rPr>
      </w:pPr>
      <w:r w:rsidDel="00000000" w:rsidR="00000000" w:rsidRPr="00000000">
        <w:rPr>
          <w:rFonts w:ascii="Calibri" w:cs="Calibri" w:eastAsia="Calibri" w:hAnsi="Calibri"/>
          <w:rtl w:val="0"/>
        </w:rPr>
        <w:t xml:space="preserve">TÖÖ teostamise tähtaeg on 16.02.2024. </w:t>
      </w:r>
    </w:p>
    <w:p w:rsidR="00000000" w:rsidDel="00000000" w:rsidP="00000000" w:rsidRDefault="00000000" w:rsidRPr="00000000" w14:paraId="0000000A">
      <w:pPr>
        <w:numPr>
          <w:ilvl w:val="0"/>
          <w:numId w:val="1"/>
        </w:numPr>
        <w:spacing w:after="38" w:lineRule="auto"/>
        <w:ind w:left="739" w:right="288" w:hanging="360"/>
        <w:jc w:val="both"/>
        <w:rPr>
          <w:rFonts w:ascii="Calibri" w:cs="Calibri" w:eastAsia="Calibri" w:hAnsi="Calibri"/>
        </w:rPr>
      </w:pPr>
      <w:r w:rsidDel="00000000" w:rsidR="00000000" w:rsidRPr="00000000">
        <w:rPr>
          <w:rFonts w:ascii="Calibri" w:cs="Calibri" w:eastAsia="Calibri" w:hAnsi="Calibri"/>
          <w:rtl w:val="0"/>
        </w:rPr>
        <w:t xml:space="preserve">LEPINGU HIND</w:t>
      </w:r>
    </w:p>
    <w:p w:rsidR="00000000" w:rsidDel="00000000" w:rsidP="00000000" w:rsidRDefault="00000000" w:rsidRPr="00000000" w14:paraId="0000000B">
      <w:pPr>
        <w:numPr>
          <w:ilvl w:val="1"/>
          <w:numId w:val="1"/>
        </w:numPr>
        <w:spacing w:after="0" w:lineRule="auto"/>
        <w:ind w:left="709" w:right="288" w:hanging="360"/>
        <w:jc w:val="both"/>
        <w:rPr>
          <w:rFonts w:ascii="Calibri" w:cs="Calibri" w:eastAsia="Calibri" w:hAnsi="Calibri"/>
        </w:rPr>
      </w:pPr>
      <w:r w:rsidDel="00000000" w:rsidR="00000000" w:rsidRPr="00000000">
        <w:rPr>
          <w:rFonts w:ascii="Calibri" w:cs="Calibri" w:eastAsia="Calibri" w:hAnsi="Calibri"/>
          <w:rtl w:val="0"/>
        </w:rPr>
        <w:t xml:space="preserve">TELLIJA kohustub maksma TÖÖVÕTJALE punktis 1.1 nimetatud TÖÖ eest brutotasu (edaspidi TASU) 30€ (kolmkümmend eurot) ühe astronoomilise tunni eest. TELLIJA kohustub maksuseadustes sätestatud määras ja korras tasust kinni pidama tulumaksu, töötuskindlustusmaksu ja kohustusliku kogumispensioni makse. Tööandja maksab tasult sotsiaalmaksu, millist summat ei arvestata tasust maha</w:t>
      </w:r>
    </w:p>
    <w:p w:rsidR="00000000" w:rsidDel="00000000" w:rsidP="00000000" w:rsidRDefault="00000000" w:rsidRPr="00000000" w14:paraId="0000000C">
      <w:pPr>
        <w:numPr>
          <w:ilvl w:val="1"/>
          <w:numId w:val="1"/>
        </w:numPr>
        <w:spacing w:after="0" w:lineRule="auto"/>
        <w:ind w:left="709" w:right="288" w:hanging="360"/>
        <w:jc w:val="both"/>
        <w:rPr>
          <w:rFonts w:ascii="Calibri" w:cs="Calibri" w:eastAsia="Calibri" w:hAnsi="Calibri"/>
        </w:rPr>
      </w:pPr>
      <w:r w:rsidDel="00000000" w:rsidR="00000000" w:rsidRPr="00000000">
        <w:rPr>
          <w:rFonts w:ascii="Calibri" w:cs="Calibri" w:eastAsia="Calibri" w:hAnsi="Calibri"/>
          <w:highlight w:val="white"/>
          <w:rtl w:val="0"/>
        </w:rPr>
        <w:t xml:space="preserve">Punktis 3.1. märgitud TASU kantakse TÖÖVÕTJA pangakontole </w:t>
        <w:br w:type="textWrapping"/>
      </w:r>
      <w:r w:rsidDel="00000000" w:rsidR="00000000" w:rsidRPr="00000000">
        <w:rPr>
          <w:rFonts w:ascii="Calibri" w:cs="Calibri" w:eastAsia="Calibri" w:hAnsi="Calibri"/>
          <w:b w:val="1"/>
          <w:highlight w:val="yellow"/>
          <w:rtl w:val="0"/>
        </w:rPr>
        <w:t xml:space="preserve">EE497700771002916557 LHV </w:t>
      </w:r>
      <w:r w:rsidDel="00000000" w:rsidR="00000000" w:rsidRPr="00000000">
        <w:rPr>
          <w:rFonts w:ascii="Calibri" w:cs="Calibri" w:eastAsia="Calibri" w:hAnsi="Calibri"/>
          <w:highlight w:val="white"/>
          <w:rtl w:val="0"/>
        </w:rPr>
        <w:t xml:space="preserve">TÖÖ eest 7 päeva jooksul peale TÖÖ  üleandmist punktis 4.4 kokkulepitul viisil.</w:t>
      </w:r>
    </w:p>
    <w:p w:rsidR="00000000" w:rsidDel="00000000" w:rsidP="00000000" w:rsidRDefault="00000000" w:rsidRPr="00000000" w14:paraId="0000000D">
      <w:pPr>
        <w:spacing w:after="0" w:lineRule="auto"/>
        <w:ind w:left="349" w:right="288"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0" w:lineRule="auto"/>
        <w:ind w:left="1070" w:right="288"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numPr>
          <w:ilvl w:val="0"/>
          <w:numId w:val="1"/>
        </w:numPr>
        <w:ind w:left="739" w:right="288" w:hanging="360"/>
        <w:jc w:val="both"/>
        <w:rPr>
          <w:rFonts w:ascii="Calibri" w:cs="Calibri" w:eastAsia="Calibri" w:hAnsi="Calibri"/>
        </w:rPr>
      </w:pPr>
      <w:r w:rsidDel="00000000" w:rsidR="00000000" w:rsidRPr="00000000">
        <w:rPr>
          <w:rFonts w:ascii="Calibri" w:cs="Calibri" w:eastAsia="Calibri" w:hAnsi="Calibri"/>
          <w:rtl w:val="0"/>
        </w:rPr>
        <w:t xml:space="preserve">TÖÖVÕTJA KOHUSTUSED </w:t>
      </w:r>
    </w:p>
    <w:p w:rsidR="00000000" w:rsidDel="00000000" w:rsidP="00000000" w:rsidRDefault="00000000" w:rsidRPr="00000000" w14:paraId="00000010">
      <w:pPr>
        <w:numPr>
          <w:ilvl w:val="1"/>
          <w:numId w:val="1"/>
        </w:numPr>
        <w:ind w:left="709" w:right="288" w:hanging="360"/>
        <w:jc w:val="both"/>
        <w:rPr>
          <w:rFonts w:ascii="Calibri" w:cs="Calibri" w:eastAsia="Calibri" w:hAnsi="Calibri"/>
        </w:rPr>
      </w:pPr>
      <w:r w:rsidDel="00000000" w:rsidR="00000000" w:rsidRPr="00000000">
        <w:rPr>
          <w:rFonts w:ascii="Calibri" w:cs="Calibri" w:eastAsia="Calibri" w:hAnsi="Calibri"/>
          <w:rtl w:val="0"/>
        </w:rPr>
        <w:t xml:space="preserve">TÖÖVÕTJA kohustub teostama Lepingus kokkulepitud TÖÖ.</w:t>
      </w:r>
    </w:p>
    <w:p w:rsidR="00000000" w:rsidDel="00000000" w:rsidP="00000000" w:rsidRDefault="00000000" w:rsidRPr="00000000" w14:paraId="00000011">
      <w:pPr>
        <w:numPr>
          <w:ilvl w:val="1"/>
          <w:numId w:val="1"/>
        </w:numPr>
        <w:ind w:left="709" w:right="288" w:hanging="360"/>
        <w:jc w:val="both"/>
        <w:rPr>
          <w:rFonts w:ascii="Calibri" w:cs="Calibri" w:eastAsia="Calibri" w:hAnsi="Calibri"/>
        </w:rPr>
      </w:pPr>
      <w:r w:rsidDel="00000000" w:rsidR="00000000" w:rsidRPr="00000000">
        <w:rPr>
          <w:rFonts w:ascii="Calibri" w:cs="Calibri" w:eastAsia="Calibri" w:hAnsi="Calibri"/>
          <w:rtl w:val="0"/>
        </w:rPr>
        <w:t xml:space="preserve">TÖÖVÕTJA kohustub teostama TÖÖ vastavuses Lepingu, kehtivate õigusaktidega ja muude TÖÖ tegemist reguleerivate dokumentidega.</w:t>
      </w:r>
    </w:p>
    <w:p w:rsidR="00000000" w:rsidDel="00000000" w:rsidP="00000000" w:rsidRDefault="00000000" w:rsidRPr="00000000" w14:paraId="00000012">
      <w:pPr>
        <w:numPr>
          <w:ilvl w:val="1"/>
          <w:numId w:val="1"/>
        </w:numPr>
        <w:spacing w:after="250" w:lineRule="auto"/>
        <w:ind w:left="709" w:right="288" w:hanging="360"/>
        <w:jc w:val="both"/>
        <w:rPr>
          <w:rFonts w:ascii="Calibri" w:cs="Calibri" w:eastAsia="Calibri" w:hAnsi="Calibri"/>
        </w:rPr>
      </w:pPr>
      <w:r w:rsidDel="00000000" w:rsidR="00000000" w:rsidRPr="00000000">
        <w:rPr>
          <w:rFonts w:ascii="Calibri" w:cs="Calibri" w:eastAsia="Calibri" w:hAnsi="Calibri"/>
          <w:rtl w:val="0"/>
        </w:rPr>
        <w:t xml:space="preserve">TÖÖVÕTJA kohustub viivitamatult teatama TELLIJALE kõigist TÖÖ teostamisega seotud olulistest ja takistavatest asjaoludest, mis võivad mõjutada või mõjutavad TÖÖ tähtaegselt valmimist või TÖÖ teostamist vastavalt Lepingu tingimustele ja/või mille vastu on või võib olla TELLIJAL äratuntav oluline huvi.  </w:t>
      </w:r>
    </w:p>
    <w:p w:rsidR="00000000" w:rsidDel="00000000" w:rsidP="00000000" w:rsidRDefault="00000000" w:rsidRPr="00000000" w14:paraId="00000013">
      <w:pPr>
        <w:numPr>
          <w:ilvl w:val="1"/>
          <w:numId w:val="1"/>
        </w:numPr>
        <w:spacing w:after="250" w:lineRule="auto"/>
        <w:ind w:left="709" w:right="288" w:hanging="360"/>
        <w:jc w:val="both"/>
        <w:rPr>
          <w:rFonts w:ascii="Calibri" w:cs="Calibri" w:eastAsia="Calibri" w:hAnsi="Calibri"/>
        </w:rPr>
      </w:pPr>
      <w:r w:rsidDel="00000000" w:rsidR="00000000" w:rsidRPr="00000000">
        <w:rPr>
          <w:rFonts w:ascii="Calibri" w:cs="Calibri" w:eastAsia="Calibri" w:hAnsi="Calibri"/>
          <w:rtl w:val="0"/>
        </w:rPr>
        <w:t xml:space="preserve">TÖÖVÕTJA annab punktis 1.1 kirjeldatud TÖÖ teostamise käigus loodud kursuse struktuuri, tehnilise osa õppekava ning sisendi materjalide tootmise teekaardi loomiseks üle failidena, mille sobilik formaat lepitakse eraldi kokku töö käigus.</w:t>
      </w:r>
    </w:p>
    <w:p w:rsidR="00000000" w:rsidDel="00000000" w:rsidP="00000000" w:rsidRDefault="00000000" w:rsidRPr="00000000" w14:paraId="00000014">
      <w:pPr>
        <w:spacing w:after="0" w:lineRule="auto"/>
        <w:ind w:left="1070" w:right="288"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numPr>
          <w:ilvl w:val="1"/>
          <w:numId w:val="1"/>
        </w:numPr>
        <w:spacing w:after="120" w:lineRule="auto"/>
        <w:ind w:left="709" w:right="289" w:hanging="357"/>
        <w:jc w:val="both"/>
        <w:rPr>
          <w:rFonts w:ascii="Calibri" w:cs="Calibri" w:eastAsia="Calibri" w:hAnsi="Calibri"/>
        </w:rPr>
      </w:pPr>
      <w:r w:rsidDel="00000000" w:rsidR="00000000" w:rsidRPr="00000000">
        <w:rPr>
          <w:rFonts w:ascii="Calibri" w:cs="Calibri" w:eastAsia="Calibri" w:hAnsi="Calibri"/>
          <w:rtl w:val="0"/>
        </w:rPr>
        <w:t xml:space="preserve">TÖÖVÕTJA kohustub kasutama TELLIJALT saadud Informatsiooni ainult Poolte vahel kokkulepitud ulatuses ja eesmärkide saavutamiseks ning mitte edastama saadud Informatsiooni kolmandatele isikutele.</w:t>
      </w:r>
    </w:p>
    <w:p w:rsidR="00000000" w:rsidDel="00000000" w:rsidP="00000000" w:rsidRDefault="00000000" w:rsidRPr="00000000" w14:paraId="00000016">
      <w:pPr>
        <w:spacing w:after="0" w:lineRule="auto"/>
        <w:ind w:left="709" w:right="288"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1.99999999999994" w:lineRule="auto"/>
        <w:ind w:left="360" w:right="288" w:firstLine="0"/>
        <w:jc w:val="both"/>
        <w:rPr>
          <w:rFonts w:ascii="Calibri" w:cs="Calibri" w:eastAsia="Calibri" w:hAnsi="Calibri"/>
          <w:smallCaps w:val="0"/>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AUTORIÕIGUS</w:t>
      </w:r>
    </w:p>
    <w:p w:rsidR="00000000" w:rsidDel="00000000" w:rsidP="00000000" w:rsidRDefault="00000000" w:rsidRPr="00000000" w14:paraId="00000018">
      <w:pPr>
        <w:numPr>
          <w:ilvl w:val="1"/>
          <w:numId w:val="1"/>
        </w:numPr>
        <w:spacing w:after="0" w:lineRule="auto"/>
        <w:ind w:left="709" w:right="288" w:hanging="425"/>
        <w:jc w:val="both"/>
        <w:rPr>
          <w:rFonts w:ascii="Calibri" w:cs="Calibri" w:eastAsia="Calibri" w:hAnsi="Calibri"/>
        </w:rPr>
      </w:pPr>
      <w:r w:rsidDel="00000000" w:rsidR="00000000" w:rsidRPr="00000000">
        <w:rPr>
          <w:rFonts w:ascii="Calibri" w:cs="Calibri" w:eastAsia="Calibri" w:hAnsi="Calibri"/>
          <w:rtl w:val="0"/>
        </w:rPr>
        <w:t xml:space="preserve">TÖÖVÕTJA kinnitab, et TÖÖ autor või autorid on loovutanud või loovutavad oma varalised õigused töölepingu või muu kirjaliku lepinguga TÖÖVÕTJALE ning on piiranud või piiravad oma autoriõiguse seaduses nimetatud isiklike õiguste teostamise viisi ja ulatust TÖÖVÕTJAGA sõlmitud kirjaliku lepinguga nii, et TELLIJAL on õigus kasutada TÖÖD käesolevas Lepingus sätestatud ulatuses ja viisil.  </w:t>
      </w:r>
    </w:p>
    <w:p w:rsidR="00000000" w:rsidDel="00000000" w:rsidP="00000000" w:rsidRDefault="00000000" w:rsidRPr="00000000" w14:paraId="00000019">
      <w:pPr>
        <w:numPr>
          <w:ilvl w:val="1"/>
          <w:numId w:val="1"/>
        </w:numPr>
        <w:spacing w:after="0" w:lineRule="auto"/>
        <w:ind w:left="709" w:right="288" w:hanging="425"/>
        <w:jc w:val="both"/>
        <w:rPr>
          <w:rFonts w:ascii="Calibri" w:cs="Calibri" w:eastAsia="Calibri" w:hAnsi="Calibri"/>
        </w:rPr>
      </w:pPr>
      <w:r w:rsidDel="00000000" w:rsidR="00000000" w:rsidRPr="00000000">
        <w:rPr>
          <w:rFonts w:ascii="Calibri" w:cs="Calibri" w:eastAsia="Calibri" w:hAnsi="Calibri"/>
          <w:rtl w:val="0"/>
        </w:rPr>
        <w:t xml:space="preserve">TÖÖVÕTJA loovutab TELLIJALE kõik autori varalised õigused TÖÖLE ilma geograafiliste piiranguteta ning kogu autoriõiguse kehtivuse tähtajaks ilma piiranguteta kolmandate isikute suhtes. </w:t>
      </w:r>
    </w:p>
    <w:p w:rsidR="00000000" w:rsidDel="00000000" w:rsidP="00000000" w:rsidRDefault="00000000" w:rsidRPr="00000000" w14:paraId="0000001A">
      <w:pPr>
        <w:numPr>
          <w:ilvl w:val="1"/>
          <w:numId w:val="1"/>
        </w:numPr>
        <w:spacing w:after="0" w:lineRule="auto"/>
        <w:ind w:left="709" w:right="288" w:hanging="425"/>
        <w:jc w:val="both"/>
        <w:rPr>
          <w:rFonts w:ascii="Calibri" w:cs="Calibri" w:eastAsia="Calibri" w:hAnsi="Calibri"/>
        </w:rPr>
      </w:pPr>
      <w:r w:rsidDel="00000000" w:rsidR="00000000" w:rsidRPr="00000000">
        <w:rPr>
          <w:rFonts w:ascii="Calibri" w:cs="Calibri" w:eastAsia="Calibri" w:hAnsi="Calibri"/>
          <w:rtl w:val="0"/>
        </w:rPr>
        <w:t xml:space="preserve">TÖÖVÕTJA kohustub tagama, et TÖÖ autor teostab Lepingu kehtivuse ajal oma autoriõiguse seadusest tulenevaid isiklikke õigusi vastavalt allpool toodule. </w:t>
      </w:r>
    </w:p>
    <w:p w:rsidR="00000000" w:rsidDel="00000000" w:rsidP="00000000" w:rsidRDefault="00000000" w:rsidRPr="00000000" w14:paraId="0000001B">
      <w:pPr>
        <w:spacing w:after="0" w:lineRule="auto"/>
        <w:ind w:left="709" w:right="288" w:firstLine="0"/>
        <w:jc w:val="both"/>
        <w:rPr>
          <w:rFonts w:ascii="Calibri" w:cs="Calibri" w:eastAsia="Calibri" w:hAnsi="Calibri"/>
        </w:rPr>
      </w:pPr>
      <w:r w:rsidDel="00000000" w:rsidR="00000000" w:rsidRPr="00000000">
        <w:rPr>
          <w:rFonts w:ascii="Calibri" w:cs="Calibri" w:eastAsia="Calibri" w:hAnsi="Calibri"/>
          <w:rtl w:val="0"/>
        </w:rPr>
        <w:t xml:space="preserve">Õigus autorsusele - autor võib esineda TÖÖ autorina;</w:t>
      </w:r>
    </w:p>
    <w:p w:rsidR="00000000" w:rsidDel="00000000" w:rsidP="00000000" w:rsidRDefault="00000000" w:rsidRPr="00000000" w14:paraId="0000001C">
      <w:pPr>
        <w:spacing w:after="0" w:lineRule="auto"/>
        <w:ind w:left="709" w:right="288" w:firstLine="0"/>
        <w:jc w:val="both"/>
        <w:rPr>
          <w:rFonts w:ascii="Calibri" w:cs="Calibri" w:eastAsia="Calibri" w:hAnsi="Calibri"/>
        </w:rPr>
      </w:pPr>
      <w:r w:rsidDel="00000000" w:rsidR="00000000" w:rsidRPr="00000000">
        <w:rPr>
          <w:rFonts w:ascii="Calibri" w:cs="Calibri" w:eastAsia="Calibri" w:hAnsi="Calibri"/>
          <w:rtl w:val="0"/>
        </w:rPr>
        <w:t xml:space="preserve">Õigus autorinimele - autor on lubanud TÖÖ kasutamist autori andmete näitamiseta TÖÖ juures. Kui autor soovib muuta TÖÖ autoriõigusega tähistamise viisi, hüvitab TÖÖVÕTJA TELLIJALE selle nõudmisega tekitatud kahju;</w:t>
      </w:r>
    </w:p>
    <w:p w:rsidR="00000000" w:rsidDel="00000000" w:rsidP="00000000" w:rsidRDefault="00000000" w:rsidRPr="00000000" w14:paraId="0000001D">
      <w:pPr>
        <w:spacing w:after="0" w:lineRule="auto"/>
        <w:ind w:left="709" w:right="288" w:firstLine="0"/>
        <w:jc w:val="both"/>
        <w:rPr>
          <w:rFonts w:ascii="Calibri" w:cs="Calibri" w:eastAsia="Calibri" w:hAnsi="Calibri"/>
        </w:rPr>
      </w:pPr>
      <w:r w:rsidDel="00000000" w:rsidR="00000000" w:rsidRPr="00000000">
        <w:rPr>
          <w:rFonts w:ascii="Calibri" w:cs="Calibri" w:eastAsia="Calibri" w:hAnsi="Calibri"/>
          <w:rtl w:val="0"/>
        </w:rPr>
        <w:t xml:space="preserve">Õigus TÖÖ puutumatusele - autor on loobunud kasutamast õigust teha TELLIJALE üleantud TÖÖS muudatusi ilma TELLIJA eelneva kirjaliku nõusolekuta ning lubab TELLIJAL või TELLIJA tellimusel kolmandatel isikutel teha TÖÖS muudatusi ning seda täiendada;</w:t>
      </w:r>
    </w:p>
    <w:p w:rsidR="00000000" w:rsidDel="00000000" w:rsidP="00000000" w:rsidRDefault="00000000" w:rsidRPr="00000000" w14:paraId="0000001E">
      <w:pPr>
        <w:spacing w:after="0" w:lineRule="auto"/>
        <w:ind w:left="709" w:right="288" w:firstLine="0"/>
        <w:jc w:val="both"/>
        <w:rPr>
          <w:rFonts w:ascii="Calibri" w:cs="Calibri" w:eastAsia="Calibri" w:hAnsi="Calibri"/>
        </w:rPr>
      </w:pPr>
      <w:r w:rsidDel="00000000" w:rsidR="00000000" w:rsidRPr="00000000">
        <w:rPr>
          <w:rFonts w:ascii="Calibri" w:cs="Calibri" w:eastAsia="Calibri" w:hAnsi="Calibri"/>
          <w:rtl w:val="0"/>
        </w:rPr>
        <w:t xml:space="preserve">Õigus TÖÖ lisadele - autor on lubanud TELLIJAL või TELLIJA tellimusel kolmandatel isikutel lisada TÖÖLE teiste autorite teoseid;</w:t>
      </w:r>
    </w:p>
    <w:p w:rsidR="00000000" w:rsidDel="00000000" w:rsidP="00000000" w:rsidRDefault="00000000" w:rsidRPr="00000000" w14:paraId="0000001F">
      <w:pPr>
        <w:spacing w:after="0" w:lineRule="auto"/>
        <w:ind w:left="709" w:right="288" w:firstLine="0"/>
        <w:jc w:val="both"/>
        <w:rPr>
          <w:rFonts w:ascii="Calibri" w:cs="Calibri" w:eastAsia="Calibri" w:hAnsi="Calibri"/>
        </w:rPr>
      </w:pPr>
      <w:r w:rsidDel="00000000" w:rsidR="00000000" w:rsidRPr="00000000">
        <w:rPr>
          <w:rFonts w:ascii="Calibri" w:cs="Calibri" w:eastAsia="Calibri" w:hAnsi="Calibri"/>
          <w:rtl w:val="0"/>
        </w:rPr>
        <w:t xml:space="preserve">Õigus autori au ja väärikuse kaitsele - autor on loobunud õigusest vaidlustada ilma tema nõusolekuta TÖÖS tehtud mis tahes täiendusi või moonutusi;</w:t>
      </w:r>
    </w:p>
    <w:p w:rsidR="00000000" w:rsidDel="00000000" w:rsidP="00000000" w:rsidRDefault="00000000" w:rsidRPr="00000000" w14:paraId="00000020">
      <w:pPr>
        <w:spacing w:after="0" w:lineRule="auto"/>
        <w:ind w:left="709" w:right="288" w:firstLine="0"/>
        <w:jc w:val="both"/>
        <w:rPr>
          <w:rFonts w:ascii="Calibri" w:cs="Calibri" w:eastAsia="Calibri" w:hAnsi="Calibri"/>
        </w:rPr>
      </w:pPr>
      <w:r w:rsidDel="00000000" w:rsidR="00000000" w:rsidRPr="00000000">
        <w:rPr>
          <w:rFonts w:ascii="Calibri" w:cs="Calibri" w:eastAsia="Calibri" w:hAnsi="Calibri"/>
          <w:rtl w:val="0"/>
        </w:rPr>
        <w:t xml:space="preserve">Õigus TÖÖ avalikustamisele - TÖÖ üleandmisega TELLIJALE kinnitab TÖÖVÕTJA, et autor peab TÖÖD valmisolevaks üldsusele esitamiseks ja autor on loobunud õigusest TÖÖ ise avalikustada, välja arvatud  TELLIJA eelneval kirjalikul nõusolekul; </w:t>
      </w:r>
    </w:p>
    <w:p w:rsidR="00000000" w:rsidDel="00000000" w:rsidP="00000000" w:rsidRDefault="00000000" w:rsidRPr="00000000" w14:paraId="00000021">
      <w:pPr>
        <w:spacing w:after="0" w:lineRule="auto"/>
        <w:ind w:left="709" w:right="288" w:firstLine="0"/>
        <w:jc w:val="both"/>
        <w:rPr>
          <w:rFonts w:ascii="Calibri" w:cs="Calibri" w:eastAsia="Calibri" w:hAnsi="Calibri"/>
        </w:rPr>
      </w:pPr>
      <w:r w:rsidDel="00000000" w:rsidR="00000000" w:rsidRPr="00000000">
        <w:rPr>
          <w:rFonts w:ascii="Calibri" w:cs="Calibri" w:eastAsia="Calibri" w:hAnsi="Calibri"/>
          <w:rtl w:val="0"/>
        </w:rPr>
        <w:t xml:space="preserve">Õigus TÖÖD täiendada - autor on loobunud õigusest TÖÖD täiendada TÖÖ taasmüümise või selle kasutusõiguse kolmandatele isikutele andmise eesmärgil ilma TELLIJA eelneva kirjaliku nõusolekuta. Autor on  nõustunud mitte pakkuma TÖÖGA äravahetamiseni sarnast TÖÖD kolmandatele isikutele. </w:t>
      </w:r>
    </w:p>
    <w:p w:rsidR="00000000" w:rsidDel="00000000" w:rsidP="00000000" w:rsidRDefault="00000000" w:rsidRPr="00000000" w14:paraId="00000022">
      <w:pPr>
        <w:spacing w:after="0" w:lineRule="auto"/>
        <w:ind w:left="709" w:right="288" w:firstLine="0"/>
        <w:jc w:val="both"/>
        <w:rPr>
          <w:rFonts w:ascii="Calibri" w:cs="Calibri" w:eastAsia="Calibri" w:hAnsi="Calibri"/>
        </w:rPr>
      </w:pPr>
      <w:r w:rsidDel="00000000" w:rsidR="00000000" w:rsidRPr="00000000">
        <w:rPr>
          <w:rFonts w:ascii="Calibri" w:cs="Calibri" w:eastAsia="Calibri" w:hAnsi="Calibri"/>
          <w:rtl w:val="0"/>
        </w:rPr>
        <w:t xml:space="preserve">Õigus TÖÖD tagasi võtta - autor on loobunud teostamast oma õigust TÖÖ tagasi võtta.</w:t>
      </w:r>
    </w:p>
    <w:p w:rsidR="00000000" w:rsidDel="00000000" w:rsidP="00000000" w:rsidRDefault="00000000" w:rsidRPr="00000000" w14:paraId="00000023">
      <w:pPr>
        <w:numPr>
          <w:ilvl w:val="1"/>
          <w:numId w:val="1"/>
        </w:numPr>
        <w:spacing w:after="0" w:lineRule="auto"/>
        <w:ind w:left="709" w:right="288" w:hanging="425"/>
        <w:jc w:val="both"/>
        <w:rPr>
          <w:rFonts w:ascii="Calibri" w:cs="Calibri" w:eastAsia="Calibri" w:hAnsi="Calibri"/>
        </w:rPr>
      </w:pPr>
      <w:r w:rsidDel="00000000" w:rsidR="00000000" w:rsidRPr="00000000">
        <w:rPr>
          <w:rFonts w:ascii="Calibri" w:cs="Calibri" w:eastAsia="Calibri" w:hAnsi="Calibri"/>
          <w:rtl w:val="0"/>
        </w:rPr>
        <w:t xml:space="preserve">Kui TELLIJA on teostanud õigusi TÖÖD täiendada või muuta, on autoril õigus nõuda enda isiku TÖÖGA seostamise lõpetamist, kuid autor on loobunud vaidlustamast TÖÖS tehtud täiendusi või muudatusi.</w:t>
      </w:r>
    </w:p>
    <w:p w:rsidR="00000000" w:rsidDel="00000000" w:rsidP="00000000" w:rsidRDefault="00000000" w:rsidRPr="00000000" w14:paraId="00000024">
      <w:pPr>
        <w:numPr>
          <w:ilvl w:val="1"/>
          <w:numId w:val="1"/>
        </w:numPr>
        <w:spacing w:after="0" w:lineRule="auto"/>
        <w:ind w:left="709" w:right="288" w:hanging="425"/>
        <w:jc w:val="both"/>
        <w:rPr>
          <w:rFonts w:ascii="Calibri" w:cs="Calibri" w:eastAsia="Calibri" w:hAnsi="Calibri"/>
        </w:rPr>
      </w:pPr>
      <w:r w:rsidDel="00000000" w:rsidR="00000000" w:rsidRPr="00000000">
        <w:rPr>
          <w:rFonts w:ascii="Calibri" w:cs="Calibri" w:eastAsia="Calibri" w:hAnsi="Calibri"/>
          <w:rtl w:val="0"/>
        </w:rPr>
        <w:t xml:space="preserve">TÖÖVÕTJA kohustub TÖÖD mitte avaldama ilma TELLIJA eelneva kirjaliku loata. TÖÖVÕTJA võib avaldatud TÖÖD kasutada viisil ja ulatuses, mis ei ole vastuolus käesoleva lepingu sätete, mõtte ja eesmärkidega.</w:t>
      </w:r>
    </w:p>
    <w:p w:rsidR="00000000" w:rsidDel="00000000" w:rsidP="00000000" w:rsidRDefault="00000000" w:rsidRPr="00000000" w14:paraId="00000025">
      <w:pPr>
        <w:numPr>
          <w:ilvl w:val="1"/>
          <w:numId w:val="1"/>
        </w:numPr>
        <w:spacing w:after="0" w:lineRule="auto"/>
        <w:ind w:left="709" w:right="288" w:hanging="425"/>
        <w:jc w:val="both"/>
        <w:rPr>
          <w:rFonts w:ascii="Calibri" w:cs="Calibri" w:eastAsia="Calibri" w:hAnsi="Calibri"/>
        </w:rPr>
      </w:pPr>
      <w:r w:rsidDel="00000000" w:rsidR="00000000" w:rsidRPr="00000000">
        <w:rPr>
          <w:rFonts w:ascii="Calibri" w:cs="Calibri" w:eastAsia="Calibri" w:hAnsi="Calibri"/>
          <w:rtl w:val="0"/>
        </w:rPr>
        <w:t xml:space="preserve">TÖÖVÕTJA kohustub mitte pakkuma TÖÖGA äravahetamiseni sarnaseid töid kolmandatele isikutele.</w:t>
      </w:r>
    </w:p>
    <w:p w:rsidR="00000000" w:rsidDel="00000000" w:rsidP="00000000" w:rsidRDefault="00000000" w:rsidRPr="00000000" w14:paraId="00000026">
      <w:pPr>
        <w:numPr>
          <w:ilvl w:val="1"/>
          <w:numId w:val="1"/>
        </w:numPr>
        <w:spacing w:after="0" w:lineRule="auto"/>
        <w:ind w:left="709" w:right="288" w:hanging="425"/>
        <w:jc w:val="both"/>
        <w:rPr>
          <w:rFonts w:ascii="Calibri" w:cs="Calibri" w:eastAsia="Calibri" w:hAnsi="Calibri"/>
        </w:rPr>
      </w:pPr>
      <w:r w:rsidDel="00000000" w:rsidR="00000000" w:rsidRPr="00000000">
        <w:rPr>
          <w:rFonts w:ascii="Calibri" w:cs="Calibri" w:eastAsia="Calibri" w:hAnsi="Calibri"/>
          <w:rtl w:val="0"/>
        </w:rPr>
        <w:t xml:space="preserve">Kui autor ei järgi lepingu punktides 5.3. ja 5.4. sätestatut, on tegemist TÖÖVÕTJA poolse Lepingu rikkumisega ning TELLIJAL on õigus nõuda lepingu rikkumisega tekitatud kahju hüvitamist. </w:t>
      </w:r>
    </w:p>
    <w:p w:rsidR="00000000" w:rsidDel="00000000" w:rsidP="00000000" w:rsidRDefault="00000000" w:rsidRPr="00000000" w14:paraId="00000027">
      <w:pPr>
        <w:numPr>
          <w:ilvl w:val="1"/>
          <w:numId w:val="1"/>
        </w:numPr>
        <w:spacing w:after="0" w:lineRule="auto"/>
        <w:ind w:left="709" w:right="288" w:hanging="425"/>
        <w:jc w:val="both"/>
        <w:rPr>
          <w:rFonts w:ascii="Calibri" w:cs="Calibri" w:eastAsia="Calibri" w:hAnsi="Calibri"/>
        </w:rPr>
      </w:pPr>
      <w:r w:rsidDel="00000000" w:rsidR="00000000" w:rsidRPr="00000000">
        <w:rPr>
          <w:rFonts w:ascii="Calibri" w:cs="Calibri" w:eastAsia="Calibri" w:hAnsi="Calibri"/>
          <w:rtl w:val="0"/>
        </w:rPr>
        <w:t xml:space="preserve">TÖÖVÕTJA kohustub mitte lisama TÖÖLE või kasutama TÖÖS kolmandate isikute autoriõigusega kaitstud teoseid või muid intellektuaalomandi õigustega kaitstud objekte ilma nende autori või omaniku ning TELLIJA eelneva kirjaliku nõusolekuta.</w:t>
      </w:r>
    </w:p>
    <w:p w:rsidR="00000000" w:rsidDel="00000000" w:rsidP="00000000" w:rsidRDefault="00000000" w:rsidRPr="00000000" w14:paraId="00000028">
      <w:pPr>
        <w:spacing w:after="0" w:lineRule="auto"/>
        <w:ind w:left="709" w:right="288"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numPr>
          <w:ilvl w:val="0"/>
          <w:numId w:val="1"/>
        </w:numPr>
        <w:ind w:left="739" w:right="288" w:hanging="360"/>
        <w:jc w:val="both"/>
        <w:rPr>
          <w:rFonts w:ascii="Calibri" w:cs="Calibri" w:eastAsia="Calibri" w:hAnsi="Calibri"/>
        </w:rPr>
      </w:pPr>
      <w:r w:rsidDel="00000000" w:rsidR="00000000" w:rsidRPr="00000000">
        <w:rPr>
          <w:rFonts w:ascii="Calibri" w:cs="Calibri" w:eastAsia="Calibri" w:hAnsi="Calibri"/>
          <w:rtl w:val="0"/>
        </w:rPr>
        <w:t xml:space="preserve">TELLIJA KOHUSTUSED</w:t>
      </w:r>
    </w:p>
    <w:p w:rsidR="00000000" w:rsidDel="00000000" w:rsidP="00000000" w:rsidRDefault="00000000" w:rsidRPr="00000000" w14:paraId="0000002A">
      <w:pPr>
        <w:numPr>
          <w:ilvl w:val="1"/>
          <w:numId w:val="1"/>
        </w:numPr>
        <w:ind w:left="709" w:right="288" w:hanging="360"/>
        <w:jc w:val="both"/>
        <w:rPr>
          <w:rFonts w:ascii="Calibri" w:cs="Calibri" w:eastAsia="Calibri" w:hAnsi="Calibri"/>
        </w:rPr>
      </w:pPr>
      <w:r w:rsidDel="00000000" w:rsidR="00000000" w:rsidRPr="00000000">
        <w:rPr>
          <w:rFonts w:ascii="Calibri" w:cs="Calibri" w:eastAsia="Calibri" w:hAnsi="Calibri"/>
          <w:color w:val="000000"/>
          <w:rtl w:val="0"/>
        </w:rPr>
        <w:t xml:space="preserve">TELLIJA </w:t>
      </w:r>
      <w:r w:rsidDel="00000000" w:rsidR="00000000" w:rsidRPr="00000000">
        <w:rPr>
          <w:rFonts w:ascii="Calibri" w:cs="Calibri" w:eastAsia="Calibri" w:hAnsi="Calibri"/>
          <w:rtl w:val="0"/>
        </w:rPr>
        <w:t xml:space="preserve">kohustub maksma Lepinguga kooskõlas teostatud TÖÖ eest Lepingu p-s 3.1 ja 3.2 kokkulepitud TASU.</w:t>
      </w:r>
    </w:p>
    <w:p w:rsidR="00000000" w:rsidDel="00000000" w:rsidP="00000000" w:rsidRDefault="00000000" w:rsidRPr="00000000" w14:paraId="0000002B">
      <w:pPr>
        <w:numPr>
          <w:ilvl w:val="1"/>
          <w:numId w:val="1"/>
        </w:numPr>
        <w:spacing w:after="526" w:lineRule="auto"/>
        <w:ind w:left="709" w:right="288" w:hanging="360"/>
        <w:jc w:val="both"/>
        <w:rPr>
          <w:rFonts w:ascii="Calibri" w:cs="Calibri" w:eastAsia="Calibri" w:hAnsi="Calibri"/>
        </w:rPr>
      </w:pPr>
      <w:r w:rsidDel="00000000" w:rsidR="00000000" w:rsidRPr="00000000">
        <w:rPr>
          <w:rFonts w:ascii="Calibri" w:cs="Calibri" w:eastAsia="Calibri" w:hAnsi="Calibri"/>
          <w:rtl w:val="0"/>
        </w:rPr>
        <w:t xml:space="preserve">TELLIJA kohustub kokkulepitud tingimustele vastava TÖÖ TÖÖVÕTJALT vastu võtma.</w:t>
      </w:r>
    </w:p>
    <w:p w:rsidR="00000000" w:rsidDel="00000000" w:rsidP="00000000" w:rsidRDefault="00000000" w:rsidRPr="00000000" w14:paraId="0000002C">
      <w:pPr>
        <w:numPr>
          <w:ilvl w:val="0"/>
          <w:numId w:val="1"/>
        </w:numPr>
        <w:ind w:left="739" w:right="288" w:hanging="360"/>
        <w:jc w:val="both"/>
        <w:rPr>
          <w:rFonts w:ascii="Calibri" w:cs="Calibri" w:eastAsia="Calibri" w:hAnsi="Calibri"/>
        </w:rPr>
      </w:pPr>
      <w:r w:rsidDel="00000000" w:rsidR="00000000" w:rsidRPr="00000000">
        <w:rPr>
          <w:rFonts w:ascii="Calibri" w:cs="Calibri" w:eastAsia="Calibri" w:hAnsi="Calibri"/>
          <w:rtl w:val="0"/>
        </w:rPr>
        <w:t xml:space="preserve">LEPINGU MUUTMINE</w:t>
      </w:r>
    </w:p>
    <w:p w:rsidR="00000000" w:rsidDel="00000000" w:rsidP="00000000" w:rsidRDefault="00000000" w:rsidRPr="00000000" w14:paraId="0000002D">
      <w:pPr>
        <w:numPr>
          <w:ilvl w:val="1"/>
          <w:numId w:val="1"/>
        </w:numPr>
        <w:ind w:left="709" w:right="288" w:hanging="360"/>
        <w:jc w:val="both"/>
        <w:rPr>
          <w:rFonts w:ascii="Calibri" w:cs="Calibri" w:eastAsia="Calibri" w:hAnsi="Calibri"/>
        </w:rPr>
      </w:pPr>
      <w:r w:rsidDel="00000000" w:rsidR="00000000" w:rsidRPr="00000000">
        <w:rPr>
          <w:rFonts w:ascii="Calibri" w:cs="Calibri" w:eastAsia="Calibri" w:hAnsi="Calibri"/>
          <w:rtl w:val="0"/>
        </w:rPr>
        <w:t xml:space="preserve">Muudatused Lepingus tuleb vormistada kirjalikult.</w:t>
      </w:r>
    </w:p>
    <w:p w:rsidR="00000000" w:rsidDel="00000000" w:rsidP="00000000" w:rsidRDefault="00000000" w:rsidRPr="00000000" w14:paraId="0000002E">
      <w:pPr>
        <w:numPr>
          <w:ilvl w:val="1"/>
          <w:numId w:val="1"/>
        </w:numPr>
        <w:spacing w:after="263" w:lineRule="auto"/>
        <w:ind w:left="709" w:right="288" w:hanging="360"/>
        <w:jc w:val="both"/>
        <w:rPr>
          <w:rFonts w:ascii="Calibri" w:cs="Calibri" w:eastAsia="Calibri" w:hAnsi="Calibri"/>
        </w:rPr>
      </w:pPr>
      <w:r w:rsidDel="00000000" w:rsidR="00000000" w:rsidRPr="00000000">
        <w:rPr>
          <w:rFonts w:ascii="Calibri" w:cs="Calibri" w:eastAsia="Calibri" w:hAnsi="Calibri"/>
          <w:rtl w:val="0"/>
        </w:rPr>
        <w:t xml:space="preserve">TELLIJA poolsed Lepingu muudatused TÖÖ sisus võivad kaasa tuua muudatusi Lepingu hinnas ja/või tähtajas.</w:t>
      </w:r>
    </w:p>
    <w:p w:rsidR="00000000" w:rsidDel="00000000" w:rsidP="00000000" w:rsidRDefault="00000000" w:rsidRPr="00000000" w14:paraId="0000002F">
      <w:pPr>
        <w:numPr>
          <w:ilvl w:val="0"/>
          <w:numId w:val="1"/>
        </w:numPr>
        <w:ind w:left="739" w:right="288" w:hanging="360"/>
        <w:jc w:val="both"/>
        <w:rPr>
          <w:rFonts w:ascii="Calibri" w:cs="Calibri" w:eastAsia="Calibri" w:hAnsi="Calibri"/>
        </w:rPr>
      </w:pPr>
      <w:r w:rsidDel="00000000" w:rsidR="00000000" w:rsidRPr="00000000">
        <w:rPr>
          <w:rFonts w:ascii="Calibri" w:cs="Calibri" w:eastAsia="Calibri" w:hAnsi="Calibri"/>
          <w:rtl w:val="0"/>
        </w:rPr>
        <w:t xml:space="preserve">VASTUTUS</w:t>
      </w:r>
    </w:p>
    <w:p w:rsidR="00000000" w:rsidDel="00000000" w:rsidP="00000000" w:rsidRDefault="00000000" w:rsidRPr="00000000" w14:paraId="00000030">
      <w:pPr>
        <w:numPr>
          <w:ilvl w:val="1"/>
          <w:numId w:val="1"/>
        </w:numPr>
        <w:spacing w:after="279" w:line="261" w:lineRule="auto"/>
        <w:ind w:left="709" w:right="288" w:hanging="360"/>
        <w:jc w:val="both"/>
        <w:rPr>
          <w:rFonts w:ascii="Calibri" w:cs="Calibri" w:eastAsia="Calibri" w:hAnsi="Calibri"/>
        </w:rPr>
      </w:pPr>
      <w:r w:rsidDel="00000000" w:rsidR="00000000" w:rsidRPr="00000000">
        <w:rPr>
          <w:rFonts w:ascii="Calibri" w:cs="Calibri" w:eastAsia="Calibri" w:hAnsi="Calibri"/>
          <w:rtl w:val="0"/>
        </w:rPr>
        <w:t xml:space="preserve">TELLIJA peab teatama TÖÖ Lepingu tingimustele mittevastavusest TÖÖVÕTJALE mõistliku aja jooksul pärast seda, kui ta töö Lepingu tingimustele mittevastavusest teada sai või pidi teada saama ning kirjeldama sama tähtaja jooksul piisavalt täpselt TÖÖ Lepingu tingimustele mittevastavust.</w:t>
      </w:r>
    </w:p>
    <w:p w:rsidR="00000000" w:rsidDel="00000000" w:rsidP="00000000" w:rsidRDefault="00000000" w:rsidRPr="00000000" w14:paraId="00000031">
      <w:pPr>
        <w:numPr>
          <w:ilvl w:val="0"/>
          <w:numId w:val="1"/>
        </w:numPr>
        <w:ind w:left="739" w:right="288" w:hanging="360"/>
        <w:jc w:val="both"/>
        <w:rPr>
          <w:rFonts w:ascii="Calibri" w:cs="Calibri" w:eastAsia="Calibri" w:hAnsi="Calibri"/>
        </w:rPr>
      </w:pPr>
      <w:r w:rsidDel="00000000" w:rsidR="00000000" w:rsidRPr="00000000">
        <w:rPr>
          <w:rFonts w:ascii="Calibri" w:cs="Calibri" w:eastAsia="Calibri" w:hAnsi="Calibri"/>
          <w:rtl w:val="0"/>
        </w:rPr>
        <w:t xml:space="preserve">LÕPPSÄTTED</w:t>
      </w:r>
    </w:p>
    <w:p w:rsidR="00000000" w:rsidDel="00000000" w:rsidP="00000000" w:rsidRDefault="00000000" w:rsidRPr="00000000" w14:paraId="00000032">
      <w:pPr>
        <w:numPr>
          <w:ilvl w:val="1"/>
          <w:numId w:val="1"/>
        </w:numPr>
        <w:ind w:left="709" w:right="288" w:hanging="360"/>
        <w:jc w:val="both"/>
        <w:rPr>
          <w:rFonts w:ascii="Calibri" w:cs="Calibri" w:eastAsia="Calibri" w:hAnsi="Calibri"/>
        </w:rPr>
      </w:pPr>
      <w:r w:rsidDel="00000000" w:rsidR="00000000" w:rsidRPr="00000000">
        <w:rPr>
          <w:rFonts w:ascii="Calibri" w:cs="Calibri" w:eastAsia="Calibri" w:hAnsi="Calibri"/>
          <w:rtl w:val="0"/>
        </w:rPr>
        <w:t xml:space="preserve">Leping jõustub selle allkirjastamisel.</w:t>
      </w:r>
    </w:p>
    <w:p w:rsidR="00000000" w:rsidDel="00000000" w:rsidP="00000000" w:rsidRDefault="00000000" w:rsidRPr="00000000" w14:paraId="00000033">
      <w:pPr>
        <w:numPr>
          <w:ilvl w:val="1"/>
          <w:numId w:val="1"/>
        </w:numPr>
        <w:ind w:left="709" w:right="288" w:hanging="360"/>
        <w:jc w:val="both"/>
        <w:rPr>
          <w:rFonts w:ascii="Calibri" w:cs="Calibri" w:eastAsia="Calibri" w:hAnsi="Calibri"/>
        </w:rPr>
      </w:pPr>
      <w:r w:rsidDel="00000000" w:rsidR="00000000" w:rsidRPr="00000000">
        <w:rPr>
          <w:rFonts w:ascii="Calibri" w:cs="Calibri" w:eastAsia="Calibri" w:hAnsi="Calibri"/>
          <w:rtl w:val="0"/>
        </w:rPr>
        <w:t xml:space="preserve">Lepingu pooled peavad Lepingut täitma heas usus, vastavuses heade kommetega ja hea tavaga.</w:t>
      </w:r>
    </w:p>
    <w:p w:rsidR="00000000" w:rsidDel="00000000" w:rsidP="00000000" w:rsidRDefault="00000000" w:rsidRPr="00000000" w14:paraId="00000034">
      <w:pPr>
        <w:numPr>
          <w:ilvl w:val="1"/>
          <w:numId w:val="1"/>
        </w:numPr>
        <w:ind w:left="709" w:right="288" w:hanging="360"/>
        <w:jc w:val="both"/>
        <w:rPr>
          <w:rFonts w:ascii="Calibri" w:cs="Calibri" w:eastAsia="Calibri" w:hAnsi="Calibri"/>
        </w:rPr>
      </w:pPr>
      <w:r w:rsidDel="00000000" w:rsidR="00000000" w:rsidRPr="00000000">
        <w:rPr>
          <w:rFonts w:ascii="Calibri" w:cs="Calibri" w:eastAsia="Calibri" w:hAnsi="Calibri"/>
          <w:rtl w:val="0"/>
        </w:rPr>
        <w:t xml:space="preserve">Vaidlused, mis tekivad Lepingu täitmise käigus, lahendatakse läbirääkimiste teel ja kokkuleppel. Kui pooled kokkulepet ei saavuta, lahendatakse vaidlus Eesti Vabariigi seadustes ettenähtud korras.</w:t>
      </w:r>
    </w:p>
    <w:p w:rsidR="00000000" w:rsidDel="00000000" w:rsidP="00000000" w:rsidRDefault="00000000" w:rsidRPr="00000000" w14:paraId="00000035">
      <w:pPr>
        <w:numPr>
          <w:ilvl w:val="1"/>
          <w:numId w:val="1"/>
        </w:numPr>
        <w:ind w:left="709" w:right="288" w:hanging="360"/>
        <w:jc w:val="both"/>
        <w:rPr>
          <w:rFonts w:ascii="Calibri" w:cs="Calibri" w:eastAsia="Calibri" w:hAnsi="Calibri"/>
        </w:rPr>
      </w:pPr>
      <w:r w:rsidDel="00000000" w:rsidR="00000000" w:rsidRPr="00000000">
        <w:rPr>
          <w:rFonts w:ascii="Calibri" w:cs="Calibri" w:eastAsia="Calibri" w:hAnsi="Calibri"/>
          <w:rtl w:val="0"/>
        </w:rPr>
        <w:t xml:space="preserve">Lepinguga seonduvate küsimuste puhul on Pooled määranud järgmised kontaktisikud:</w:t>
      </w:r>
    </w:p>
    <w:p w:rsidR="00000000" w:rsidDel="00000000" w:rsidP="00000000" w:rsidRDefault="00000000" w:rsidRPr="00000000" w14:paraId="00000036">
      <w:pPr>
        <w:ind w:left="709" w:right="288" w:firstLine="0"/>
        <w:jc w:val="both"/>
        <w:rPr>
          <w:rFonts w:ascii="Calibri" w:cs="Calibri" w:eastAsia="Calibri" w:hAnsi="Calibri"/>
        </w:rPr>
      </w:pPr>
      <w:r w:rsidDel="00000000" w:rsidR="00000000" w:rsidRPr="00000000">
        <w:rPr>
          <w:rFonts w:ascii="Calibri" w:cs="Calibri" w:eastAsia="Calibri" w:hAnsi="Calibri"/>
          <w:rtl w:val="0"/>
        </w:rPr>
        <w:t xml:space="preserve">Töövõtja: </w:t>
      </w:r>
      <w:r w:rsidDel="00000000" w:rsidR="00000000" w:rsidRPr="00000000">
        <w:rPr>
          <w:rFonts w:ascii="Calibri" w:cs="Calibri" w:eastAsia="Calibri" w:hAnsi="Calibri"/>
          <w:highlight w:val="yellow"/>
          <w:rtl w:val="0"/>
        </w:rPr>
        <w:t xml:space="preserve">Ilja Grigorjev, </w:t>
      </w:r>
      <w:hyperlink r:id="rId6">
        <w:r w:rsidDel="00000000" w:rsidR="00000000" w:rsidRPr="00000000">
          <w:rPr>
            <w:rFonts w:ascii="Calibri" w:cs="Calibri" w:eastAsia="Calibri" w:hAnsi="Calibri"/>
            <w:color w:val="1155cc"/>
            <w:highlight w:val="yellow"/>
            <w:u w:val="single"/>
            <w:rtl w:val="0"/>
          </w:rPr>
          <w:t xml:space="preserve">grigorjev.ilja@gmail.com</w:t>
        </w:r>
      </w:hyperlink>
      <w:r w:rsidDel="00000000" w:rsidR="00000000" w:rsidRPr="00000000">
        <w:rPr>
          <w:rFonts w:ascii="Calibri" w:cs="Calibri" w:eastAsia="Calibri" w:hAnsi="Calibri"/>
          <w:highlight w:val="yellow"/>
          <w:rtl w:val="0"/>
        </w:rPr>
        <w:t xml:space="preserve">, +372 58803110</w:t>
      </w:r>
      <w:r w:rsidDel="00000000" w:rsidR="00000000" w:rsidRPr="00000000">
        <w:rPr>
          <w:rtl w:val="0"/>
        </w:rPr>
      </w:r>
    </w:p>
    <w:p w:rsidR="00000000" w:rsidDel="00000000" w:rsidP="00000000" w:rsidRDefault="00000000" w:rsidRPr="00000000" w14:paraId="00000037">
      <w:pPr>
        <w:ind w:left="709" w:right="288" w:firstLine="0"/>
        <w:jc w:val="both"/>
        <w:rPr>
          <w:rFonts w:ascii="Calibri" w:cs="Calibri" w:eastAsia="Calibri" w:hAnsi="Calibri"/>
        </w:rPr>
      </w:pPr>
      <w:r w:rsidDel="00000000" w:rsidR="00000000" w:rsidRPr="00000000">
        <w:rPr>
          <w:rFonts w:ascii="Calibri" w:cs="Calibri" w:eastAsia="Calibri" w:hAnsi="Calibri"/>
          <w:rtl w:val="0"/>
        </w:rPr>
        <w:t xml:space="preserve">Tellija: Liis Vaino, </w:t>
      </w:r>
      <w:hyperlink r:id="rId7">
        <w:r w:rsidDel="00000000" w:rsidR="00000000" w:rsidRPr="00000000">
          <w:rPr>
            <w:rFonts w:ascii="Calibri" w:cs="Calibri" w:eastAsia="Calibri" w:hAnsi="Calibri"/>
            <w:color w:val="0563c1"/>
            <w:u w:val="single"/>
            <w:rtl w:val="0"/>
          </w:rPr>
          <w:t xml:space="preserve">liis.vaino@bcs.ee</w:t>
        </w:r>
      </w:hyperlink>
      <w:r w:rsidDel="00000000" w:rsidR="00000000" w:rsidRPr="00000000">
        <w:rPr>
          <w:rFonts w:ascii="Calibri" w:cs="Calibri" w:eastAsia="Calibri" w:hAnsi="Calibri"/>
          <w:rtl w:val="0"/>
        </w:rPr>
        <w:t xml:space="preserve">, +372 5625 2243</w:t>
      </w:r>
    </w:p>
    <w:p w:rsidR="00000000" w:rsidDel="00000000" w:rsidP="00000000" w:rsidRDefault="00000000" w:rsidRPr="00000000" w14:paraId="00000038">
      <w:pPr>
        <w:ind w:left="709" w:right="288"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after="0" w:line="261" w:lineRule="auto"/>
        <w:ind w:right="288" w:firstLine="708"/>
        <w:jc w:val="both"/>
        <w:rPr>
          <w:rFonts w:ascii="Calibri" w:cs="Calibri" w:eastAsia="Calibri" w:hAnsi="Calibri"/>
        </w:rPr>
      </w:pPr>
      <w:r w:rsidDel="00000000" w:rsidR="00000000" w:rsidRPr="00000000">
        <w:rPr>
          <w:rFonts w:ascii="Calibri" w:cs="Calibri" w:eastAsia="Calibri" w:hAnsi="Calibri"/>
          <w:rtl w:val="0"/>
        </w:rPr>
        <w:t xml:space="preserve">TELLIJA</w:t>
        <w:tab/>
        <w:tab/>
        <w:tab/>
        <w:tab/>
        <w:tab/>
        <w:tab/>
        <w:t xml:space="preserve">TÖÖVÕTJA </w:t>
      </w:r>
    </w:p>
    <w:p w:rsidR="00000000" w:rsidDel="00000000" w:rsidP="00000000" w:rsidRDefault="00000000" w:rsidRPr="00000000" w14:paraId="0000003A">
      <w:pPr>
        <w:spacing w:after="0" w:line="261" w:lineRule="auto"/>
        <w:ind w:right="288" w:firstLine="708"/>
        <w:jc w:val="both"/>
        <w:rPr>
          <w:rFonts w:ascii="Calibri" w:cs="Calibri" w:eastAsia="Calibri" w:hAnsi="Calibri"/>
        </w:rPr>
      </w:pPr>
      <w:r w:rsidDel="00000000" w:rsidR="00000000" w:rsidRPr="00000000">
        <w:rPr>
          <w:rFonts w:ascii="Calibri" w:cs="Calibri" w:eastAsia="Calibri" w:hAnsi="Calibri"/>
          <w:rtl w:val="0"/>
        </w:rPr>
        <w:t xml:space="preserve">Anni Sild </w:t>
        <w:tab/>
        <w:tab/>
        <w:tab/>
        <w:tab/>
        <w:tab/>
      </w:r>
      <w:r w:rsidDel="00000000" w:rsidR="00000000" w:rsidRPr="00000000">
        <w:rPr>
          <w:rFonts w:ascii="Calibri" w:cs="Calibri" w:eastAsia="Calibri" w:hAnsi="Calibri"/>
          <w:highlight w:val="yellow"/>
          <w:rtl w:val="0"/>
        </w:rPr>
        <w:t xml:space="preserve">Ilja Grigorjev</w:t>
      </w:r>
      <w:r w:rsidDel="00000000" w:rsidR="00000000" w:rsidRPr="00000000">
        <w:rPr>
          <w:rtl w:val="0"/>
        </w:rPr>
      </w:r>
    </w:p>
    <w:p w:rsidR="00000000" w:rsidDel="00000000" w:rsidP="00000000" w:rsidRDefault="00000000" w:rsidRPr="00000000" w14:paraId="0000003B">
      <w:pPr>
        <w:spacing w:after="0" w:line="261" w:lineRule="auto"/>
        <w:ind w:right="288" w:firstLine="708"/>
        <w:jc w:val="both"/>
        <w:rPr>
          <w:rFonts w:ascii="Calibri" w:cs="Calibri" w:eastAsia="Calibri" w:hAnsi="Calibri"/>
        </w:rPr>
      </w:pPr>
      <w:r w:rsidDel="00000000" w:rsidR="00000000" w:rsidRPr="00000000">
        <w:rPr>
          <w:rFonts w:ascii="Calibri" w:cs="Calibri" w:eastAsia="Calibri" w:hAnsi="Calibri"/>
          <w:rtl w:val="0"/>
        </w:rPr>
        <w:t xml:space="preserve">AS BCS Koolitus</w:t>
        <w:tab/>
        <w:tab/>
        <w:tab/>
        <w:tab/>
        <w:t xml:space="preserve">39507203716</w:t>
      </w:r>
    </w:p>
    <w:p w:rsidR="00000000" w:rsidDel="00000000" w:rsidP="00000000" w:rsidRDefault="00000000" w:rsidRPr="00000000" w14:paraId="0000003C">
      <w:pPr>
        <w:spacing w:after="0" w:line="261" w:lineRule="auto"/>
        <w:ind w:right="288" w:firstLine="708"/>
        <w:jc w:val="both"/>
        <w:rPr>
          <w:rFonts w:ascii="Calibri" w:cs="Calibri" w:eastAsia="Calibri" w:hAnsi="Calibri"/>
        </w:rPr>
      </w:pPr>
      <w:r w:rsidDel="00000000" w:rsidR="00000000" w:rsidRPr="00000000">
        <w:rPr>
          <w:rFonts w:ascii="Calibri" w:cs="Calibri" w:eastAsia="Calibri" w:hAnsi="Calibri"/>
          <w:rtl w:val="0"/>
        </w:rPr>
        <w:t xml:space="preserve">Reg nr 10723047 </w:t>
        <w:tab/>
        <w:tab/>
        <w:tab/>
        <w:tab/>
        <w:t xml:space="preserve">grigorjev.ilja@gmail.com</w:t>
      </w:r>
    </w:p>
    <w:p w:rsidR="00000000" w:rsidDel="00000000" w:rsidP="00000000" w:rsidRDefault="00000000" w:rsidRPr="00000000" w14:paraId="0000003D">
      <w:pPr>
        <w:spacing w:after="0" w:line="261" w:lineRule="auto"/>
        <w:ind w:right="288" w:firstLine="708"/>
        <w:jc w:val="both"/>
        <w:rPr>
          <w:rFonts w:ascii="Calibri" w:cs="Calibri" w:eastAsia="Calibri" w:hAnsi="Calibri"/>
        </w:rPr>
      </w:pPr>
      <w:r w:rsidDel="00000000" w:rsidR="00000000" w:rsidRPr="00000000">
        <w:rPr>
          <w:rFonts w:ascii="Calibri" w:cs="Calibri" w:eastAsia="Calibri" w:hAnsi="Calibri"/>
          <w:rtl w:val="0"/>
        </w:rPr>
        <w:t xml:space="preserve">Aia tn 7, 10111 Tallinn</w:t>
        <w:tab/>
        <w:tab/>
        <w:tab/>
        <w:tab/>
      </w:r>
      <w:r w:rsidDel="00000000" w:rsidR="00000000" w:rsidRPr="00000000">
        <w:rPr>
          <w:rFonts w:ascii="Calibri" w:cs="Calibri" w:eastAsia="Calibri" w:hAnsi="Calibri"/>
          <w:color w:val="09090b"/>
          <w:highlight w:val="white"/>
          <w:rtl w:val="0"/>
        </w:rPr>
        <w:t xml:space="preserve">Tallinn, Mustamäe linnaosa, Kadaka</w:t>
        <w:br w:type="textWrapping"/>
        <w:t xml:space="preserve">                                                                                             puiestee 169a-5, 12615 </w:t>
      </w:r>
      <w:r w:rsidDel="00000000" w:rsidR="00000000" w:rsidRPr="00000000">
        <w:rPr>
          <w:rFonts w:ascii="Calibri" w:cs="Calibri" w:eastAsia="Calibri" w:hAnsi="Calibri"/>
          <w:rtl w:val="0"/>
        </w:rPr>
        <w:tab/>
        <w:tab/>
        <w:tab/>
        <w:tab/>
        <w:tab/>
        <w:t xml:space="preserve">                </w:t>
      </w:r>
    </w:p>
    <w:p w:rsidR="00000000" w:rsidDel="00000000" w:rsidP="00000000" w:rsidRDefault="00000000" w:rsidRPr="00000000" w14:paraId="0000003E">
      <w:pPr>
        <w:spacing w:after="279" w:line="261" w:lineRule="auto"/>
        <w:ind w:left="708" w:right="288"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F">
      <w:pPr>
        <w:spacing w:after="279" w:line="261" w:lineRule="auto"/>
        <w:ind w:right="288" w:firstLine="708"/>
        <w:jc w:val="both"/>
        <w:rPr>
          <w:rFonts w:ascii="Calibri" w:cs="Calibri" w:eastAsia="Calibri" w:hAnsi="Calibri"/>
        </w:rPr>
      </w:pPr>
      <w:r w:rsidDel="00000000" w:rsidR="00000000" w:rsidRPr="00000000">
        <w:rPr>
          <w:rFonts w:ascii="Calibri" w:cs="Calibri" w:eastAsia="Calibri" w:hAnsi="Calibri"/>
          <w:rtl w:val="0"/>
        </w:rPr>
        <w:t xml:space="preserve">/Allkirjastatud digitaalselt/</w:t>
        <w:tab/>
        <w:tab/>
        <w:tab/>
        <w:tab/>
        <w:t xml:space="preserve">/Allkirjastatud digitaalselt/</w:t>
      </w:r>
    </w:p>
    <w:sectPr>
      <w:pgSz w:h="16840" w:w="11900" w:orient="portrait"/>
      <w:pgMar w:bottom="1276" w:top="1276"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39" w:firstLine="0"/>
      </w:pPr>
      <w:rPr>
        <w:b w:val="0"/>
        <w:i w:val="0"/>
        <w:strike w:val="0"/>
        <w:color w:val="000000"/>
        <w:sz w:val="24"/>
        <w:szCs w:val="24"/>
        <w:u w:val="none"/>
        <w:shd w:fill="auto" w:val="clear"/>
        <w:vertAlign w:val="baseline"/>
      </w:rPr>
    </w:lvl>
    <w:lvl w:ilvl="1">
      <w:start w:val="1"/>
      <w:numFmt w:val="decimal"/>
      <w:lvlText w:val="%1.%2"/>
      <w:lvlJc w:val="left"/>
      <w:pPr>
        <w:ind w:left="709" w:firstLine="0"/>
      </w:pPr>
      <w:rPr>
        <w:b w:val="0"/>
        <w:i w:val="0"/>
        <w:strike w:val="0"/>
        <w:color w:val="000000"/>
        <w:sz w:val="24"/>
        <w:szCs w:val="24"/>
        <w:u w:val="none"/>
        <w:shd w:fill="auto" w:val="clear"/>
        <w:vertAlign w:val="baseline"/>
      </w:rPr>
    </w:lvl>
    <w:lvl w:ilvl="2">
      <w:start w:val="1"/>
      <w:numFmt w:val="lowerRoman"/>
      <w:lvlText w:val="%3"/>
      <w:lvlJc w:val="left"/>
      <w:pPr>
        <w:ind w:left="1841" w:firstLine="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61" w:firstLine="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81" w:firstLine="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001" w:firstLine="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721" w:firstLine="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41" w:firstLine="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61" w:firstLine="0"/>
      </w:pPr>
      <w:rPr>
        <w:rFonts w:ascii="Times New Roman" w:cs="Times New Roman" w:eastAsia="Times New Roman" w:hAnsi="Times New Roman"/>
        <w:b w:val="0"/>
        <w:i w:val="0"/>
        <w:strike w:val="0"/>
        <w:color w:val="000000"/>
        <w:sz w:val="24"/>
        <w:szCs w:val="24"/>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t-EE"/>
      </w:rPr>
    </w:rPrDefault>
    <w:pPrDefault>
      <w:pPr>
        <w:spacing w:after="4" w:line="261.99999999999994" w:lineRule="auto"/>
        <w:ind w:right="312"/>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grigorjev.ilja@gmail.com" TargetMode="External"/><Relationship Id="rId7" Type="http://schemas.openxmlformats.org/officeDocument/2006/relationships/hyperlink" Target="mailto:liis.vaino@bcs.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ea8fab36eb177d8afec64e0a87896155120bbb8df16e682c50fd247918eba123</vt:lpwstr>
  </property>
</Properties>
</file>