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Spectral" w:cs="Spectral" w:eastAsia="Spectral" w:hAnsi="Spectral"/>
          <w:color w:val="000000"/>
          <w:sz w:val="48"/>
          <w:szCs w:val="48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color w:val="000000"/>
          <w:sz w:val="48"/>
          <w:szCs w:val="48"/>
          <w:rtl w:val="0"/>
        </w:rPr>
        <w:t xml:space="preserve">Coding Agent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0"/>
          <w:szCs w:val="30"/>
          <w:rtl w:val="0"/>
        </w:rPr>
        <w:t xml:space="preserve">Quick Use &amp; Prompt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4"/>
          <w:szCs w:val="24"/>
          <w:rtl w:val="0"/>
        </w:rPr>
        <w:t xml:space="preserve">Claude Code • Codex • GitHub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Spectral" w:cs="Spectral" w:eastAsia="Spectral" w:hAnsi="Spectral"/>
          <w:color w:val="000000"/>
          <w:sz w:val="34"/>
          <w:szCs w:val="34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34"/>
          <w:szCs w:val="34"/>
          <w:rtl w:val="0"/>
        </w:rPr>
        <w:t xml:space="preserve">1. How the configuration works</w:t>
      </w:r>
    </w:p>
    <w:p w:rsidR="00000000" w:rsidDel="00000000" w:rsidP="00000000" w:rsidRDefault="00000000" w:rsidRPr="00000000" w14:paraId="00000005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The repository has one shared project policy and one shared skill library. Claude Code, Codex and GitHub Copilot read tool-specific adapters, but they all follow the same scientific and engineering rules.</w:t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AGENTS.md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Canonical E3-SSE rules: data safety, scientific integrity, leakage control, reproducibility and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Short Claude Code entry point that points back to AGENTS.md.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.github/copilot-instructions.md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Repository-wide Copilot instructions.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.agents/skills/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Reusable workflows such as dataset audit, MLIP inference, softening estimation, barrier analysis and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.claude/agents/ and .github/agents/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Specialist roles: data engineer, MLIP specialist, statistical validator, code reviewer and research architect.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.agents/hooks/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Deterministic safety checks. These protect raw data and block destructive commands.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.agents/scripts/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Validation and provenance helpers used before completion or production runs.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>
          <w:rFonts w:ascii="Spectral" w:cs="Spectral" w:eastAsia="Spectral" w:hAnsi="Spectral"/>
          <w:color w:val="000000"/>
          <w:sz w:val="34"/>
          <w:szCs w:val="34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34"/>
          <w:szCs w:val="34"/>
          <w:rtl w:val="0"/>
        </w:rPr>
        <w:t xml:space="preserve">2. What to call for each type of work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1"/>
                <w:szCs w:val="21"/>
                <w:rtl w:val="0"/>
              </w:rPr>
              <w:t xml:space="preserve">Preferred skill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b w:val="1"/>
                <w:bCs w:val="1"/>
                <w:sz w:val="21"/>
                <w:szCs w:val="21"/>
                <w:rtl w:val="0"/>
              </w:rPr>
              <w:t xml:space="preserve">Useful specialist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Understand an unfamiliar part of the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acquire-codebase-knowledge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research-architect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Inspect MPLiTrj / nebDFT2k / FPMD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dataset-audit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data-engineer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Build loaders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data-loader + scientific-python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data-engineer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Run foundation-potential 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mlip-inference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mlip-specialist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Estimate softening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estimate-softening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mlip-specialist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Compare migration barriers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barrier-analysis + results-validation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statistical-validator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Analyze MD/FPMD 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transport-analysis + results-validation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statistical-validator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Conformal/FDR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conformal-selection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statistical-validator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Run a production 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experiment-run + reproducibility-audit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research-architect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Review a code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code-review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code-reviewer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Prepare for merge/PR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prepare-pr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>
                <w:rFonts w:ascii="Spectral" w:cs="Spectral" w:eastAsia="Spectral" w:hAnsi="Spectral"/>
                <w:sz w:val="24"/>
                <w:szCs w:val="24"/>
              </w:rPr>
            </w:pPr>
            <w:r w:rsidDel="00000000" w:rsidR="00000000" w:rsidRPr="00000000">
              <w:rPr>
                <w:rFonts w:ascii="Spectral" w:cs="Spectral" w:eastAsia="Spectral" w:hAnsi="Spectral"/>
                <w:sz w:val="21"/>
                <w:szCs w:val="21"/>
                <w:rtl w:val="0"/>
              </w:rPr>
              <w:t xml:space="preserve">code-reviewer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Best practice: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name the relevant skill and agent in the prompt when the task is important. Natural-language invocation is more portable than relying on slash commands.</w:t>
      </w:r>
    </w:p>
    <w:p w:rsidR="00000000" w:rsidDel="00000000" w:rsidP="00000000" w:rsidRDefault="00000000" w:rsidRPr="00000000" w14:paraId="0000003C">
      <w:pPr>
        <w:pStyle w:val="Heading1"/>
        <w:rPr>
          <w:rFonts w:ascii="Spectral" w:cs="Spectral" w:eastAsia="Spectral" w:hAnsi="Spectral"/>
          <w:color w:val="000000"/>
          <w:sz w:val="34"/>
          <w:szCs w:val="34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34"/>
          <w:szCs w:val="34"/>
          <w:rtl w:val="0"/>
        </w:rPr>
        <w:t xml:space="preserve">3. Prompt structure that works well</w:t>
      </w:r>
    </w:p>
    <w:p w:rsidR="00000000" w:rsidDel="00000000" w:rsidP="00000000" w:rsidRDefault="00000000" w:rsidRPr="00000000" w14:paraId="0000003D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Use this eight-part pattern for substantial work:</w:t>
      </w:r>
    </w:p>
    <w:p w:rsidR="00000000" w:rsidDel="00000000" w:rsidP="00000000" w:rsidRDefault="00000000" w:rsidRPr="00000000" w14:paraId="0000003E">
      <w:pPr>
        <w:ind w:left="216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1. Goal: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What must be achieved?</w:t>
      </w:r>
    </w:p>
    <w:p w:rsidR="00000000" w:rsidDel="00000000" w:rsidP="00000000" w:rsidRDefault="00000000" w:rsidRPr="00000000" w14:paraId="0000003F">
      <w:pPr>
        <w:ind w:left="216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2. Context: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Which E3-SSE module, dataset or scientific question is involved?</w:t>
      </w:r>
    </w:p>
    <w:p w:rsidR="00000000" w:rsidDel="00000000" w:rsidP="00000000" w:rsidRDefault="00000000" w:rsidRPr="00000000" w14:paraId="00000040">
      <w:pPr>
        <w:ind w:left="216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3. Skill: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Which workflow should be followed?</w:t>
      </w:r>
    </w:p>
    <w:p w:rsidR="00000000" w:rsidDel="00000000" w:rsidP="00000000" w:rsidRDefault="00000000" w:rsidRPr="00000000" w14:paraId="00000041">
      <w:pPr>
        <w:ind w:left="216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4. Agent: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Which specialist should review or execute the task?</w:t>
      </w:r>
    </w:p>
    <w:p w:rsidR="00000000" w:rsidDel="00000000" w:rsidP="00000000" w:rsidRDefault="00000000" w:rsidRPr="00000000" w14:paraId="00000042">
      <w:pPr>
        <w:ind w:left="216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5. Inputs: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Files, config, dataset split, model/checkpoint or branch.</w:t>
      </w:r>
    </w:p>
    <w:p w:rsidR="00000000" w:rsidDel="00000000" w:rsidP="00000000" w:rsidRDefault="00000000" w:rsidRPr="00000000" w14:paraId="00000043">
      <w:pPr>
        <w:ind w:left="216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6. Constraints: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Leakage rules, immutable data, units, no fabrication, no broad rewrites.</w:t>
      </w:r>
    </w:p>
    <w:p w:rsidR="00000000" w:rsidDel="00000000" w:rsidP="00000000" w:rsidRDefault="00000000" w:rsidRPr="00000000" w14:paraId="00000044">
      <w:pPr>
        <w:ind w:left="216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7. Validation: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Tests, sanity checks, statistical checks and provenance required.</w:t>
      </w:r>
    </w:p>
    <w:p w:rsidR="00000000" w:rsidDel="00000000" w:rsidP="00000000" w:rsidRDefault="00000000" w:rsidRPr="00000000" w14:paraId="00000045">
      <w:pPr>
        <w:ind w:left="216" w:firstLine="0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8. Deliverable: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Exactly what should be produced: code, report, table, PR, script, etc.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88" w:right="216" w:firstLine="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Goal: &lt;specific outcome&gt;</w:t>
        <w:br w:type="textWrapping"/>
        <w:t xml:space="preserve">Context: &lt;module/dataset/scientific question&gt;</w:t>
        <w:br w:type="textWrapping"/>
        <w:t xml:space="preserve">Use skill(s): &lt;skill names&gt;</w:t>
        <w:br w:type="textWrapping"/>
        <w:t xml:space="preserve">Use specialist agent: &lt;agent name, if useful&gt;</w:t>
        <w:br w:type="textWrapping"/>
        <w:t xml:space="preserve">Inputs: &lt;files/config/model/split&gt;</w:t>
        <w:br w:type="textWrapping"/>
        <w:t xml:space="preserve">Constraints: &lt;data safety, leakage, units, scope&gt;</w:t>
        <w:br w:type="textWrapping"/>
        <w:t xml:space="preserve">Validation: &lt;tests + scientific checks&gt;</w:t>
        <w:br w:type="textWrapping"/>
        <w:t xml:space="preserve">Deliverable: &lt;exact output&gt;</w:t>
        <w:br w:type="textWrapping"/>
        <w:br w:type="textWrapping"/>
        <w:t xml:space="preserve">Before editing, inspect the relevant existing code and state the implementation plan.</w:t>
        <w:br w:type="textWrapping"/>
        <w:t xml:space="preserve">Do not declare completion until validation passes or unresolved issues are reported.</w:t>
      </w:r>
    </w:p>
    <w:p w:rsidR="00000000" w:rsidDel="00000000" w:rsidP="00000000" w:rsidRDefault="00000000" w:rsidRPr="00000000" w14:paraId="00000047">
      <w:pPr>
        <w:pStyle w:val="Heading1"/>
        <w:rPr>
          <w:rFonts w:ascii="Spectral" w:cs="Spectral" w:eastAsia="Spectral" w:hAnsi="Spectral"/>
          <w:color w:val="000000"/>
          <w:sz w:val="34"/>
          <w:szCs w:val="34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34"/>
          <w:szCs w:val="34"/>
          <w:rtl w:val="0"/>
        </w:rPr>
        <w:t xml:space="preserve">4. High-value prompt examples</w:t>
      </w:r>
    </w:p>
    <w:p w:rsidR="00000000" w:rsidDel="00000000" w:rsidP="00000000" w:rsidRDefault="00000000" w:rsidRPr="00000000" w14:paraId="00000048">
      <w:pPr>
        <w:pStyle w:val="Heading2"/>
        <w:rPr>
          <w:rFonts w:ascii="Spectral" w:cs="Spectral" w:eastAsia="Spectral" w:hAnsi="Spectral"/>
          <w:color w:val="000000"/>
          <w:sz w:val="27"/>
          <w:szCs w:val="27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27"/>
          <w:szCs w:val="27"/>
          <w:rtl w:val="0"/>
        </w:rPr>
        <w:t xml:space="preserve">Dataset audit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88" w:right="216" w:firstLine="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Audit the server MPLiTrj and nebDFT2k data for E3-SSE.</w:t>
        <w:br w:type="textWrapping"/>
        <w:t xml:space="preserve">Use the dataset-audit skill and data-engineer agent.</w:t>
        <w:br w:type="textWrapping"/>
        <w:t xml:space="preserve">Inspect the actual files before assuming any schema. Record identifiers, splits, energies, forces, units and linkage between datasets. Do not modify source data.</w:t>
        <w:br w:type="textWrapping"/>
        <w:t xml:space="preserve">Deliverable: reusable audit code under src/e3sse/data/ plus a concise audit summary and unresolved issues.</w:t>
      </w:r>
    </w:p>
    <w:p w:rsidR="00000000" w:rsidDel="00000000" w:rsidP="00000000" w:rsidRDefault="00000000" w:rsidRPr="00000000" w14:paraId="0000004A">
      <w:pPr>
        <w:pStyle w:val="Heading2"/>
        <w:rPr>
          <w:rFonts w:ascii="Spectral" w:cs="Spectral" w:eastAsia="Spectral" w:hAnsi="Spectral"/>
          <w:color w:val="000000"/>
          <w:sz w:val="27"/>
          <w:szCs w:val="27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27"/>
          <w:szCs w:val="27"/>
          <w:rtl w:val="0"/>
        </w:rPr>
        <w:t xml:space="preserve">Softening estimator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88" w:right="216" w:firstLine="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Implement the leakage-free material-level softening estimator for E3-SSE.</w:t>
        <w:br w:type="textWrapping"/>
        <w:t xml:space="preserve">Use scientific-python and estimate-softening; use the mlip-specialist agent and ask the statistical-validator to review the estimator.</w:t>
        <w:br w:type="textWrapping"/>
        <w:t xml:space="preserve">Use only permitted DFT-labelled frames, preserve units and bootstrap whole frames/material units as specified in AGENTS.md.</w:t>
        <w:br w:type="textWrapping"/>
        <w:t xml:space="preserve">Deliverable: tested code, minimal fixtures, estimator diagnostics and validation results.</w:t>
      </w:r>
    </w:p>
    <w:p w:rsidR="00000000" w:rsidDel="00000000" w:rsidP="00000000" w:rsidRDefault="00000000" w:rsidRPr="00000000" w14:paraId="0000004C">
      <w:pPr>
        <w:pStyle w:val="Heading2"/>
        <w:rPr>
          <w:rFonts w:ascii="Spectral" w:cs="Spectral" w:eastAsia="Spectral" w:hAnsi="Spectral"/>
          <w:color w:val="000000"/>
          <w:sz w:val="27"/>
          <w:szCs w:val="27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27"/>
          <w:szCs w:val="27"/>
          <w:rtl w:val="0"/>
        </w:rPr>
        <w:t xml:space="preserve">Code review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88" w:right="216" w:firstLine="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Review the current branch before merge.</w:t>
        <w:br w:type="textWrapping"/>
        <w:t xml:space="preserve">Use the code-review skill and code-reviewer agent.</w:t>
        <w:br w:type="textWrapping"/>
        <w:t xml:space="preserve">Prioritize data safety, scientific-definition errors, leakage, unit/shape problems, numerical defects, reproducibility and missing tests. Ignore style-only issues unless they create risk.</w:t>
        <w:br w:type="textWrapping"/>
        <w:t xml:space="preserve">Deliverable: findings ordered by severity with file/location, failure mode and minimal fix.</w:t>
      </w:r>
    </w:p>
    <w:p w:rsidR="00000000" w:rsidDel="00000000" w:rsidP="00000000" w:rsidRDefault="00000000" w:rsidRPr="00000000" w14:paraId="0000004E">
      <w:pPr>
        <w:pStyle w:val="Heading2"/>
        <w:rPr>
          <w:rFonts w:ascii="Spectral" w:cs="Spectral" w:eastAsia="Spectral" w:hAnsi="Spectral"/>
          <w:color w:val="000000"/>
          <w:sz w:val="27"/>
          <w:szCs w:val="27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27"/>
          <w:szCs w:val="27"/>
          <w:rtl w:val="0"/>
        </w:rPr>
        <w:t xml:space="preserve">Production run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60" w:line="276" w:lineRule="auto"/>
        <w:ind w:left="288" w:right="216" w:firstLine="0"/>
        <w:jc w:val="left"/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Prepare the barrier-analysis production run on the server.</w:t>
        <w:br w:type="textWrapping"/>
        <w:t xml:space="preserve">Use experiment-run, barrier-analysis and reproducibility-audit.</w:t>
        <w:br w:type="textWrapping"/>
        <w:t xml:space="preserve">Confirm Git SHA, config, model checkpoint, dataset split, seed and output directory. Run a smoke test first. Never write to data/.</w:t>
        <w:br w:type="textWrapping"/>
        <w:t xml:space="preserve">Deliverable: exact production command, provenance record and checklist of expected outputs.</w:t>
      </w:r>
    </w:p>
    <w:p w:rsidR="00000000" w:rsidDel="00000000" w:rsidP="00000000" w:rsidRDefault="00000000" w:rsidRPr="00000000" w14:paraId="00000050">
      <w:pPr>
        <w:pStyle w:val="Heading1"/>
        <w:rPr>
          <w:rFonts w:ascii="Spectral" w:cs="Spectral" w:eastAsia="Spectral" w:hAnsi="Spectral"/>
          <w:color w:val="000000"/>
          <w:sz w:val="34"/>
          <w:szCs w:val="34"/>
        </w:rPr>
      </w:pPr>
      <w:r w:rsidDel="00000000" w:rsidR="00000000" w:rsidRPr="00000000">
        <w:rPr>
          <w:rFonts w:ascii="Spectral" w:cs="Spectral" w:eastAsia="Spectral" w:hAnsi="Spectral"/>
          <w:color w:val="000000"/>
          <w:sz w:val="34"/>
          <w:szCs w:val="34"/>
          <w:rtl w:val="0"/>
        </w:rPr>
        <w:t xml:space="preserve">5. Daily workflow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Start in local VS Code on a feature branch.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Ask the agent to read AGENTS.md and use the relevant skill/agent.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 non-trivial tasks, require an implementation plan before edits.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Run: bash .agents/scripts/validate_repo.sh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Review the diff and scientific implications.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Commit/push to GitHub, merge, then pull on the server for full-data runs.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360" w:right="0" w:hanging="360"/>
        <w:jc w:val="left"/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 production analyses, use experiment-run + reproducibility-audit.</w:t>
      </w:r>
    </w:p>
    <w:p w:rsidR="00000000" w:rsidDel="00000000" w:rsidP="00000000" w:rsidRDefault="00000000" w:rsidRPr="00000000" w14:paraId="00000058">
      <w:pPr>
        <w:rPr>
          <w:rFonts w:ascii="Spectral" w:cs="Spectral" w:eastAsia="Spectral" w:hAnsi="Spectral"/>
          <w:sz w:val="24"/>
          <w:szCs w:val="24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4"/>
          <w:szCs w:val="24"/>
          <w:rtl w:val="0"/>
        </w:rPr>
        <w:t xml:space="preserve">Rule of thumb: </w:t>
      </w:r>
      <w:r w:rsidDel="00000000" w:rsidR="00000000" w:rsidRPr="00000000">
        <w:rPr>
          <w:rFonts w:ascii="Spectral" w:cs="Spectral" w:eastAsia="Spectral" w:hAnsi="Spectral"/>
          <w:sz w:val="24"/>
          <w:szCs w:val="24"/>
          <w:rtl w:val="0"/>
        </w:rPr>
        <w:t xml:space="preserve">Skills define how the task should be done; specialist agents provide focused expertise; hooks enforce rules that must never be optional.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Spectral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20" w:before="60"/>
      <w:ind w:left="288" w:right="216"/>
    </w:pPr>
    <w:rPr>
      <w:rFonts w:ascii="Consolas" w:hAnsi="Consolas"/>
      <w:sz w:val="1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Spectral-regular.ttf"/><Relationship Id="rId4" Type="http://schemas.openxmlformats.org/officeDocument/2006/relationships/font" Target="fonts/Spectral-bold.ttf"/><Relationship Id="rId5" Type="http://schemas.openxmlformats.org/officeDocument/2006/relationships/font" Target="fonts/Spectral-italic.ttf"/><Relationship Id="rId6" Type="http://schemas.openxmlformats.org/officeDocument/2006/relationships/font" Target="fonts/Spectral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bq4rNDr5SvlgBEDfgrBOZnsUQA==">CgMxLjA4AHIhMTNqN0FhbVR3YUxCM0pTVEJBUk10bzhRaHM2TGJnZFI1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