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F44A" w14:textId="73C78A16" w:rsidR="00C7784E" w:rsidRPr="009E15EF" w:rsidRDefault="003A3E58" w:rsidP="00B34332">
      <w:pPr>
        <w:rPr>
          <w:b/>
          <w:bCs/>
          <w:sz w:val="22"/>
          <w:szCs w:val="22"/>
        </w:rPr>
      </w:pPr>
      <w:r w:rsidRPr="009E15EF">
        <w:rPr>
          <w:b/>
          <w:bCs/>
          <w:sz w:val="22"/>
          <w:szCs w:val="22"/>
        </w:rPr>
        <w:t>Abstract</w:t>
      </w:r>
    </w:p>
    <w:p w14:paraId="49095073" w14:textId="15CFD1E2" w:rsidR="003A3E58" w:rsidRPr="009E15EF" w:rsidRDefault="003A3E58" w:rsidP="00B34332">
      <w:pPr>
        <w:rPr>
          <w:sz w:val="22"/>
          <w:szCs w:val="22"/>
        </w:rPr>
      </w:pPr>
      <w:r w:rsidRPr="009E15EF">
        <w:rPr>
          <w:sz w:val="22"/>
          <w:szCs w:val="22"/>
        </w:rPr>
        <w:t>Indigo is a natural dye that is widely used in the textile industry worldwide. However, the synthesis of indigo using toxic compounds such as aniline, formaldehyde, and hydrogen cyanide leads to environmental pollution and poses a threat to workers' health. To overcome these challenges, bio-indigo or indigo biosynthesis has been proposed to replace indigo synthesized from aniline. Among the various biosynthesis methods, Flavin-containing Monooxygenases (FMOs) have been found to achieve the highest yield (1700 mg/L) of bio-indigo. However, the commercialization of indigo biosynthesis still faces several challenges. This review explores the history of indigo biosynthesis by FMOs and identifies the expensive substrate L-tryptophan, unsuitable chassis Escherichia coli, and relatively low yield and high cost compared with the chemical method as the main reasons. Additionally, this paper summarizes the strategies to improve the yield and applications of indigo synthesized by FMOs.</w:t>
      </w:r>
    </w:p>
    <w:p w14:paraId="60B3792E" w14:textId="2092F88A" w:rsidR="003A3E58" w:rsidRPr="009E15EF" w:rsidRDefault="003A3E58" w:rsidP="00B34332">
      <w:pPr>
        <w:rPr>
          <w:sz w:val="22"/>
          <w:szCs w:val="22"/>
        </w:rPr>
      </w:pPr>
    </w:p>
    <w:p w14:paraId="415594F5" w14:textId="1CA17F48" w:rsidR="003A3E58" w:rsidRPr="009E15EF" w:rsidRDefault="003A3E58" w:rsidP="00B34332">
      <w:pPr>
        <w:rPr>
          <w:sz w:val="22"/>
          <w:szCs w:val="22"/>
        </w:rPr>
      </w:pPr>
    </w:p>
    <w:p w14:paraId="7A9CA0EE" w14:textId="69FA4B65" w:rsidR="003A3E58" w:rsidRPr="009E15EF" w:rsidRDefault="003A3E58" w:rsidP="00B34332">
      <w:pPr>
        <w:rPr>
          <w:sz w:val="22"/>
          <w:szCs w:val="22"/>
        </w:rPr>
      </w:pPr>
      <w:r w:rsidRPr="009E15EF">
        <w:rPr>
          <w:b/>
          <w:bCs/>
          <w:sz w:val="22"/>
          <w:szCs w:val="22"/>
        </w:rPr>
        <w:t xml:space="preserve">Keywords: </w:t>
      </w:r>
      <w:r w:rsidRPr="009E15EF">
        <w:rPr>
          <w:sz w:val="22"/>
          <w:szCs w:val="22"/>
        </w:rPr>
        <w:t xml:space="preserve">Flavin-containing </w:t>
      </w:r>
      <w:r w:rsidRPr="009E15EF">
        <w:rPr>
          <w:rFonts w:hint="eastAsia"/>
          <w:sz w:val="22"/>
          <w:szCs w:val="22"/>
        </w:rPr>
        <w:t>M</w:t>
      </w:r>
      <w:r w:rsidRPr="009E15EF">
        <w:rPr>
          <w:sz w:val="22"/>
          <w:szCs w:val="22"/>
        </w:rPr>
        <w:t>onooxygenase, Indigo</w:t>
      </w:r>
    </w:p>
    <w:p w14:paraId="422B4918" w14:textId="0DD73FFB" w:rsidR="003A3E58" w:rsidRPr="009E15EF" w:rsidRDefault="003A3E58" w:rsidP="00B34332">
      <w:pPr>
        <w:rPr>
          <w:sz w:val="22"/>
          <w:szCs w:val="22"/>
        </w:rPr>
      </w:pPr>
      <w:r w:rsidRPr="009E15EF">
        <w:rPr>
          <w:sz w:val="22"/>
          <w:szCs w:val="22"/>
        </w:rPr>
        <w:br w:type="page"/>
      </w:r>
    </w:p>
    <w:p w14:paraId="15BE347D" w14:textId="1D53B4A2" w:rsidR="003A3E58" w:rsidRPr="009E15EF" w:rsidRDefault="003A3E58" w:rsidP="00B34332">
      <w:pPr>
        <w:rPr>
          <w:b/>
          <w:bCs/>
          <w:sz w:val="22"/>
          <w:szCs w:val="22"/>
        </w:rPr>
      </w:pPr>
      <w:r w:rsidRPr="009E15EF">
        <w:rPr>
          <w:b/>
          <w:bCs/>
          <w:sz w:val="22"/>
          <w:szCs w:val="22"/>
        </w:rPr>
        <w:lastRenderedPageBreak/>
        <w:t>Introduction</w:t>
      </w:r>
    </w:p>
    <w:p w14:paraId="5239750A" w14:textId="603CA7A9" w:rsidR="004E0EC9" w:rsidRPr="009E15EF" w:rsidRDefault="004E0EC9" w:rsidP="008268D1">
      <w:pPr>
        <w:rPr>
          <w:sz w:val="22"/>
          <w:szCs w:val="18"/>
          <w:highlight w:val="yellow"/>
        </w:rPr>
      </w:pPr>
      <w:commentRangeStart w:id="0"/>
      <w:r w:rsidRPr="009E15EF">
        <w:rPr>
          <w:sz w:val="22"/>
          <w:szCs w:val="18"/>
          <w:highlight w:val="yellow"/>
        </w:rPr>
        <w:t>Indigo, a naturally occurring dye derived from botanical sources, boasts a historical legacy of more than 6,000 years, with extraction methods deeply rooted in tradition. Its prominent application in the textile industry, notably in the dyeing of jeans and various fabrics, underscores its industrial significance.</w:t>
      </w:r>
      <w:r w:rsidRPr="009E15EF">
        <w:rPr>
          <w:sz w:val="22"/>
          <w:szCs w:val="18"/>
        </w:rPr>
        <w:t xml:space="preserve"> </w:t>
      </w:r>
      <w:r w:rsidRPr="009E15EF">
        <w:rPr>
          <w:color w:val="FF0000"/>
          <w:sz w:val="22"/>
          <w:szCs w:val="18"/>
        </w:rPr>
        <w:t xml:space="preserve">However, the prevailing manufacturing paradigm, yielding approximately 80,000 </w:t>
      </w:r>
      <w:proofErr w:type="spellStart"/>
      <w:r w:rsidRPr="009E15EF">
        <w:rPr>
          <w:color w:val="FF0000"/>
          <w:sz w:val="22"/>
          <w:szCs w:val="18"/>
        </w:rPr>
        <w:t>tonnes</w:t>
      </w:r>
      <w:proofErr w:type="spellEnd"/>
      <w:r w:rsidRPr="009E15EF">
        <w:rPr>
          <w:color w:val="FF0000"/>
          <w:sz w:val="22"/>
          <w:szCs w:val="18"/>
        </w:rPr>
        <w:t xml:space="preserve"> of indigo annually, relies extensively on non-renewable petrochemicals. This conventional approach concurrently precipitates the formation of deleterious compounds (</w:t>
      </w:r>
      <w:proofErr w:type="spellStart"/>
      <w:r w:rsidRPr="009E15EF">
        <w:rPr>
          <w:color w:val="FF0000"/>
          <w:sz w:val="22"/>
          <w:szCs w:val="18"/>
        </w:rPr>
        <w:t>Stasiak</w:t>
      </w:r>
      <w:proofErr w:type="spellEnd"/>
      <w:r w:rsidRPr="009E15EF">
        <w:rPr>
          <w:color w:val="FF0000"/>
          <w:sz w:val="22"/>
          <w:szCs w:val="18"/>
        </w:rPr>
        <w:t xml:space="preserve"> et al. (2014) and </w:t>
      </w:r>
      <w:proofErr w:type="spellStart"/>
      <w:r w:rsidRPr="009E15EF">
        <w:rPr>
          <w:color w:val="FF0000"/>
          <w:sz w:val="22"/>
          <w:szCs w:val="18"/>
        </w:rPr>
        <w:t>Linke</w:t>
      </w:r>
      <w:proofErr w:type="spellEnd"/>
      <w:r w:rsidRPr="009E15EF">
        <w:rPr>
          <w:color w:val="FF0000"/>
          <w:sz w:val="22"/>
          <w:szCs w:val="18"/>
        </w:rPr>
        <w:t>, J.A. et al. (2023)).</w:t>
      </w:r>
      <w:r w:rsidRPr="009E15EF">
        <w:rPr>
          <w:sz w:val="22"/>
          <w:szCs w:val="18"/>
        </w:rPr>
        <w:t xml:space="preserve"> In response to the environmental ramifications intrinsic to such processes, the conceptualization of bio-indigo has emerged as a prospective avenue. This innovative paradigm employs synthetic biology methodologies to effectuate the synthesis of indigo from tryptophan or indole, presenting a promising trajectory towards a sustainable and environmentally benign indigo production methodology.</w:t>
      </w:r>
      <w:commentRangeEnd w:id="0"/>
      <w:r w:rsidR="00D16BA2" w:rsidRPr="009E15EF">
        <w:rPr>
          <w:rStyle w:val="CommentReference"/>
          <w:sz w:val="20"/>
          <w:szCs w:val="20"/>
        </w:rPr>
        <w:commentReference w:id="0"/>
      </w:r>
    </w:p>
    <w:p w14:paraId="30B9F619" w14:textId="79B0C538" w:rsidR="00E814D3" w:rsidRPr="009E15EF" w:rsidRDefault="00E814D3" w:rsidP="00B34332">
      <w:pPr>
        <w:rPr>
          <w:sz w:val="22"/>
          <w:szCs w:val="22"/>
          <w:highlight w:val="yellow"/>
        </w:rPr>
      </w:pPr>
      <w:commentRangeStart w:id="1"/>
      <w:r w:rsidRPr="009E15EF">
        <w:rPr>
          <w:sz w:val="22"/>
          <w:szCs w:val="22"/>
          <w:highlight w:val="yellow"/>
        </w:rPr>
        <w:t>While numerous countries, including China, the United States, and France, host companies actively engaged in the commercialization of bio-indigo,</w:t>
      </w:r>
      <w:r w:rsidRPr="009E15EF">
        <w:rPr>
          <w:sz w:val="22"/>
          <w:szCs w:val="22"/>
        </w:rPr>
        <w:t xml:space="preserve"> </w:t>
      </w:r>
      <w:r w:rsidRPr="009E15EF">
        <w:rPr>
          <w:color w:val="FF0000"/>
          <w:sz w:val="22"/>
          <w:szCs w:val="22"/>
        </w:rPr>
        <w:t xml:space="preserve">progress has been impeded by suboptimal yields. </w:t>
      </w:r>
      <w:r w:rsidRPr="009E15EF">
        <w:rPr>
          <w:sz w:val="22"/>
          <w:szCs w:val="22"/>
        </w:rPr>
        <w:t>Addressing this challenge, flavin-containing monooxygenases (FMOs) have emerged as focal points of investigation, given their demonstrated capability to synthesize bio-indigo. Notably, FMOs have become the subject of extensive research over the past decades, positioning them as one of the pivotal enzymatic entities in endeavors to overcome the limitations associated with bio-indigo production.</w:t>
      </w:r>
      <w:commentRangeEnd w:id="1"/>
      <w:r w:rsidR="00D16BA2" w:rsidRPr="009E15EF">
        <w:rPr>
          <w:rStyle w:val="CommentReference"/>
          <w:sz w:val="20"/>
          <w:szCs w:val="20"/>
        </w:rPr>
        <w:commentReference w:id="1"/>
      </w:r>
    </w:p>
    <w:p w14:paraId="191AFC37" w14:textId="1057BB96" w:rsidR="00E814D3" w:rsidRPr="009E15EF" w:rsidRDefault="00E814D3" w:rsidP="00B34332">
      <w:pPr>
        <w:rPr>
          <w:sz w:val="22"/>
          <w:szCs w:val="22"/>
        </w:rPr>
      </w:pPr>
      <w:commentRangeStart w:id="2"/>
      <w:r w:rsidRPr="009E15EF">
        <w:rPr>
          <w:sz w:val="22"/>
          <w:szCs w:val="22"/>
          <w:highlight w:val="yellow"/>
        </w:rPr>
        <w:t>Flavin-containing monooxygenase (FMO, EC 1.14.13.8), classified as a member of the class B flavoprotein monooxygenases (FPMOs), is encoded by a singular gene and features a tightly bound flavin adenine dinucleotide (FAD) cofactor.</w:t>
      </w:r>
      <w:r w:rsidRPr="009E15EF">
        <w:rPr>
          <w:sz w:val="22"/>
          <w:szCs w:val="22"/>
        </w:rPr>
        <w:t xml:space="preserve"> </w:t>
      </w:r>
      <w:r w:rsidRPr="009E15EF">
        <w:rPr>
          <w:color w:val="FF0000"/>
          <w:sz w:val="22"/>
          <w:szCs w:val="22"/>
        </w:rPr>
        <w:t xml:space="preserve">Recent investigations have brought to light a comprehensive indigo-catalytic model of FMOs, as detailed by Ziegler in 1993 (Fig. 4E). </w:t>
      </w:r>
      <w:r w:rsidRPr="009E15EF">
        <w:rPr>
          <w:sz w:val="22"/>
          <w:szCs w:val="22"/>
        </w:rPr>
        <w:t>The catalytic process unfolds in five discrete stages: (1) the NADPH-driven reduction of FAD to FADH2, accompanied by an additional H</w:t>
      </w:r>
      <w:r w:rsidRPr="009E15EF">
        <w:rPr>
          <w:sz w:val="22"/>
          <w:szCs w:val="22"/>
          <w:vertAlign w:val="superscript"/>
        </w:rPr>
        <w:t>+</w:t>
      </w:r>
      <w:r w:rsidRPr="009E15EF">
        <w:rPr>
          <w:sz w:val="22"/>
          <w:szCs w:val="22"/>
        </w:rPr>
        <w:t>; (2) the interaction of FADH2 with O2, yielding a stable C4a-(</w:t>
      </w:r>
      <w:proofErr w:type="gramStart"/>
      <w:r w:rsidRPr="009E15EF">
        <w:rPr>
          <w:sz w:val="22"/>
          <w:szCs w:val="22"/>
        </w:rPr>
        <w:t>hydro)peroxide</w:t>
      </w:r>
      <w:proofErr w:type="gramEnd"/>
      <w:r w:rsidRPr="009E15EF">
        <w:rPr>
          <w:sz w:val="22"/>
          <w:szCs w:val="22"/>
        </w:rPr>
        <w:t xml:space="preserve"> intermediate; (3) the substrate undergoes unassisted oxidation without specific binding; (4) release of the residual oxygen atom as H2O; and (5) the entire cycle </w:t>
      </w:r>
      <w:r w:rsidRPr="009E15EF">
        <w:rPr>
          <w:sz w:val="22"/>
          <w:szCs w:val="22"/>
        </w:rPr>
        <w:lastRenderedPageBreak/>
        <w:t>resets to the initial state upon the dissociation of NADP</w:t>
      </w:r>
      <w:r w:rsidRPr="009E15EF">
        <w:rPr>
          <w:sz w:val="22"/>
          <w:szCs w:val="22"/>
          <w:vertAlign w:val="superscript"/>
        </w:rPr>
        <w:t>+</w:t>
      </w:r>
      <w:r w:rsidRPr="009E15EF">
        <w:rPr>
          <w:sz w:val="22"/>
          <w:szCs w:val="22"/>
        </w:rPr>
        <w:t xml:space="preserve"> from FMO.</w:t>
      </w:r>
      <w:commentRangeEnd w:id="2"/>
      <w:r w:rsidR="00D16BA2" w:rsidRPr="009E15EF">
        <w:rPr>
          <w:rStyle w:val="CommentReference"/>
          <w:sz w:val="20"/>
          <w:szCs w:val="20"/>
        </w:rPr>
        <w:commentReference w:id="2"/>
      </w:r>
    </w:p>
    <w:p w14:paraId="48EC04C9" w14:textId="1230CC83" w:rsidR="003A3E58" w:rsidRPr="009E15EF" w:rsidRDefault="003A3E58" w:rsidP="00B34332">
      <w:pPr>
        <w:rPr>
          <w:sz w:val="22"/>
          <w:szCs w:val="22"/>
        </w:rPr>
      </w:pPr>
      <w:r w:rsidRPr="009E15EF">
        <w:rPr>
          <w:sz w:val="22"/>
          <w:szCs w:val="22"/>
        </w:rPr>
        <w:br w:type="page"/>
      </w:r>
    </w:p>
    <w:p w14:paraId="1DBEB8CD" w14:textId="3D2E66A9" w:rsidR="003A3E58" w:rsidRPr="009E15EF" w:rsidRDefault="003A3E58" w:rsidP="00B34332">
      <w:pPr>
        <w:rPr>
          <w:b/>
          <w:bCs/>
          <w:sz w:val="22"/>
          <w:szCs w:val="22"/>
        </w:rPr>
      </w:pPr>
      <w:r w:rsidRPr="009E15EF">
        <w:rPr>
          <w:rFonts w:hint="eastAsia"/>
          <w:b/>
          <w:bCs/>
          <w:sz w:val="22"/>
          <w:szCs w:val="22"/>
        </w:rPr>
        <w:lastRenderedPageBreak/>
        <w:t>1</w:t>
      </w:r>
      <w:r w:rsidRPr="009E15EF">
        <w:rPr>
          <w:b/>
          <w:bCs/>
          <w:sz w:val="22"/>
          <w:szCs w:val="22"/>
        </w:rPr>
        <w:t>. The Research History of Indigo Biosynthesis by FMOs</w:t>
      </w:r>
    </w:p>
    <w:p w14:paraId="136CAFB3" w14:textId="77777777" w:rsidR="002E282A" w:rsidRPr="009E15EF" w:rsidRDefault="002E282A" w:rsidP="002E282A">
      <w:pPr>
        <w:rPr>
          <w:sz w:val="22"/>
          <w:szCs w:val="18"/>
        </w:rPr>
      </w:pPr>
      <w:commentRangeStart w:id="3"/>
      <w:r w:rsidRPr="009E15EF">
        <w:rPr>
          <w:sz w:val="22"/>
          <w:szCs w:val="18"/>
          <w:highlight w:val="yellow"/>
        </w:rPr>
        <w:t xml:space="preserve">In the quest for indigo biosynthesis, exploration into microbial synthesis pathways has been proposed. Engineered </w:t>
      </w:r>
      <w:r w:rsidRPr="009E15EF">
        <w:rPr>
          <w:i/>
          <w:iCs/>
          <w:sz w:val="22"/>
          <w:szCs w:val="18"/>
          <w:highlight w:val="yellow"/>
        </w:rPr>
        <w:t>Escherichia coli</w:t>
      </w:r>
      <w:r w:rsidRPr="009E15EF">
        <w:rPr>
          <w:sz w:val="22"/>
          <w:szCs w:val="18"/>
          <w:highlight w:val="yellow"/>
        </w:rPr>
        <w:t xml:space="preserve"> (</w:t>
      </w:r>
      <w:r w:rsidRPr="009E15EF">
        <w:rPr>
          <w:i/>
          <w:iCs/>
          <w:sz w:val="22"/>
          <w:szCs w:val="18"/>
          <w:highlight w:val="yellow"/>
        </w:rPr>
        <w:t>E. coli</w:t>
      </w:r>
      <w:r w:rsidRPr="009E15EF">
        <w:rPr>
          <w:sz w:val="22"/>
          <w:szCs w:val="18"/>
          <w:highlight w:val="yellow"/>
        </w:rPr>
        <w:t xml:space="preserve">) has notably demonstrated its efficacy as a viable platform for indigo biosynthesis, as evidenced by seminal studies (Ensley et al., 1983; Murdock et al., 1993; Berry et al., 2002; </w:t>
      </w:r>
      <w:proofErr w:type="spellStart"/>
      <w:r w:rsidRPr="009E15EF">
        <w:rPr>
          <w:sz w:val="22"/>
          <w:szCs w:val="18"/>
          <w:highlight w:val="yellow"/>
        </w:rPr>
        <w:t>Doukyu</w:t>
      </w:r>
      <w:proofErr w:type="spellEnd"/>
      <w:r w:rsidRPr="009E15EF">
        <w:rPr>
          <w:sz w:val="22"/>
          <w:szCs w:val="18"/>
          <w:highlight w:val="yellow"/>
        </w:rPr>
        <w:t xml:space="preserve"> et al., 2003).</w:t>
      </w:r>
      <w:r w:rsidRPr="009E15EF">
        <w:rPr>
          <w:sz w:val="22"/>
          <w:szCs w:val="18"/>
        </w:rPr>
        <w:t xml:space="preserve"> Throughout the research discussed in this chapter, </w:t>
      </w:r>
      <w:r w:rsidRPr="009E15EF">
        <w:rPr>
          <w:i/>
          <w:iCs/>
          <w:sz w:val="22"/>
          <w:szCs w:val="18"/>
        </w:rPr>
        <w:t>E. coli</w:t>
      </w:r>
      <w:r w:rsidRPr="009E15EF">
        <w:rPr>
          <w:sz w:val="22"/>
          <w:szCs w:val="18"/>
        </w:rPr>
        <w:t xml:space="preserve"> predominantly serves as the chosen chassis for investigating indigo synthesis pathways. </w:t>
      </w:r>
      <w:commentRangeEnd w:id="3"/>
      <w:r w:rsidRPr="009E15EF">
        <w:rPr>
          <w:rStyle w:val="CommentReference"/>
          <w:sz w:val="20"/>
          <w:szCs w:val="20"/>
        </w:rPr>
        <w:commentReference w:id="3"/>
      </w:r>
    </w:p>
    <w:p w14:paraId="382533F7" w14:textId="026F3875" w:rsidR="002E282A" w:rsidRPr="009E15EF" w:rsidRDefault="00F6467B" w:rsidP="00B34332">
      <w:pPr>
        <w:rPr>
          <w:b/>
          <w:bCs/>
          <w:sz w:val="22"/>
          <w:szCs w:val="22"/>
        </w:rPr>
      </w:pPr>
      <w:commentRangeStart w:id="4"/>
      <w:r w:rsidRPr="009E15EF">
        <w:rPr>
          <w:sz w:val="22"/>
          <w:szCs w:val="18"/>
          <w:highlight w:val="yellow"/>
        </w:rPr>
        <w:t>Following the oxidation of indole to indoxyl, the subsequent spontaneous dimerization of two indoxyl molecules, accompanied by a reaction with oxygen, results in the formation of indigo. Consequently, a pivotal aspect in the biosynthesis of indigo revolves around the judicious selection of an appropriate oxidase to catalyze the conversion of indole to indoxyl.</w:t>
      </w:r>
      <w:r w:rsidRPr="009E15EF">
        <w:rPr>
          <w:sz w:val="22"/>
          <w:szCs w:val="18"/>
        </w:rPr>
        <w:t xml:space="preserve"> Therefore, </w:t>
      </w:r>
      <w:r w:rsidRPr="009E15EF">
        <w:rPr>
          <w:rFonts w:hint="eastAsia"/>
          <w:sz w:val="22"/>
          <w:szCs w:val="18"/>
        </w:rPr>
        <w:t>this</w:t>
      </w:r>
      <w:r w:rsidRPr="009E15EF">
        <w:rPr>
          <w:sz w:val="22"/>
          <w:szCs w:val="18"/>
        </w:rPr>
        <w:t xml:space="preserve"> review will explore the history of indigo biosynthesis in the order of the utilization of different oxidases in this transformative process.</w:t>
      </w:r>
      <w:commentRangeEnd w:id="4"/>
      <w:r w:rsidRPr="009E15EF">
        <w:rPr>
          <w:rStyle w:val="CommentReference"/>
          <w:sz w:val="20"/>
          <w:szCs w:val="20"/>
        </w:rPr>
        <w:commentReference w:id="4"/>
      </w:r>
    </w:p>
    <w:p w14:paraId="4544E226" w14:textId="6E617BA9" w:rsidR="00E625A9" w:rsidRPr="009E15EF" w:rsidRDefault="005361F9" w:rsidP="00CA6A30">
      <w:pPr>
        <w:rPr>
          <w:b/>
          <w:bCs/>
          <w:sz w:val="22"/>
          <w:szCs w:val="22"/>
        </w:rPr>
      </w:pPr>
      <w:r w:rsidRPr="009E15EF">
        <w:rPr>
          <w:b/>
          <w:bCs/>
          <w:sz w:val="22"/>
          <w:szCs w:val="22"/>
        </w:rPr>
        <w:t xml:space="preserve">1.1 </w:t>
      </w:r>
      <w:r w:rsidR="00E625A9" w:rsidRPr="009E15EF">
        <w:rPr>
          <w:b/>
          <w:bCs/>
          <w:sz w:val="22"/>
          <w:szCs w:val="22"/>
        </w:rPr>
        <w:t xml:space="preserve">Early </w:t>
      </w:r>
      <w:r w:rsidR="002E282A" w:rsidRPr="009E15EF">
        <w:rPr>
          <w:b/>
          <w:bCs/>
          <w:sz w:val="22"/>
          <w:szCs w:val="22"/>
        </w:rPr>
        <w:t>Research</w:t>
      </w:r>
      <w:r w:rsidR="00E625A9" w:rsidRPr="009E15EF">
        <w:rPr>
          <w:b/>
          <w:bCs/>
          <w:sz w:val="22"/>
          <w:szCs w:val="22"/>
        </w:rPr>
        <w:t xml:space="preserve"> on </w:t>
      </w:r>
      <w:r w:rsidRPr="009E15EF">
        <w:rPr>
          <w:b/>
          <w:bCs/>
          <w:sz w:val="22"/>
          <w:szCs w:val="22"/>
        </w:rPr>
        <w:t>Indigo Biosynthesis</w:t>
      </w:r>
    </w:p>
    <w:p w14:paraId="417D0099" w14:textId="417356DE" w:rsidR="002E4E60" w:rsidRPr="009E15EF" w:rsidRDefault="003309F4" w:rsidP="003309F4">
      <w:pPr>
        <w:rPr>
          <w:sz w:val="22"/>
          <w:szCs w:val="18"/>
        </w:rPr>
      </w:pPr>
      <w:commentRangeStart w:id="5"/>
      <w:r w:rsidRPr="009E15EF">
        <w:rPr>
          <w:sz w:val="22"/>
          <w:szCs w:val="18"/>
          <w:highlight w:val="yellow"/>
        </w:rPr>
        <w:t>The earliest record of indigo biosynthesis arises from the study of naphthalene dioxygenases</w:t>
      </w:r>
      <w:r w:rsidR="00E814D3" w:rsidRPr="009E15EF">
        <w:rPr>
          <w:sz w:val="22"/>
          <w:szCs w:val="18"/>
          <w:highlight w:val="yellow"/>
        </w:rPr>
        <w:t xml:space="preserve"> (NDO)</w:t>
      </w:r>
      <w:r w:rsidR="00FE79E8" w:rsidRPr="009E15EF">
        <w:rPr>
          <w:sz w:val="22"/>
          <w:szCs w:val="18"/>
          <w:highlight w:val="yellow"/>
        </w:rPr>
        <w:t xml:space="preserve"> form </w:t>
      </w:r>
      <w:r w:rsidR="00FE79E8" w:rsidRPr="009E15EF">
        <w:rPr>
          <w:i/>
          <w:iCs/>
          <w:sz w:val="22"/>
          <w:szCs w:val="18"/>
          <w:highlight w:val="yellow"/>
        </w:rPr>
        <w:t>Pseudomonas putida</w:t>
      </w:r>
      <w:r w:rsidR="00FE79E8" w:rsidRPr="009E15EF">
        <w:rPr>
          <w:sz w:val="22"/>
          <w:szCs w:val="18"/>
          <w:highlight w:val="yellow"/>
        </w:rPr>
        <w:t xml:space="preserve"> PpG7.</w:t>
      </w:r>
      <w:r w:rsidRPr="009E15EF">
        <w:rPr>
          <w:sz w:val="22"/>
          <w:szCs w:val="18"/>
          <w:highlight w:val="yellow"/>
        </w:rPr>
        <w:t xml:space="preserve"> </w:t>
      </w:r>
      <w:r w:rsidRPr="009E15EF">
        <w:rPr>
          <w:sz w:val="22"/>
          <w:szCs w:val="18"/>
        </w:rPr>
        <w:t xml:space="preserve">In 1983, Ensley </w:t>
      </w:r>
      <w:r w:rsidR="002E4E60" w:rsidRPr="009E15EF">
        <w:rPr>
          <w:sz w:val="22"/>
          <w:szCs w:val="18"/>
        </w:rPr>
        <w:t xml:space="preserve">pioneered the construction of the initial synthetic indigo-producing Escherichia coli (E. coli) strain by introducing NDO, yielding an indigo production of 25 mg/L. Notably, native </w:t>
      </w:r>
      <w:r w:rsidR="002E4E60" w:rsidRPr="009E15EF">
        <w:rPr>
          <w:i/>
          <w:iCs/>
          <w:sz w:val="22"/>
          <w:szCs w:val="18"/>
        </w:rPr>
        <w:t>E. coli</w:t>
      </w:r>
      <w:r w:rsidR="002E4E60" w:rsidRPr="009E15EF">
        <w:rPr>
          <w:sz w:val="22"/>
          <w:szCs w:val="18"/>
        </w:rPr>
        <w:t xml:space="preserve"> tryptophanase (TRP/</w:t>
      </w:r>
      <w:proofErr w:type="spellStart"/>
      <w:r w:rsidR="002E4E60" w:rsidRPr="009E15EF">
        <w:rPr>
          <w:sz w:val="22"/>
          <w:szCs w:val="18"/>
        </w:rPr>
        <w:t>TnaA</w:t>
      </w:r>
      <w:proofErr w:type="spellEnd"/>
      <w:r w:rsidR="002E4E60" w:rsidRPr="009E15EF">
        <w:rPr>
          <w:sz w:val="22"/>
          <w:szCs w:val="18"/>
        </w:rPr>
        <w:t>) was utilized to convert L-tryptophan to indole, subsequently catalyzed by NDO to form indigo (Ensley et al., 1983). Building upon this foundation, Ensley and colleagues further explored NDO expression by employing various plasmids and inducers in 1988, providing crucial insights for subsequent investigations.</w:t>
      </w:r>
      <w:r w:rsidR="00F558B5" w:rsidRPr="009E15EF">
        <w:rPr>
          <w:sz w:val="22"/>
          <w:szCs w:val="18"/>
        </w:rPr>
        <w:t xml:space="preserve"> The construction of the pBS959 plasmid in 1989, based on the </w:t>
      </w:r>
      <w:proofErr w:type="spellStart"/>
      <w:r w:rsidR="00F558B5" w:rsidRPr="009E15EF">
        <w:rPr>
          <w:sz w:val="22"/>
          <w:szCs w:val="18"/>
        </w:rPr>
        <w:t>nahA</w:t>
      </w:r>
      <w:proofErr w:type="spellEnd"/>
      <w:r w:rsidR="00F558B5" w:rsidRPr="009E15EF">
        <w:rPr>
          <w:sz w:val="22"/>
          <w:szCs w:val="18"/>
        </w:rPr>
        <w:t xml:space="preserve"> gene (NDO expressing gene) and pUC19 vector, marked a milestone in realizing indigo synthesis within recombinant E. coli (</w:t>
      </w:r>
      <w:proofErr w:type="spellStart"/>
      <w:r w:rsidR="00F558B5" w:rsidRPr="009E15EF">
        <w:rPr>
          <w:sz w:val="22"/>
          <w:szCs w:val="18"/>
        </w:rPr>
        <w:t>Boronin</w:t>
      </w:r>
      <w:proofErr w:type="spellEnd"/>
      <w:r w:rsidR="00F558B5" w:rsidRPr="009E15EF">
        <w:rPr>
          <w:sz w:val="22"/>
          <w:szCs w:val="18"/>
        </w:rPr>
        <w:t xml:space="preserve"> et al., 1989). However, the initial expression levels of indigo in recombinant </w:t>
      </w:r>
      <w:r w:rsidR="00F558B5" w:rsidRPr="009E15EF">
        <w:rPr>
          <w:i/>
          <w:iCs/>
          <w:sz w:val="22"/>
          <w:szCs w:val="18"/>
        </w:rPr>
        <w:t>E. coli</w:t>
      </w:r>
      <w:r w:rsidR="00F558B5" w:rsidRPr="009E15EF">
        <w:rPr>
          <w:sz w:val="22"/>
          <w:szCs w:val="18"/>
        </w:rPr>
        <w:t xml:space="preserve"> </w:t>
      </w:r>
      <w:proofErr w:type="gramStart"/>
      <w:r w:rsidR="00F558B5" w:rsidRPr="009E15EF">
        <w:rPr>
          <w:sz w:val="22"/>
          <w:szCs w:val="18"/>
        </w:rPr>
        <w:t>was</w:t>
      </w:r>
      <w:proofErr w:type="gramEnd"/>
      <w:r w:rsidR="00F558B5" w:rsidRPr="009E15EF">
        <w:rPr>
          <w:sz w:val="22"/>
          <w:szCs w:val="18"/>
        </w:rPr>
        <w:t xml:space="preserve"> much lower compared to </w:t>
      </w:r>
      <w:r w:rsidR="00F558B5" w:rsidRPr="009E15EF">
        <w:rPr>
          <w:i/>
          <w:iCs/>
          <w:sz w:val="22"/>
          <w:szCs w:val="18"/>
        </w:rPr>
        <w:t>Pseudomonas putida</w:t>
      </w:r>
      <w:r w:rsidR="00F558B5" w:rsidRPr="009E15EF">
        <w:rPr>
          <w:sz w:val="22"/>
          <w:szCs w:val="18"/>
        </w:rPr>
        <w:t>.</w:t>
      </w:r>
      <w:commentRangeEnd w:id="5"/>
      <w:r w:rsidR="00D16BA2" w:rsidRPr="009E15EF">
        <w:rPr>
          <w:rStyle w:val="CommentReference"/>
          <w:sz w:val="20"/>
          <w:szCs w:val="20"/>
        </w:rPr>
        <w:commentReference w:id="5"/>
      </w:r>
    </w:p>
    <w:p w14:paraId="74FBB2B9" w14:textId="38336E7A" w:rsidR="00547BE9" w:rsidRPr="009E15EF" w:rsidRDefault="00D17CC2" w:rsidP="002E4E60">
      <w:pPr>
        <w:rPr>
          <w:sz w:val="22"/>
          <w:szCs w:val="18"/>
        </w:rPr>
      </w:pPr>
      <w:commentRangeStart w:id="6"/>
      <w:r w:rsidRPr="009E15EF">
        <w:rPr>
          <w:sz w:val="22"/>
          <w:szCs w:val="18"/>
        </w:rPr>
        <w:t xml:space="preserve">In 1993, Murdock et al. enhanced indigo production by incorporating a lac promoter and operator into the plasmid, approaching expression levels comparable to </w:t>
      </w:r>
      <w:r w:rsidRPr="009E15EF">
        <w:rPr>
          <w:i/>
          <w:iCs/>
          <w:sz w:val="22"/>
          <w:szCs w:val="18"/>
        </w:rPr>
        <w:t>Pseudomonas putida</w:t>
      </w:r>
      <w:r w:rsidRPr="009E15EF">
        <w:rPr>
          <w:sz w:val="22"/>
          <w:szCs w:val="18"/>
        </w:rPr>
        <w:t xml:space="preserve">, resulting in </w:t>
      </w:r>
      <w:r w:rsidRPr="009E15EF">
        <w:rPr>
          <w:sz w:val="22"/>
          <w:szCs w:val="18"/>
        </w:rPr>
        <w:lastRenderedPageBreak/>
        <w:t xml:space="preserve">a yield of 135 mg/L—a notable 5.4-fold increase. The engineered E. coli strain also demonstrated the capacity to produce indigo from glucose by inactivating the </w:t>
      </w:r>
      <w:proofErr w:type="spellStart"/>
      <w:r w:rsidRPr="009E15EF">
        <w:rPr>
          <w:sz w:val="22"/>
          <w:szCs w:val="18"/>
        </w:rPr>
        <w:t>trpB</w:t>
      </w:r>
      <w:proofErr w:type="spellEnd"/>
      <w:r w:rsidRPr="009E15EF">
        <w:rPr>
          <w:sz w:val="22"/>
          <w:szCs w:val="18"/>
        </w:rPr>
        <w:t xml:space="preserve"> gene. </w:t>
      </w:r>
      <w:r w:rsidRPr="009E15EF">
        <w:rPr>
          <w:color w:val="FF0000"/>
          <w:sz w:val="22"/>
          <w:szCs w:val="18"/>
        </w:rPr>
        <w:t xml:space="preserve">Nevertheless, a feedback effect was identified during the formation of 3-deoxy-D-arabino-heptulosonate 7-phosphate (DAHP), indicating the downstream product indigo could inhibit DAHP formation. </w:t>
      </w:r>
      <w:r w:rsidRPr="009E15EF">
        <w:rPr>
          <w:sz w:val="22"/>
          <w:szCs w:val="18"/>
        </w:rPr>
        <w:t xml:space="preserve">To overcome this challenge, </w:t>
      </w:r>
      <w:proofErr w:type="gramStart"/>
      <w:r w:rsidRPr="009E15EF">
        <w:rPr>
          <w:sz w:val="22"/>
          <w:szCs w:val="18"/>
        </w:rPr>
        <w:t>Berry</w:t>
      </w:r>
      <w:proofErr w:type="gramEnd"/>
      <w:r w:rsidRPr="009E15EF">
        <w:rPr>
          <w:sz w:val="22"/>
          <w:szCs w:val="18"/>
        </w:rPr>
        <w:t xml:space="preserve"> et al. in 2002 achieved a 60% increase in indigo production by engineering a feedback-resistant DAHP synthase (Berry et al., 2002).</w:t>
      </w:r>
      <w:r w:rsidR="00547BE9" w:rsidRPr="009E15EF">
        <w:rPr>
          <w:sz w:val="22"/>
          <w:szCs w:val="18"/>
        </w:rPr>
        <w:t xml:space="preserve"> </w:t>
      </w:r>
      <w:commentRangeEnd w:id="6"/>
      <w:r w:rsidR="00D16BA2" w:rsidRPr="009E15EF">
        <w:rPr>
          <w:rStyle w:val="CommentReference"/>
          <w:sz w:val="20"/>
          <w:szCs w:val="20"/>
        </w:rPr>
        <w:commentReference w:id="6"/>
      </w:r>
    </w:p>
    <w:p w14:paraId="2C99EAE3" w14:textId="5FC4B358" w:rsidR="002E4E60" w:rsidRPr="009E15EF" w:rsidRDefault="002E4E60" w:rsidP="002E4E60">
      <w:pPr>
        <w:rPr>
          <w:sz w:val="22"/>
          <w:szCs w:val="18"/>
        </w:rPr>
      </w:pPr>
      <w:commentRangeStart w:id="7"/>
      <w:r w:rsidRPr="009E15EF">
        <w:rPr>
          <w:sz w:val="22"/>
          <w:szCs w:val="18"/>
        </w:rPr>
        <w:t xml:space="preserve">Research extended to explore NDO from different species. In 2010, NDO from </w:t>
      </w:r>
      <w:r w:rsidRPr="009E15EF">
        <w:rPr>
          <w:i/>
          <w:iCs/>
          <w:sz w:val="22"/>
          <w:szCs w:val="18"/>
        </w:rPr>
        <w:t>Pseudomonas sp.</w:t>
      </w:r>
      <w:r w:rsidRPr="009E15EF">
        <w:rPr>
          <w:sz w:val="22"/>
          <w:szCs w:val="18"/>
        </w:rPr>
        <w:t xml:space="preserve"> HOB1 demonstrated the capability to transform 0.3 mM indole in 8 hours, yielding an impressive indigo production of 246 mg/L (Pathak and Madamwar, 2010). Subsequently, Qu et al. conducted a study in 2012 utilizing an indigo-producing strain named </w:t>
      </w:r>
      <w:r w:rsidRPr="009E15EF">
        <w:rPr>
          <w:i/>
          <w:iCs/>
          <w:sz w:val="22"/>
          <w:szCs w:val="18"/>
        </w:rPr>
        <w:t xml:space="preserve">Comamonas sp. </w:t>
      </w:r>
      <w:r w:rsidRPr="009E15EF">
        <w:rPr>
          <w:sz w:val="22"/>
          <w:szCs w:val="18"/>
        </w:rPr>
        <w:t>MQ, which, with the consumption of 0.05 g/L indole and 0.2 g/L naphthalene, produced 32.2 mg/L of indigo</w:t>
      </w:r>
      <w:r w:rsidR="00B729A3" w:rsidRPr="009E15EF">
        <w:rPr>
          <w:sz w:val="22"/>
          <w:szCs w:val="18"/>
        </w:rPr>
        <w:t xml:space="preserve"> (Qu et al., 2012b)</w:t>
      </w:r>
      <w:r w:rsidRPr="009E15EF">
        <w:rPr>
          <w:sz w:val="22"/>
          <w:szCs w:val="18"/>
        </w:rPr>
        <w:t>.</w:t>
      </w:r>
      <w:commentRangeEnd w:id="7"/>
      <w:r w:rsidR="00621806" w:rsidRPr="009E15EF">
        <w:rPr>
          <w:rStyle w:val="CommentReference"/>
          <w:sz w:val="20"/>
          <w:szCs w:val="20"/>
        </w:rPr>
        <w:commentReference w:id="7"/>
      </w:r>
    </w:p>
    <w:p w14:paraId="617A9F6E" w14:textId="27A1DD52" w:rsidR="00547BE9" w:rsidRPr="009E15EF" w:rsidRDefault="00FE2B22" w:rsidP="00FE2B22">
      <w:pPr>
        <w:rPr>
          <w:sz w:val="22"/>
          <w:szCs w:val="18"/>
        </w:rPr>
      </w:pPr>
      <w:commentRangeStart w:id="8"/>
      <w:r w:rsidRPr="009E15EF">
        <w:rPr>
          <w:sz w:val="22"/>
          <w:szCs w:val="18"/>
        </w:rPr>
        <w:t xml:space="preserve">Another extensively explored oxidase for indigo synthesis is toluene dioxygenases. In 1989, Stephens et al. integrated a toluene dioxygenase from </w:t>
      </w:r>
      <w:r w:rsidRPr="009E15EF">
        <w:rPr>
          <w:i/>
          <w:iCs/>
          <w:sz w:val="22"/>
          <w:szCs w:val="18"/>
        </w:rPr>
        <w:t>Pseudomonas putida</w:t>
      </w:r>
      <w:r w:rsidRPr="009E15EF">
        <w:rPr>
          <w:sz w:val="22"/>
          <w:szCs w:val="18"/>
        </w:rPr>
        <w:t xml:space="preserve"> NCIB 11767 into </w:t>
      </w:r>
      <w:r w:rsidRPr="009E15EF">
        <w:rPr>
          <w:i/>
          <w:iCs/>
          <w:sz w:val="22"/>
          <w:szCs w:val="18"/>
        </w:rPr>
        <w:t>E. coli</w:t>
      </w:r>
      <w:r w:rsidRPr="009E15EF">
        <w:rPr>
          <w:sz w:val="22"/>
          <w:szCs w:val="18"/>
        </w:rPr>
        <w:t xml:space="preserve"> HB101 using </w:t>
      </w:r>
      <w:proofErr w:type="spellStart"/>
      <w:r w:rsidRPr="009E15EF">
        <w:rPr>
          <w:sz w:val="22"/>
          <w:szCs w:val="18"/>
        </w:rPr>
        <w:t>pIG</w:t>
      </w:r>
      <w:proofErr w:type="spellEnd"/>
      <w:r w:rsidRPr="009E15EF">
        <w:rPr>
          <w:sz w:val="22"/>
          <w:szCs w:val="18"/>
        </w:rPr>
        <w:t>, achieving the synthesis of approximately 60 mg/L of indigo through the supplementation of 5 mM tryptophan (Stephens et al., 1989).</w:t>
      </w:r>
      <w:commentRangeEnd w:id="8"/>
      <w:r w:rsidR="00621806" w:rsidRPr="009E15EF">
        <w:rPr>
          <w:rStyle w:val="CommentReference"/>
          <w:sz w:val="20"/>
          <w:szCs w:val="20"/>
        </w:rPr>
        <w:commentReference w:id="8"/>
      </w:r>
    </w:p>
    <w:p w14:paraId="58BBADEE" w14:textId="3DDCB8BA" w:rsidR="008D6E78" w:rsidRPr="009E15EF" w:rsidRDefault="00547BE9" w:rsidP="00FE2B22">
      <w:pPr>
        <w:rPr>
          <w:sz w:val="22"/>
          <w:szCs w:val="18"/>
        </w:rPr>
      </w:pPr>
      <w:commentRangeStart w:id="9"/>
      <w:r w:rsidRPr="009E15EF">
        <w:rPr>
          <w:sz w:val="22"/>
          <w:szCs w:val="18"/>
          <w:highlight w:val="yellow"/>
        </w:rPr>
        <w:t xml:space="preserve">Some recombinant </w:t>
      </w:r>
      <w:r w:rsidRPr="009E15EF">
        <w:rPr>
          <w:i/>
          <w:iCs/>
          <w:sz w:val="22"/>
          <w:szCs w:val="18"/>
          <w:highlight w:val="yellow"/>
        </w:rPr>
        <w:t>E. coli</w:t>
      </w:r>
      <w:r w:rsidRPr="009E15EF">
        <w:rPr>
          <w:sz w:val="22"/>
          <w:szCs w:val="18"/>
          <w:highlight w:val="yellow"/>
        </w:rPr>
        <w:t xml:space="preserve"> systems for indigo synthesis have been constructed based on multicomponent phenol hydroxylases.</w:t>
      </w:r>
      <w:r w:rsidRPr="009E15EF">
        <w:rPr>
          <w:sz w:val="22"/>
          <w:szCs w:val="18"/>
        </w:rPr>
        <w:t xml:space="preserve"> </w:t>
      </w:r>
      <w:r w:rsidR="00B729A3" w:rsidRPr="009E15EF">
        <w:rPr>
          <w:sz w:val="22"/>
          <w:szCs w:val="18"/>
        </w:rPr>
        <w:t xml:space="preserve">From </w:t>
      </w:r>
      <w:r w:rsidR="00B729A3" w:rsidRPr="009E15EF">
        <w:rPr>
          <w:i/>
          <w:iCs/>
          <w:sz w:val="22"/>
          <w:szCs w:val="18"/>
        </w:rPr>
        <w:t>Acinetobacter sp.</w:t>
      </w:r>
      <w:r w:rsidR="00B729A3" w:rsidRPr="009E15EF">
        <w:rPr>
          <w:sz w:val="22"/>
          <w:szCs w:val="18"/>
        </w:rPr>
        <w:t xml:space="preserve"> ST-550, </w:t>
      </w:r>
      <w:proofErr w:type="spellStart"/>
      <w:r w:rsidRPr="009E15EF">
        <w:rPr>
          <w:sz w:val="22"/>
          <w:szCs w:val="18"/>
        </w:rPr>
        <w:t>Doukyu</w:t>
      </w:r>
      <w:proofErr w:type="spellEnd"/>
      <w:r w:rsidRPr="009E15EF">
        <w:rPr>
          <w:sz w:val="22"/>
          <w:szCs w:val="18"/>
        </w:rPr>
        <w:t xml:space="preserve"> et al. identified a functional enzyme akin to multicomponent phenol hydroxylases, demonstrating the capacity for indigo synthesis</w:t>
      </w:r>
      <w:r w:rsidR="00B729A3" w:rsidRPr="009E15EF">
        <w:rPr>
          <w:sz w:val="22"/>
          <w:szCs w:val="18"/>
        </w:rPr>
        <w:t xml:space="preserve">. </w:t>
      </w:r>
      <w:r w:rsidRPr="009E15EF">
        <w:rPr>
          <w:sz w:val="22"/>
          <w:szCs w:val="18"/>
        </w:rPr>
        <w:t xml:space="preserve">In 2002, they assessed the performance of </w:t>
      </w:r>
      <w:r w:rsidRPr="009E15EF">
        <w:rPr>
          <w:i/>
          <w:iCs/>
          <w:sz w:val="22"/>
          <w:szCs w:val="18"/>
        </w:rPr>
        <w:t>Acinetobacter sp.</w:t>
      </w:r>
      <w:r w:rsidRPr="009E15EF">
        <w:rPr>
          <w:sz w:val="22"/>
          <w:szCs w:val="18"/>
        </w:rPr>
        <w:t xml:space="preserve"> ST-550 cultured with 10% diphenylmethane and 0.9 mg/ml indole, resulting in an indigo production of 292 mg/L</w:t>
      </w:r>
      <w:r w:rsidR="00B729A3" w:rsidRPr="009E15EF">
        <w:rPr>
          <w:sz w:val="22"/>
          <w:szCs w:val="18"/>
        </w:rPr>
        <w:t xml:space="preserve"> (</w:t>
      </w:r>
      <w:proofErr w:type="spellStart"/>
      <w:r w:rsidR="00B729A3" w:rsidRPr="009E15EF">
        <w:rPr>
          <w:sz w:val="22"/>
          <w:szCs w:val="18"/>
        </w:rPr>
        <w:t>Doukyu</w:t>
      </w:r>
      <w:proofErr w:type="spellEnd"/>
      <w:r w:rsidR="00B729A3" w:rsidRPr="009E15EF">
        <w:rPr>
          <w:sz w:val="22"/>
          <w:szCs w:val="18"/>
        </w:rPr>
        <w:t xml:space="preserve"> et al., 2002)</w:t>
      </w:r>
      <w:r w:rsidRPr="009E15EF">
        <w:rPr>
          <w:sz w:val="22"/>
          <w:szCs w:val="18"/>
        </w:rPr>
        <w:t xml:space="preserve">. Subsequently, in 2003, they engineered the recombinant </w:t>
      </w:r>
      <w:r w:rsidRPr="009E15EF">
        <w:rPr>
          <w:i/>
          <w:iCs/>
          <w:sz w:val="22"/>
          <w:szCs w:val="18"/>
        </w:rPr>
        <w:t>E. coli</w:t>
      </w:r>
      <w:r w:rsidRPr="009E15EF">
        <w:rPr>
          <w:sz w:val="22"/>
          <w:szCs w:val="18"/>
        </w:rPr>
        <w:t xml:space="preserve"> strain OST3410 with this functional enzyme, yielding a production of 52.1±1.6 mg/L of indigo under the conditions of 10% diphenylmethane and 0.9 mg/ml indole</w:t>
      </w:r>
      <w:r w:rsidR="00B729A3" w:rsidRPr="009E15EF">
        <w:rPr>
          <w:sz w:val="22"/>
          <w:szCs w:val="18"/>
        </w:rPr>
        <w:t xml:space="preserve"> (</w:t>
      </w:r>
      <w:proofErr w:type="spellStart"/>
      <w:r w:rsidR="00B729A3" w:rsidRPr="009E15EF">
        <w:rPr>
          <w:sz w:val="22"/>
          <w:szCs w:val="18"/>
        </w:rPr>
        <w:t>Doukyu</w:t>
      </w:r>
      <w:proofErr w:type="spellEnd"/>
      <w:r w:rsidR="00B729A3" w:rsidRPr="009E15EF">
        <w:rPr>
          <w:sz w:val="22"/>
          <w:szCs w:val="18"/>
        </w:rPr>
        <w:t xml:space="preserve"> et al., 2003)</w:t>
      </w:r>
      <w:r w:rsidRPr="009E15EF">
        <w:rPr>
          <w:sz w:val="22"/>
          <w:szCs w:val="18"/>
        </w:rPr>
        <w:t>.</w:t>
      </w:r>
      <w:r w:rsidR="00B729A3" w:rsidRPr="009E15EF">
        <w:rPr>
          <w:sz w:val="22"/>
          <w:szCs w:val="18"/>
        </w:rPr>
        <w:t xml:space="preserve"> </w:t>
      </w:r>
      <w:r w:rsidRPr="009E15EF">
        <w:rPr>
          <w:sz w:val="22"/>
          <w:szCs w:val="18"/>
        </w:rPr>
        <w:t xml:space="preserve">In 2012, Qu et al. identified a multicomponent phenol hydroxylase from </w:t>
      </w:r>
      <w:r w:rsidRPr="009E15EF">
        <w:rPr>
          <w:i/>
          <w:iCs/>
          <w:sz w:val="22"/>
          <w:szCs w:val="18"/>
        </w:rPr>
        <w:t>Arthrobacter sp.</w:t>
      </w:r>
      <w:r w:rsidRPr="009E15EF">
        <w:rPr>
          <w:sz w:val="22"/>
          <w:szCs w:val="18"/>
        </w:rPr>
        <w:t xml:space="preserve"> W1 (PHw1), including the measurement of its kinetic parameters</w:t>
      </w:r>
      <w:r w:rsidR="006C6891" w:rsidRPr="009E15EF">
        <w:rPr>
          <w:sz w:val="22"/>
          <w:szCs w:val="18"/>
        </w:rPr>
        <w:t xml:space="preserve"> to indole</w:t>
      </w:r>
      <w:r w:rsidRPr="009E15EF">
        <w:rPr>
          <w:sz w:val="22"/>
          <w:szCs w:val="18"/>
        </w:rPr>
        <w:t xml:space="preserve"> (Qu et al., 2012</w:t>
      </w:r>
      <w:r w:rsidR="00B729A3" w:rsidRPr="009E15EF">
        <w:rPr>
          <w:sz w:val="22"/>
          <w:szCs w:val="18"/>
        </w:rPr>
        <w:t>a</w:t>
      </w:r>
      <w:r w:rsidRPr="009E15EF">
        <w:rPr>
          <w:sz w:val="22"/>
          <w:szCs w:val="18"/>
        </w:rPr>
        <w:t xml:space="preserve">). </w:t>
      </w:r>
      <w:commentRangeEnd w:id="9"/>
      <w:r w:rsidR="00621806" w:rsidRPr="009E15EF">
        <w:rPr>
          <w:rStyle w:val="CommentReference"/>
          <w:sz w:val="20"/>
          <w:szCs w:val="20"/>
        </w:rPr>
        <w:commentReference w:id="9"/>
      </w:r>
    </w:p>
    <w:p w14:paraId="17B7FCB4" w14:textId="459AA513" w:rsidR="00547BE9" w:rsidRPr="009E15EF" w:rsidRDefault="00547BE9" w:rsidP="00FE2B22">
      <w:pPr>
        <w:rPr>
          <w:sz w:val="22"/>
          <w:szCs w:val="18"/>
        </w:rPr>
      </w:pPr>
      <w:commentRangeStart w:id="10"/>
      <w:r w:rsidRPr="009E15EF">
        <w:rPr>
          <w:color w:val="FF0000"/>
          <w:sz w:val="22"/>
          <w:szCs w:val="18"/>
        </w:rPr>
        <w:t xml:space="preserve">However, it is crucial to note that the practical applications of multicomponent enzymes are </w:t>
      </w:r>
      <w:r w:rsidRPr="009E15EF">
        <w:rPr>
          <w:color w:val="FF0000"/>
          <w:sz w:val="22"/>
          <w:szCs w:val="18"/>
        </w:rPr>
        <w:lastRenderedPageBreak/>
        <w:t xml:space="preserve">constrained by their fermentation conditions. The yield of indigo synthesized by these enzymes has not surpassed 300 mg/L due to the requisite stability of each component under specific conditions, </w:t>
      </w:r>
      <w:r w:rsidRPr="009E15EF">
        <w:rPr>
          <w:sz w:val="22"/>
          <w:szCs w:val="18"/>
        </w:rPr>
        <w:t>rendering flavin-containing monooxygenases (FMOs) with simpler components more operationally practical.</w:t>
      </w:r>
      <w:commentRangeEnd w:id="10"/>
      <w:r w:rsidR="002E282A" w:rsidRPr="009E15EF">
        <w:rPr>
          <w:rStyle w:val="CommentReference"/>
          <w:sz w:val="20"/>
          <w:szCs w:val="20"/>
        </w:rPr>
        <w:commentReference w:id="10"/>
      </w:r>
    </w:p>
    <w:p w14:paraId="65F51F18" w14:textId="1177E385" w:rsidR="00547BE9" w:rsidRPr="009E15EF" w:rsidRDefault="001335A8" w:rsidP="00FE2B22">
      <w:pPr>
        <w:rPr>
          <w:color w:val="FF0000"/>
          <w:sz w:val="22"/>
          <w:szCs w:val="18"/>
        </w:rPr>
      </w:pPr>
      <w:commentRangeStart w:id="11"/>
      <w:r w:rsidRPr="009E15EF">
        <w:rPr>
          <w:sz w:val="22"/>
          <w:szCs w:val="18"/>
          <w:highlight w:val="yellow"/>
        </w:rPr>
        <w:t>Moreover, evidence suggests that class D flavoprotein monooxygenases, closely related to FMOs, are capable of synthesizing indigo.</w:t>
      </w:r>
      <w:r w:rsidRPr="009E15EF">
        <w:rPr>
          <w:sz w:val="22"/>
          <w:szCs w:val="18"/>
        </w:rPr>
        <w:t xml:space="preserve"> Notably, an indole oxygenase (</w:t>
      </w:r>
      <w:proofErr w:type="spellStart"/>
      <w:r w:rsidRPr="009E15EF">
        <w:rPr>
          <w:sz w:val="22"/>
          <w:szCs w:val="18"/>
        </w:rPr>
        <w:t>indAB</w:t>
      </w:r>
      <w:proofErr w:type="spellEnd"/>
      <w:r w:rsidRPr="009E15EF">
        <w:rPr>
          <w:sz w:val="22"/>
          <w:szCs w:val="18"/>
        </w:rPr>
        <w:t xml:space="preserve">) </w:t>
      </w:r>
      <w:r w:rsidR="002C08C2" w:rsidRPr="009E15EF">
        <w:rPr>
          <w:sz w:val="22"/>
          <w:szCs w:val="18"/>
        </w:rPr>
        <w:t xml:space="preserve">was </w:t>
      </w:r>
      <w:r w:rsidRPr="009E15EF">
        <w:rPr>
          <w:sz w:val="22"/>
          <w:szCs w:val="18"/>
        </w:rPr>
        <w:t xml:space="preserve">identified in </w:t>
      </w:r>
      <w:proofErr w:type="spellStart"/>
      <w:r w:rsidRPr="009E15EF">
        <w:rPr>
          <w:i/>
          <w:iCs/>
          <w:sz w:val="22"/>
          <w:szCs w:val="18"/>
        </w:rPr>
        <w:t>Cupriavidus</w:t>
      </w:r>
      <w:proofErr w:type="spellEnd"/>
      <w:r w:rsidRPr="009E15EF">
        <w:rPr>
          <w:i/>
          <w:iCs/>
          <w:sz w:val="22"/>
          <w:szCs w:val="18"/>
        </w:rPr>
        <w:t xml:space="preserve"> sp.</w:t>
      </w:r>
      <w:r w:rsidRPr="009E15EF">
        <w:rPr>
          <w:sz w:val="22"/>
          <w:szCs w:val="18"/>
        </w:rPr>
        <w:t xml:space="preserve"> SHE has demonstrated the ability to synthesize indigo, achieving a production level of 307 mg/L with the provision of 1.0 g/L tryptophan (Dai et al., 2019). </w:t>
      </w:r>
      <w:r w:rsidRPr="009E15EF">
        <w:rPr>
          <w:color w:val="FF0000"/>
          <w:sz w:val="22"/>
          <w:szCs w:val="18"/>
        </w:rPr>
        <w:t>However, further research is needed to elucidate the underlying biosynthetic mechanisms at play in this process.</w:t>
      </w:r>
      <w:commentRangeEnd w:id="11"/>
      <w:r w:rsidR="002E282A" w:rsidRPr="009E15EF">
        <w:rPr>
          <w:rStyle w:val="CommentReference"/>
          <w:sz w:val="20"/>
          <w:szCs w:val="20"/>
        </w:rPr>
        <w:commentReference w:id="11"/>
      </w:r>
    </w:p>
    <w:p w14:paraId="7C71F222" w14:textId="3D6DAD64" w:rsidR="005361F9" w:rsidRPr="009E15EF" w:rsidRDefault="005361F9" w:rsidP="00CD4862">
      <w:pPr>
        <w:rPr>
          <w:b/>
          <w:bCs/>
          <w:sz w:val="22"/>
          <w:szCs w:val="18"/>
        </w:rPr>
      </w:pPr>
      <w:r w:rsidRPr="009E15EF">
        <w:rPr>
          <w:b/>
          <w:bCs/>
          <w:sz w:val="22"/>
          <w:szCs w:val="18"/>
        </w:rPr>
        <w:t xml:space="preserve">1.2 Indigo Biosynthesis by </w:t>
      </w:r>
      <w:r w:rsidR="002E282A" w:rsidRPr="009E15EF">
        <w:rPr>
          <w:b/>
          <w:bCs/>
          <w:sz w:val="22"/>
          <w:szCs w:val="18"/>
        </w:rPr>
        <w:t>Bacterial</w:t>
      </w:r>
      <w:r w:rsidR="005F7065" w:rsidRPr="009E15EF">
        <w:rPr>
          <w:b/>
          <w:bCs/>
          <w:sz w:val="22"/>
          <w:szCs w:val="18"/>
        </w:rPr>
        <w:t xml:space="preserve"> </w:t>
      </w:r>
      <w:r w:rsidRPr="009E15EF">
        <w:rPr>
          <w:b/>
          <w:bCs/>
          <w:sz w:val="22"/>
          <w:szCs w:val="18"/>
        </w:rPr>
        <w:t>FMO</w:t>
      </w:r>
    </w:p>
    <w:p w14:paraId="03D591AC" w14:textId="798890A1" w:rsidR="0001613A" w:rsidRPr="009E15EF" w:rsidRDefault="0001613A" w:rsidP="0001613A">
      <w:pPr>
        <w:rPr>
          <w:sz w:val="22"/>
          <w:szCs w:val="18"/>
        </w:rPr>
      </w:pPr>
      <w:commentRangeStart w:id="12"/>
      <w:r w:rsidRPr="009E15EF">
        <w:rPr>
          <w:sz w:val="22"/>
          <w:szCs w:val="18"/>
          <w:highlight w:val="yellow"/>
        </w:rPr>
        <w:t xml:space="preserve">Researchers aspire to enhance bio-yield and simplify production conditions, with current emphasis on Flavin-containing monooxygenase (FMO) standing out prominently in these endeavors. Bacterial FMO, also referred to as trimethylamine monooxygenase (TMM), exhibits a versatile substrate profile, encompassing the oxidation of various nitrogen and sulfur-containing compounds. Notably, it can catalyze the oxidation of indole, trimethylamine (TMA), </w:t>
      </w:r>
      <w:proofErr w:type="spellStart"/>
      <w:r w:rsidRPr="009E15EF">
        <w:rPr>
          <w:sz w:val="22"/>
          <w:szCs w:val="18"/>
          <w:highlight w:val="yellow"/>
        </w:rPr>
        <w:t>dimethylsulfate</w:t>
      </w:r>
      <w:proofErr w:type="spellEnd"/>
      <w:r w:rsidRPr="009E15EF">
        <w:rPr>
          <w:sz w:val="22"/>
          <w:szCs w:val="18"/>
          <w:highlight w:val="yellow"/>
        </w:rPr>
        <w:t xml:space="preserve"> (DMS), and </w:t>
      </w:r>
      <w:proofErr w:type="spellStart"/>
      <w:r w:rsidRPr="009E15EF">
        <w:rPr>
          <w:sz w:val="22"/>
          <w:szCs w:val="18"/>
          <w:highlight w:val="yellow"/>
        </w:rPr>
        <w:t>dimethylsulfoxide</w:t>
      </w:r>
      <w:proofErr w:type="spellEnd"/>
      <w:r w:rsidRPr="009E15EF">
        <w:rPr>
          <w:sz w:val="22"/>
          <w:szCs w:val="18"/>
          <w:highlight w:val="yellow"/>
        </w:rPr>
        <w:t xml:space="preserve"> (DMSO) (Chen et al., 2011; Choi et al., 2003).</w:t>
      </w:r>
      <w:commentRangeEnd w:id="12"/>
      <w:r w:rsidR="002E282A" w:rsidRPr="009E15EF">
        <w:rPr>
          <w:rStyle w:val="CommentReference"/>
          <w:sz w:val="20"/>
          <w:szCs w:val="20"/>
        </w:rPr>
        <w:commentReference w:id="12"/>
      </w:r>
    </w:p>
    <w:p w14:paraId="05BD714B" w14:textId="2ECE7A83" w:rsidR="0001613A" w:rsidRPr="009E15EF" w:rsidRDefault="0001613A" w:rsidP="0001613A">
      <w:pPr>
        <w:rPr>
          <w:sz w:val="22"/>
          <w:szCs w:val="18"/>
        </w:rPr>
      </w:pPr>
      <w:commentRangeStart w:id="13"/>
      <w:r w:rsidRPr="009E15EF">
        <w:rPr>
          <w:sz w:val="22"/>
          <w:szCs w:val="18"/>
          <w:highlight w:val="yellow"/>
        </w:rPr>
        <w:t>Of great significance is understanding the mechanism by which FMOs contribute to indigo synthesis. In bacterial systems, tryptophan is initially converted to indole by tryptophanase (TRP), and subsequently, FMOs oxidize indole to form either 2-hydroxyindole or 3-hydroxyindole. These intermediates are further oxidized to indoxyl by oxygen. The indoxyls subsequently undergo dimerization, yielding either indigo or indirubin (Fig. 5C). This intricate process underscores the pivotal role of FMOs in the biosynthesis of indigo.</w:t>
      </w:r>
      <w:commentRangeEnd w:id="13"/>
      <w:r w:rsidR="002E282A" w:rsidRPr="009E15EF">
        <w:rPr>
          <w:rStyle w:val="CommentReference"/>
          <w:sz w:val="20"/>
          <w:szCs w:val="20"/>
        </w:rPr>
        <w:commentReference w:id="13"/>
      </w:r>
    </w:p>
    <w:p w14:paraId="423ECE07" w14:textId="10E5925B" w:rsidR="002E282A" w:rsidRPr="009E15EF" w:rsidRDefault="002E282A" w:rsidP="0001613A">
      <w:pPr>
        <w:rPr>
          <w:b/>
          <w:bCs/>
          <w:sz w:val="22"/>
          <w:szCs w:val="18"/>
        </w:rPr>
      </w:pPr>
      <w:r w:rsidRPr="009E15EF">
        <w:rPr>
          <w:b/>
          <w:bCs/>
          <w:sz w:val="22"/>
          <w:szCs w:val="18"/>
        </w:rPr>
        <w:t>1.2.1 Bio-</w:t>
      </w:r>
      <w:r w:rsidR="00F6467B" w:rsidRPr="009E15EF">
        <w:rPr>
          <w:b/>
          <w:bCs/>
          <w:sz w:val="22"/>
          <w:szCs w:val="18"/>
        </w:rPr>
        <w:t>indigo</w:t>
      </w:r>
      <w:r w:rsidRPr="009E15EF">
        <w:rPr>
          <w:b/>
          <w:bCs/>
          <w:sz w:val="22"/>
          <w:szCs w:val="18"/>
        </w:rPr>
        <w:t xml:space="preserve"> </w:t>
      </w:r>
      <w:r w:rsidR="00F6467B" w:rsidRPr="009E15EF">
        <w:rPr>
          <w:b/>
          <w:bCs/>
          <w:sz w:val="22"/>
          <w:szCs w:val="18"/>
        </w:rPr>
        <w:t>Synthesis with mFMO</w:t>
      </w:r>
    </w:p>
    <w:p w14:paraId="2CFCE16C" w14:textId="607363D1" w:rsidR="006729EA" w:rsidRPr="009E15EF" w:rsidRDefault="006729EA" w:rsidP="00CD4862">
      <w:pPr>
        <w:rPr>
          <w:sz w:val="22"/>
          <w:szCs w:val="18"/>
          <w:highlight w:val="yellow"/>
        </w:rPr>
      </w:pPr>
      <w:commentRangeStart w:id="14"/>
      <w:r w:rsidRPr="009E15EF">
        <w:rPr>
          <w:sz w:val="22"/>
          <w:szCs w:val="18"/>
        </w:rPr>
        <w:t xml:space="preserve">The </w:t>
      </w:r>
      <w:r w:rsidR="00C57EFE" w:rsidRPr="009E15EF">
        <w:rPr>
          <w:sz w:val="22"/>
          <w:szCs w:val="18"/>
        </w:rPr>
        <w:t>first</w:t>
      </w:r>
      <w:r w:rsidRPr="009E15EF">
        <w:rPr>
          <w:sz w:val="22"/>
          <w:szCs w:val="18"/>
        </w:rPr>
        <w:t xml:space="preserve"> bacterial FMO employed in engineered </w:t>
      </w:r>
      <w:r w:rsidRPr="009E15EF">
        <w:rPr>
          <w:i/>
          <w:iCs/>
          <w:sz w:val="22"/>
          <w:szCs w:val="18"/>
        </w:rPr>
        <w:t>Escherichia coli</w:t>
      </w:r>
      <w:r w:rsidRPr="009E15EF">
        <w:rPr>
          <w:sz w:val="22"/>
          <w:szCs w:val="18"/>
        </w:rPr>
        <w:t xml:space="preserve"> for indigo production </w:t>
      </w:r>
      <w:r w:rsidR="00C57EFE" w:rsidRPr="009E15EF">
        <w:rPr>
          <w:sz w:val="22"/>
          <w:szCs w:val="18"/>
        </w:rPr>
        <w:t xml:space="preserve">was </w:t>
      </w:r>
      <w:r w:rsidRPr="009E15EF">
        <w:rPr>
          <w:i/>
          <w:iCs/>
          <w:sz w:val="22"/>
          <w:szCs w:val="18"/>
        </w:rPr>
        <w:t>Methylophaga aminisulfidivorans</w:t>
      </w:r>
      <w:r w:rsidRPr="009E15EF">
        <w:rPr>
          <w:sz w:val="22"/>
          <w:szCs w:val="18"/>
        </w:rPr>
        <w:t xml:space="preserve"> MPT (mFMO/bFMO). This enzyme was introduced into </w:t>
      </w:r>
      <w:r w:rsidRPr="009E15EF">
        <w:rPr>
          <w:i/>
          <w:iCs/>
          <w:sz w:val="22"/>
          <w:szCs w:val="18"/>
        </w:rPr>
        <w:t>E. coli</w:t>
      </w:r>
      <w:r w:rsidRPr="009E15EF">
        <w:rPr>
          <w:sz w:val="22"/>
          <w:szCs w:val="18"/>
        </w:rPr>
        <w:t xml:space="preserve"> DH5α via the pBlue 2.0 vector. Following a 12-hour fermentation period supplemented with 2.00 g/L tryptophan, the recombinant E. coli successfully generated 160 mg/L of indigo (Choi et al., </w:t>
      </w:r>
      <w:r w:rsidRPr="009E15EF">
        <w:rPr>
          <w:sz w:val="22"/>
          <w:szCs w:val="18"/>
        </w:rPr>
        <w:lastRenderedPageBreak/>
        <w:t>2003).</w:t>
      </w:r>
      <w:r w:rsidR="006C6891" w:rsidRPr="009E15EF">
        <w:rPr>
          <w:sz w:val="22"/>
          <w:szCs w:val="18"/>
        </w:rPr>
        <w:t xml:space="preserve"> The kinetic parameters of mFMO to indole were measured by Alfieri et al. in 2008 (Alfieri et al., 2008</w:t>
      </w:r>
      <w:r w:rsidR="00E94CE7" w:rsidRPr="009E15EF">
        <w:rPr>
          <w:sz w:val="22"/>
          <w:szCs w:val="18"/>
        </w:rPr>
        <w:t xml:space="preserve">). In 2019, </w:t>
      </w:r>
      <w:proofErr w:type="spellStart"/>
      <w:r w:rsidR="00E94CE7" w:rsidRPr="009E15EF">
        <w:rPr>
          <w:sz w:val="22"/>
          <w:szCs w:val="18"/>
        </w:rPr>
        <w:t>Lončar</w:t>
      </w:r>
      <w:proofErr w:type="spellEnd"/>
      <w:r w:rsidR="00E94CE7" w:rsidRPr="009E15EF">
        <w:rPr>
          <w:sz w:val="22"/>
          <w:szCs w:val="18"/>
        </w:rPr>
        <w:t xml:space="preserve"> et al. conducted a re-analysis of the kinetic parameters of wild-type mFMO catalyzing indole (</w:t>
      </w:r>
      <w:proofErr w:type="spellStart"/>
      <w:r w:rsidR="00E94CE7" w:rsidRPr="009E15EF">
        <w:rPr>
          <w:sz w:val="22"/>
          <w:szCs w:val="18"/>
        </w:rPr>
        <w:t>Lončar</w:t>
      </w:r>
      <w:proofErr w:type="spellEnd"/>
      <w:r w:rsidR="00E94CE7" w:rsidRPr="009E15EF">
        <w:rPr>
          <w:sz w:val="22"/>
          <w:szCs w:val="18"/>
        </w:rPr>
        <w:t xml:space="preserve"> et al., 2019b).</w:t>
      </w:r>
      <w:commentRangeEnd w:id="14"/>
      <w:r w:rsidR="002E282A" w:rsidRPr="009E15EF">
        <w:rPr>
          <w:rStyle w:val="CommentReference"/>
          <w:sz w:val="20"/>
          <w:szCs w:val="20"/>
        </w:rPr>
        <w:commentReference w:id="14"/>
      </w:r>
    </w:p>
    <w:p w14:paraId="26207349" w14:textId="1D0E8A23" w:rsidR="006C6891" w:rsidRPr="009E15EF" w:rsidRDefault="00A314E8" w:rsidP="0043056F">
      <w:pPr>
        <w:rPr>
          <w:sz w:val="22"/>
          <w:szCs w:val="18"/>
        </w:rPr>
      </w:pPr>
      <w:commentRangeStart w:id="15"/>
      <w:r w:rsidRPr="009E15EF">
        <w:rPr>
          <w:color w:val="FF0000"/>
          <w:sz w:val="22"/>
          <w:szCs w:val="18"/>
        </w:rPr>
        <w:t xml:space="preserve">Nevertheless, the productivity of the original plasmid harboring mFMO exhibited limitations, prompting the implementation of optimization strategies. </w:t>
      </w:r>
      <w:r w:rsidRPr="009E15EF">
        <w:rPr>
          <w:sz w:val="22"/>
          <w:szCs w:val="18"/>
        </w:rPr>
        <w:t>Through the removal of redundant sequences, the enhanced plasmid demonstrated a significant improvement in indigo yield, reaching 662 mg/L—a remarkable increase of 413% compared to the original production level of 160 mg/L (Han et al., 2008). Subsequently</w:t>
      </w:r>
      <w:r w:rsidR="00BE0DBB" w:rsidRPr="009E15EF">
        <w:rPr>
          <w:sz w:val="22"/>
          <w:szCs w:val="18"/>
        </w:rPr>
        <w:t>, through culture optimization with the method of response surface methodology (RSM)</w:t>
      </w:r>
      <w:r w:rsidRPr="009E15EF">
        <w:rPr>
          <w:sz w:val="22"/>
          <w:szCs w:val="18"/>
        </w:rPr>
        <w:t>, a notable milestone was achieved with a yield of 920 mg/L in a 5L fermenter. Further advancements led to the development of a larger-scale fermentation system, culminating in an impressive yield of 911 ± 22 mg/L of indigo in a 3,000 L/batch setup, with an input of 2 g/L of tryptophan (Han et al., 2011).</w:t>
      </w:r>
      <w:r w:rsidR="006C6891" w:rsidRPr="009E15EF">
        <w:rPr>
          <w:sz w:val="22"/>
          <w:szCs w:val="18"/>
        </w:rPr>
        <w:t xml:space="preserve"> </w:t>
      </w:r>
      <w:r w:rsidR="00A47FB1" w:rsidRPr="009E15EF">
        <w:rPr>
          <w:sz w:val="22"/>
          <w:szCs w:val="18"/>
        </w:rPr>
        <w:t xml:space="preserve">Han et al. also reported a continuous fermentation conducted in a 5L system supplied with 3 g/L tryptophan, in which 23 g of indigo was produced for 110 hours, at a rate of 11.3 mg/L/h (Han et al., 2011). </w:t>
      </w:r>
      <w:commentRangeEnd w:id="15"/>
      <w:r w:rsidR="002E282A" w:rsidRPr="009E15EF">
        <w:rPr>
          <w:rStyle w:val="CommentReference"/>
          <w:sz w:val="20"/>
          <w:szCs w:val="20"/>
        </w:rPr>
        <w:commentReference w:id="15"/>
      </w:r>
    </w:p>
    <w:p w14:paraId="293BAA35" w14:textId="2B0A7C50" w:rsidR="002E282A" w:rsidRPr="009E15EF" w:rsidRDefault="00BE0DBB" w:rsidP="0043056F">
      <w:pPr>
        <w:rPr>
          <w:sz w:val="22"/>
          <w:szCs w:val="18"/>
        </w:rPr>
      </w:pPr>
      <w:commentRangeStart w:id="16"/>
      <w:r w:rsidRPr="009E15EF">
        <w:rPr>
          <w:sz w:val="22"/>
          <w:szCs w:val="18"/>
          <w:highlight w:val="yellow"/>
        </w:rPr>
        <w:t xml:space="preserve">The redox reaction of the tightly linked flavin adenine dinucleotide (FAD) cofactor, intrinsic to flavin-containing monooxygenases (FMO), is contingent upon the assistance of nicotinamide adenine dinucleotide phosphate (NADPH) (Alfieri et al., 2008; </w:t>
      </w:r>
      <w:proofErr w:type="spellStart"/>
      <w:r w:rsidRPr="009E15EF">
        <w:rPr>
          <w:sz w:val="22"/>
          <w:szCs w:val="18"/>
          <w:highlight w:val="yellow"/>
        </w:rPr>
        <w:t>Eswaramoorthy</w:t>
      </w:r>
      <w:proofErr w:type="spellEnd"/>
      <w:r w:rsidRPr="009E15EF">
        <w:rPr>
          <w:sz w:val="22"/>
          <w:szCs w:val="18"/>
          <w:highlight w:val="yellow"/>
        </w:rPr>
        <w:t xml:space="preserve"> et al., 2006; Krueger and Williams, 2005).</w:t>
      </w:r>
      <w:r w:rsidRPr="009E15EF">
        <w:rPr>
          <w:color w:val="FF0000"/>
          <w:sz w:val="22"/>
          <w:szCs w:val="18"/>
        </w:rPr>
        <w:t xml:space="preserve"> However, in extracellular enzyme reaction systems or recombinant cells, the rate of NADPH regeneration may constrain the overall reaction rate.</w:t>
      </w:r>
      <w:r w:rsidRPr="009E15EF">
        <w:rPr>
          <w:sz w:val="22"/>
          <w:szCs w:val="18"/>
        </w:rPr>
        <w:t xml:space="preserve"> To address this, an optimized strategy involved the fusion of mFMO and phosphate dehydrogenase (PTDH), exploiting phosphate as a cost-effective and sacrificial substrate (</w:t>
      </w:r>
      <w:proofErr w:type="spellStart"/>
      <w:r w:rsidRPr="009E15EF">
        <w:rPr>
          <w:sz w:val="22"/>
          <w:szCs w:val="18"/>
        </w:rPr>
        <w:t>Rioz</w:t>
      </w:r>
      <w:proofErr w:type="spellEnd"/>
      <w:r w:rsidRPr="009E15EF">
        <w:rPr>
          <w:sz w:val="22"/>
          <w:szCs w:val="18"/>
        </w:rPr>
        <w:t>-Martinez et al., 2011).</w:t>
      </w:r>
      <w:r w:rsidR="00E94CE7" w:rsidRPr="009E15EF">
        <w:rPr>
          <w:sz w:val="22"/>
          <w:szCs w:val="18"/>
        </w:rPr>
        <w:t xml:space="preserve"> The researchers further examined the catalytic efficiency of purified PTDH-mFMO and cell-free extract (CFE), discovering that the purified enzyme exhibited superior performance, yielding 300 mg/L of indigo when supplied with 10 mM indole (</w:t>
      </w:r>
      <w:proofErr w:type="spellStart"/>
      <w:r w:rsidR="00E94CE7" w:rsidRPr="009E15EF">
        <w:rPr>
          <w:sz w:val="22"/>
          <w:szCs w:val="18"/>
        </w:rPr>
        <w:t>Lončar</w:t>
      </w:r>
      <w:proofErr w:type="spellEnd"/>
      <w:r w:rsidR="00E94CE7" w:rsidRPr="009E15EF">
        <w:rPr>
          <w:sz w:val="22"/>
          <w:szCs w:val="18"/>
        </w:rPr>
        <w:t xml:space="preserve"> et al., 2019b).</w:t>
      </w:r>
      <w:r w:rsidRPr="009E15EF">
        <w:rPr>
          <w:sz w:val="22"/>
          <w:szCs w:val="18"/>
        </w:rPr>
        <w:t xml:space="preserve"> </w:t>
      </w:r>
      <w:commentRangeEnd w:id="16"/>
      <w:r w:rsidR="005A62B1" w:rsidRPr="009E15EF">
        <w:rPr>
          <w:rStyle w:val="CommentReference"/>
          <w:sz w:val="20"/>
          <w:szCs w:val="20"/>
        </w:rPr>
        <w:commentReference w:id="16"/>
      </w:r>
    </w:p>
    <w:p w14:paraId="18A74177" w14:textId="79720B2D" w:rsidR="00105F8B" w:rsidRPr="009E15EF" w:rsidRDefault="00105F8B" w:rsidP="0043056F">
      <w:pPr>
        <w:rPr>
          <w:sz w:val="22"/>
          <w:szCs w:val="18"/>
        </w:rPr>
      </w:pPr>
      <w:commentRangeStart w:id="17"/>
      <w:r w:rsidRPr="009E15EF">
        <w:rPr>
          <w:sz w:val="22"/>
          <w:szCs w:val="18"/>
          <w:highlight w:val="yellow"/>
        </w:rPr>
        <w:t>Furthermore, directed evolution was employed to modify mFMO, utilizing a computational library design protocol named FRESCO, a structure-based enzyme engineering tool for stabilization (</w:t>
      </w:r>
      <w:proofErr w:type="spellStart"/>
      <w:r w:rsidRPr="009E15EF">
        <w:rPr>
          <w:sz w:val="22"/>
          <w:szCs w:val="18"/>
          <w:highlight w:val="yellow"/>
        </w:rPr>
        <w:t>Wijma</w:t>
      </w:r>
      <w:proofErr w:type="spellEnd"/>
      <w:r w:rsidRPr="009E15EF">
        <w:rPr>
          <w:sz w:val="22"/>
          <w:szCs w:val="18"/>
          <w:highlight w:val="yellow"/>
        </w:rPr>
        <w:t xml:space="preserve"> et al., 2018).</w:t>
      </w:r>
      <w:r w:rsidRPr="009E15EF">
        <w:rPr>
          <w:sz w:val="22"/>
          <w:szCs w:val="18"/>
        </w:rPr>
        <w:t xml:space="preserve"> FRESCO was leveraged to enhance </w:t>
      </w:r>
      <w:proofErr w:type="spellStart"/>
      <w:r w:rsidRPr="009E15EF">
        <w:rPr>
          <w:sz w:val="22"/>
          <w:szCs w:val="18"/>
        </w:rPr>
        <w:t>mFMO's</w:t>
      </w:r>
      <w:proofErr w:type="spellEnd"/>
      <w:r w:rsidRPr="009E15EF">
        <w:rPr>
          <w:sz w:val="22"/>
          <w:szCs w:val="18"/>
        </w:rPr>
        <w:t xml:space="preserve"> thermostability. </w:t>
      </w:r>
      <w:proofErr w:type="spellStart"/>
      <w:r w:rsidRPr="009E15EF">
        <w:rPr>
          <w:sz w:val="22"/>
          <w:szCs w:val="18"/>
        </w:rPr>
        <w:lastRenderedPageBreak/>
        <w:t>Lončar</w:t>
      </w:r>
      <w:proofErr w:type="spellEnd"/>
      <w:r w:rsidRPr="009E15EF">
        <w:rPr>
          <w:sz w:val="22"/>
          <w:szCs w:val="18"/>
        </w:rPr>
        <w:t xml:space="preserve"> et al. conducted screening for site-directed mutants and </w:t>
      </w:r>
      <w:proofErr w:type="spellStart"/>
      <w:r w:rsidRPr="009E15EF">
        <w:rPr>
          <w:sz w:val="22"/>
          <w:szCs w:val="18"/>
        </w:rPr>
        <w:t>multichange</w:t>
      </w:r>
      <w:proofErr w:type="spellEnd"/>
      <w:r w:rsidRPr="009E15EF">
        <w:rPr>
          <w:sz w:val="22"/>
          <w:szCs w:val="18"/>
        </w:rPr>
        <w:t xml:space="preserve"> isothermal mutagenesis (MISO) mutants. Some of these mutants exhibited an increase in the apparent melting temperature (Tm) by 3 °C, while others demonstrated enhanced catalytic performance on indole (</w:t>
      </w:r>
      <w:proofErr w:type="spellStart"/>
      <w:r w:rsidRPr="009E15EF">
        <w:rPr>
          <w:sz w:val="22"/>
          <w:szCs w:val="18"/>
        </w:rPr>
        <w:t>Lončar</w:t>
      </w:r>
      <w:proofErr w:type="spellEnd"/>
      <w:r w:rsidRPr="009E15EF">
        <w:rPr>
          <w:sz w:val="22"/>
          <w:szCs w:val="18"/>
        </w:rPr>
        <w:t xml:space="preserve"> et al., 2019b). Notably, in 2022, the catalytic efficiency of mFMO was improved by 6.6-fold through the application of FRESCO (Sun et al., 2022).</w:t>
      </w:r>
      <w:commentRangeEnd w:id="17"/>
      <w:r w:rsidRPr="009E15EF">
        <w:rPr>
          <w:rStyle w:val="CommentReference"/>
          <w:sz w:val="20"/>
          <w:szCs w:val="20"/>
        </w:rPr>
        <w:commentReference w:id="17"/>
      </w:r>
    </w:p>
    <w:p w14:paraId="649AB2C8" w14:textId="7B22AC00" w:rsidR="0090421F" w:rsidRPr="009E15EF" w:rsidRDefault="00105F8B" w:rsidP="0090421F">
      <w:pPr>
        <w:rPr>
          <w:sz w:val="22"/>
          <w:szCs w:val="18"/>
        </w:rPr>
      </w:pPr>
      <w:commentRangeStart w:id="18"/>
      <w:r w:rsidRPr="009E15EF">
        <w:rPr>
          <w:sz w:val="22"/>
          <w:szCs w:val="18"/>
        </w:rPr>
        <w:t>Additionally, the enzyme tryptophanase (TRP) can convert tryptophan into indole and pyruvate (Shimada et al., 2004). Given that pyruvate can serve as a substrate for the generation of NADPH within the cell, a comprehensive integration of earlier research on yield improvement, including sequence optimization, led to the development of a bifunctional fusion enzyme, mFMO-TRP. This novel approach enabled the efficient conversion of 2.0 g of tryptophan into 1.7 g of indigo per liter of culture</w:t>
      </w:r>
      <w:r w:rsidR="00955BB1" w:rsidRPr="009E15EF">
        <w:rPr>
          <w:sz w:val="22"/>
          <w:szCs w:val="18"/>
        </w:rPr>
        <w:t>, representing the highest amount ever reported in the literature</w:t>
      </w:r>
      <w:r w:rsidRPr="009E15EF">
        <w:rPr>
          <w:sz w:val="22"/>
          <w:szCs w:val="18"/>
        </w:rPr>
        <w:t xml:space="preserve"> (</w:t>
      </w:r>
      <w:proofErr w:type="spellStart"/>
      <w:r w:rsidRPr="009E15EF">
        <w:rPr>
          <w:sz w:val="22"/>
          <w:szCs w:val="18"/>
        </w:rPr>
        <w:t>Fabara</w:t>
      </w:r>
      <w:proofErr w:type="spellEnd"/>
      <w:r w:rsidRPr="009E15EF">
        <w:rPr>
          <w:sz w:val="22"/>
          <w:szCs w:val="18"/>
        </w:rPr>
        <w:t xml:space="preserve"> and </w:t>
      </w:r>
      <w:proofErr w:type="spellStart"/>
      <w:r w:rsidRPr="009E15EF">
        <w:rPr>
          <w:sz w:val="22"/>
          <w:szCs w:val="18"/>
        </w:rPr>
        <w:t>Fraaije</w:t>
      </w:r>
      <w:proofErr w:type="spellEnd"/>
      <w:r w:rsidRPr="009E15EF">
        <w:rPr>
          <w:sz w:val="22"/>
          <w:szCs w:val="18"/>
        </w:rPr>
        <w:t>, 2020)</w:t>
      </w:r>
      <w:r w:rsidR="0090421F" w:rsidRPr="009E15EF">
        <w:rPr>
          <w:sz w:val="22"/>
          <w:szCs w:val="18"/>
        </w:rPr>
        <w:t xml:space="preserve">. In 2023, utilizing </w:t>
      </w:r>
      <w:proofErr w:type="spellStart"/>
      <w:r w:rsidR="0090421F" w:rsidRPr="009E15EF">
        <w:rPr>
          <w:sz w:val="22"/>
          <w:szCs w:val="18"/>
        </w:rPr>
        <w:t>TnaA</w:t>
      </w:r>
      <w:proofErr w:type="spellEnd"/>
      <w:r w:rsidR="0090421F" w:rsidRPr="009E15EF">
        <w:rPr>
          <w:sz w:val="22"/>
          <w:szCs w:val="18"/>
        </w:rPr>
        <w:t>, a TRP from E. coli K12, Ham et al. achieved indigo production of 1.08 g/L when supplied with 10 mM tryptophan (Ham et al., 2023)</w:t>
      </w:r>
      <w:r w:rsidRPr="009E15EF">
        <w:rPr>
          <w:sz w:val="22"/>
          <w:szCs w:val="18"/>
        </w:rPr>
        <w:t>.</w:t>
      </w:r>
      <w:commentRangeEnd w:id="18"/>
      <w:r w:rsidR="00955BB1" w:rsidRPr="009E15EF">
        <w:rPr>
          <w:rStyle w:val="CommentReference"/>
          <w:sz w:val="20"/>
          <w:szCs w:val="20"/>
        </w:rPr>
        <w:commentReference w:id="18"/>
      </w:r>
      <w:r w:rsidR="0090421F" w:rsidRPr="009E15EF">
        <w:rPr>
          <w:sz w:val="22"/>
          <w:szCs w:val="18"/>
        </w:rPr>
        <w:t xml:space="preserve"> </w:t>
      </w:r>
    </w:p>
    <w:p w14:paraId="26FD260A" w14:textId="288834FA" w:rsidR="0090421F" w:rsidRPr="009E15EF" w:rsidRDefault="0090421F" w:rsidP="0043056F">
      <w:pPr>
        <w:rPr>
          <w:sz w:val="22"/>
          <w:szCs w:val="18"/>
        </w:rPr>
      </w:pPr>
      <w:commentRangeStart w:id="19"/>
      <w:r w:rsidRPr="009E15EF">
        <w:rPr>
          <w:sz w:val="22"/>
          <w:szCs w:val="18"/>
        </w:rPr>
        <w:t>Methods for indigo production using glucose as a substrate have been developed, as researched by Murdock et al., and later applied by Du et al. (Du et al., 2018). Chen et al. further investigated and enhanced this process by introducing a novel approach involving the use of 5 g/L glycerol as a substrate for indigo production. This modification resulted in a production yield of 104.3 mg/L, surpassing the performance achieved using glucose alone (Chen et al., 2021).</w:t>
      </w:r>
      <w:commentRangeEnd w:id="19"/>
      <w:r w:rsidRPr="009E15EF">
        <w:rPr>
          <w:rStyle w:val="CommentReference"/>
          <w:sz w:val="20"/>
          <w:szCs w:val="20"/>
        </w:rPr>
        <w:commentReference w:id="19"/>
      </w:r>
    </w:p>
    <w:p w14:paraId="4E8774AF" w14:textId="5F7F055A" w:rsidR="00BE0DBB" w:rsidRPr="009E15EF" w:rsidRDefault="002E30C4" w:rsidP="0043056F">
      <w:pPr>
        <w:rPr>
          <w:sz w:val="22"/>
          <w:szCs w:val="18"/>
        </w:rPr>
      </w:pPr>
      <w:commentRangeStart w:id="20"/>
      <w:proofErr w:type="spellStart"/>
      <w:r w:rsidRPr="009E15EF">
        <w:rPr>
          <w:sz w:val="22"/>
          <w:szCs w:val="18"/>
        </w:rPr>
        <w:t>Rioz</w:t>
      </w:r>
      <w:proofErr w:type="spellEnd"/>
      <w:r w:rsidRPr="009E15EF">
        <w:rPr>
          <w:sz w:val="22"/>
          <w:szCs w:val="18"/>
        </w:rPr>
        <w:t xml:space="preserve">-Martinez et al. illustrated the efficacy of mFMO-PTDH by catalyzing the oxidation of indole and indole thioanisole derivatives, resulting in the synthesis of a diverse array of indigo compounds, each manifesting distinctive </w:t>
      </w:r>
      <w:proofErr w:type="gramStart"/>
      <w:r w:rsidRPr="009E15EF">
        <w:rPr>
          <w:sz w:val="22"/>
          <w:szCs w:val="18"/>
        </w:rPr>
        <w:t>colors</w:t>
      </w:r>
      <w:proofErr w:type="gramEnd"/>
      <w:r w:rsidRPr="009E15EF">
        <w:rPr>
          <w:sz w:val="22"/>
          <w:szCs w:val="18"/>
        </w:rPr>
        <w:t xml:space="preserve"> (Rioz-Martinez et al., 2011). Notably, mFMO-PTDH exhibited the capability to synthesize modified indigo, including halogenated indigo variants (Schnepel et al., 2021). This bifunctional enzyme, mFMO-PTDH, not only showcases proficiency in oxidizing indole and its analogs but also demonstrates potential in chirality selection, particularly in the biocatalytic sulfoxide oxidation of prochiral sulfides (Pereira et al., 2022; Wojaczyńska and Wojaczyński, 2020)</w:t>
      </w:r>
      <w:r w:rsidR="00955BB1" w:rsidRPr="009E15EF">
        <w:rPr>
          <w:sz w:val="22"/>
          <w:szCs w:val="18"/>
        </w:rPr>
        <w:t xml:space="preserve">. </w:t>
      </w:r>
      <w:r w:rsidR="00FB4BFD" w:rsidRPr="009E15EF">
        <w:rPr>
          <w:sz w:val="22"/>
          <w:szCs w:val="18"/>
        </w:rPr>
        <w:t>A consecutive two-cell reaction system was devised for the synthesis of dichloro-indigo, a halogenated variant of indigo, starting from tryptophan</w:t>
      </w:r>
      <w:r w:rsidRPr="009E15EF">
        <w:rPr>
          <w:sz w:val="22"/>
          <w:szCs w:val="18"/>
        </w:rPr>
        <w:t>.</w:t>
      </w:r>
      <w:commentRangeEnd w:id="20"/>
      <w:r w:rsidRPr="009E15EF">
        <w:rPr>
          <w:rStyle w:val="CommentReference"/>
          <w:sz w:val="20"/>
          <w:szCs w:val="20"/>
        </w:rPr>
        <w:commentReference w:id="20"/>
      </w:r>
    </w:p>
    <w:p w14:paraId="0D289F9C" w14:textId="6EB50E4B" w:rsidR="00B52004" w:rsidRPr="009E15EF" w:rsidRDefault="00B52004" w:rsidP="0043056F">
      <w:pPr>
        <w:rPr>
          <w:sz w:val="22"/>
          <w:szCs w:val="18"/>
        </w:rPr>
      </w:pPr>
      <w:commentRangeStart w:id="21"/>
      <w:r w:rsidRPr="009E15EF">
        <w:rPr>
          <w:sz w:val="22"/>
          <w:szCs w:val="18"/>
        </w:rPr>
        <w:lastRenderedPageBreak/>
        <w:t xml:space="preserve">Indigo's intrinsic insolubility in water necessitates the addition of reductants, such as sodium sulfate, to transform it into a water-soluble dye during practical production. However, this conventional approach brings about economic and environmental burdens. To overcome the insolubility challenge of indigo in water, a novel strategy involving chemical group protection has been proposed. This innovative method entails the co-expression of a glycosyltransferase from Polygonum </w:t>
      </w:r>
      <w:proofErr w:type="spellStart"/>
      <w:r w:rsidRPr="009E15EF">
        <w:rPr>
          <w:sz w:val="22"/>
          <w:szCs w:val="18"/>
        </w:rPr>
        <w:t>tinctorium</w:t>
      </w:r>
      <w:proofErr w:type="spellEnd"/>
      <w:r w:rsidRPr="009E15EF">
        <w:rPr>
          <w:sz w:val="22"/>
          <w:szCs w:val="18"/>
        </w:rPr>
        <w:t xml:space="preserve"> with mFMO in Escherichia coli. This co-expression introduces a glucose group to protect the active hydroxyl group of </w:t>
      </w:r>
      <w:proofErr w:type="spellStart"/>
      <w:r w:rsidRPr="009E15EF">
        <w:rPr>
          <w:sz w:val="22"/>
          <w:szCs w:val="18"/>
        </w:rPr>
        <w:t>hydroxyindole</w:t>
      </w:r>
      <w:proofErr w:type="spellEnd"/>
      <w:r w:rsidRPr="009E15EF">
        <w:rPr>
          <w:sz w:val="22"/>
          <w:szCs w:val="18"/>
        </w:rPr>
        <w:t>, resulting in the creation of a water-soluble and stable pigment named indican (Hsu et al., 2018). Through fed-batch fermentation, the recombinant E. coli strain TMH011 successfully produced 2.9 g/L of indican. Given that two indoxyl molecules are required to produce one indigo molecule, the fermentation result can be converted to 1.4 g/L of indigo production. This approach offers a promising solution to enhance the environmental sustainability and economic viability of indigo synthesis.</w:t>
      </w:r>
      <w:commentRangeEnd w:id="21"/>
      <w:r w:rsidRPr="009E15EF">
        <w:rPr>
          <w:sz w:val="22"/>
          <w:szCs w:val="18"/>
        </w:rPr>
        <w:commentReference w:id="21"/>
      </w:r>
    </w:p>
    <w:p w14:paraId="4B5753D7" w14:textId="2DDB0C52" w:rsidR="000C3595" w:rsidRPr="009E15EF" w:rsidRDefault="00557447" w:rsidP="0043056F">
      <w:pPr>
        <w:rPr>
          <w:sz w:val="22"/>
          <w:szCs w:val="18"/>
        </w:rPr>
      </w:pPr>
      <w:commentRangeStart w:id="22"/>
      <w:r w:rsidRPr="009E15EF">
        <w:rPr>
          <w:sz w:val="22"/>
          <w:szCs w:val="18"/>
          <w:highlight w:val="yellow"/>
        </w:rPr>
        <w:t>Indirubin, an indole alkaloid with applications as a drug in chronic myeloid leukemia, has exhibited anticancer effects (Yang et al., 2022). Traditional production methods have relied on plant cell culture extraction.</w:t>
      </w:r>
      <w:r w:rsidRPr="009E15EF">
        <w:rPr>
          <w:sz w:val="22"/>
          <w:szCs w:val="18"/>
        </w:rPr>
        <w:t xml:space="preserve"> However, with the utilization of the improved mFMO (Han et al., 2008), the biosynthetic pathway of indirubin has been further explored. Cysteine was identified to enhance the selectivity of FMO for 2-hydroxyindole (Han et al., 2013), resulting in a yield of 223.6 mg/L under optimized conditions. In a fed-batch fermentation conducted by Du et al., mFMO and </w:t>
      </w:r>
      <w:r w:rsidRPr="009E15EF">
        <w:rPr>
          <w:i/>
          <w:iCs/>
          <w:sz w:val="22"/>
          <w:szCs w:val="18"/>
        </w:rPr>
        <w:t>Escherichia coli</w:t>
      </w:r>
      <w:r w:rsidRPr="009E15EF">
        <w:rPr>
          <w:sz w:val="22"/>
          <w:szCs w:val="18"/>
        </w:rPr>
        <w:t xml:space="preserve"> tryptophanase (TRP) were employed to biologically synthesize indirubin using glucose as the primary substrate. This system yielded 56 mg/L of indirubin and 640 mg/L of indigo with a fed glucose concentration of 5.4 g/L (Du et al., 2018).</w:t>
      </w:r>
      <w:r w:rsidRPr="009E15EF">
        <w:rPr>
          <w:rFonts w:hint="eastAsia"/>
          <w:sz w:val="22"/>
          <w:szCs w:val="18"/>
        </w:rPr>
        <w:t xml:space="preserve"> </w:t>
      </w:r>
      <w:r w:rsidRPr="009E15EF">
        <w:rPr>
          <w:sz w:val="22"/>
          <w:szCs w:val="18"/>
        </w:rPr>
        <w:t xml:space="preserve">Subsequent studies revealed that cysteine significantly influenced the catalytic selectivity of mFMO. As the concentration of cysteine increased during the oxidation catalytic process, the reaction tended towards indirubin synthesis (Kim et al., 2019), holding considerable significance for the synthesis of indirubin by mFMO. In 2022, a semi-rational design, combined with modifications in two regions (K223R/D317S) of FMO, was applied. Through metabolic engineering technology, E. coli strains were screened to achieve high indirubin production, reaching the current maximum </w:t>
      </w:r>
      <w:r w:rsidRPr="009E15EF">
        <w:rPr>
          <w:sz w:val="22"/>
          <w:szCs w:val="18"/>
        </w:rPr>
        <w:lastRenderedPageBreak/>
        <w:t>yield of 860.7 mg/L (Sun et al., 2022).</w:t>
      </w:r>
      <w:commentRangeEnd w:id="22"/>
      <w:r w:rsidRPr="009E15EF">
        <w:rPr>
          <w:rStyle w:val="CommentReference"/>
          <w:sz w:val="20"/>
          <w:szCs w:val="20"/>
        </w:rPr>
        <w:commentReference w:id="22"/>
      </w:r>
    </w:p>
    <w:p w14:paraId="0A9FCA6B" w14:textId="5F51E6A6" w:rsidR="00627BB9" w:rsidRPr="009E15EF" w:rsidRDefault="00627BB9" w:rsidP="00627BB9">
      <w:pPr>
        <w:rPr>
          <w:sz w:val="22"/>
          <w:szCs w:val="18"/>
        </w:rPr>
      </w:pPr>
      <w:commentRangeStart w:id="23"/>
      <w:r w:rsidRPr="009E15EF">
        <w:rPr>
          <w:sz w:val="22"/>
          <w:szCs w:val="18"/>
        </w:rPr>
        <w:t xml:space="preserve">The bio-production of indigo can be extended </w:t>
      </w:r>
      <w:r w:rsidR="00950EB0" w:rsidRPr="009E15EF">
        <w:rPr>
          <w:sz w:val="22"/>
          <w:szCs w:val="18"/>
        </w:rPr>
        <w:t>by</w:t>
      </w:r>
      <w:r w:rsidRPr="009E15EF">
        <w:rPr>
          <w:sz w:val="22"/>
          <w:szCs w:val="18"/>
        </w:rPr>
        <w:t xml:space="preserve"> co-culturing with other materials to achieve in vitro coloration. In 2023, Cho et al. demonstrated the simultaneous production of </w:t>
      </w:r>
      <w:proofErr w:type="spellStart"/>
      <w:r w:rsidRPr="009E15EF">
        <w:rPr>
          <w:sz w:val="22"/>
          <w:szCs w:val="18"/>
        </w:rPr>
        <w:t>polyhydroxybutyrate</w:t>
      </w:r>
      <w:proofErr w:type="spellEnd"/>
      <w:r w:rsidRPr="009E15EF">
        <w:rPr>
          <w:sz w:val="22"/>
          <w:szCs w:val="18"/>
        </w:rPr>
        <w:t xml:space="preserve"> (PHB) film and </w:t>
      </w:r>
      <w:proofErr w:type="spellStart"/>
      <w:r w:rsidRPr="009E15EF">
        <w:rPr>
          <w:sz w:val="22"/>
          <w:szCs w:val="18"/>
        </w:rPr>
        <w:t>isobutanol</w:t>
      </w:r>
      <w:proofErr w:type="spellEnd"/>
      <w:r w:rsidRPr="009E15EF">
        <w:rPr>
          <w:sz w:val="22"/>
          <w:szCs w:val="18"/>
        </w:rPr>
        <w:t xml:space="preserve"> in </w:t>
      </w:r>
      <w:r w:rsidRPr="009E15EF">
        <w:rPr>
          <w:i/>
          <w:iCs/>
          <w:sz w:val="22"/>
          <w:szCs w:val="18"/>
        </w:rPr>
        <w:t>E. coli</w:t>
      </w:r>
      <w:r w:rsidRPr="009E15EF">
        <w:rPr>
          <w:sz w:val="22"/>
          <w:szCs w:val="18"/>
        </w:rPr>
        <w:t xml:space="preserve"> BL21(DE3) along with indigo catalyzed by mFMO. This innovative approach yielded 1.1 mg of indigo per gram of PHB content (Cho et al., 2023a) and 194.1 mg/L of indigo </w:t>
      </w:r>
      <w:r w:rsidR="00950EB0" w:rsidRPr="009E15EF">
        <w:rPr>
          <w:sz w:val="22"/>
          <w:szCs w:val="18"/>
        </w:rPr>
        <w:t>with</w:t>
      </w:r>
      <w:r w:rsidRPr="009E15EF">
        <w:rPr>
          <w:sz w:val="22"/>
          <w:szCs w:val="18"/>
        </w:rPr>
        <w:t xml:space="preserve"> the pr</w:t>
      </w:r>
      <w:r w:rsidR="00950EB0" w:rsidRPr="009E15EF">
        <w:rPr>
          <w:sz w:val="22"/>
          <w:szCs w:val="18"/>
        </w:rPr>
        <w:t>oduction</w:t>
      </w:r>
      <w:r w:rsidRPr="009E15EF">
        <w:rPr>
          <w:sz w:val="22"/>
          <w:szCs w:val="18"/>
        </w:rPr>
        <w:t xml:space="preserve"> of 5.8 g/L of </w:t>
      </w:r>
      <w:proofErr w:type="spellStart"/>
      <w:r w:rsidRPr="009E15EF">
        <w:rPr>
          <w:sz w:val="22"/>
          <w:szCs w:val="18"/>
        </w:rPr>
        <w:t>isobutanol</w:t>
      </w:r>
      <w:proofErr w:type="spellEnd"/>
      <w:r w:rsidRPr="009E15EF">
        <w:rPr>
          <w:sz w:val="22"/>
          <w:szCs w:val="18"/>
        </w:rPr>
        <w:t xml:space="preserve"> (Cho et al., 2023b). </w:t>
      </w:r>
      <w:r w:rsidR="00950EB0" w:rsidRPr="009E15EF">
        <w:rPr>
          <w:sz w:val="22"/>
          <w:szCs w:val="18"/>
        </w:rPr>
        <w:t>This</w:t>
      </w:r>
      <w:r w:rsidRPr="009E15EF">
        <w:rPr>
          <w:sz w:val="22"/>
          <w:szCs w:val="18"/>
        </w:rPr>
        <w:t xml:space="preserve"> research </w:t>
      </w:r>
      <w:r w:rsidR="00950EB0" w:rsidRPr="009E15EF">
        <w:rPr>
          <w:sz w:val="22"/>
          <w:szCs w:val="18"/>
        </w:rPr>
        <w:t>showcases</w:t>
      </w:r>
      <w:r w:rsidRPr="009E15EF">
        <w:rPr>
          <w:sz w:val="22"/>
          <w:szCs w:val="18"/>
        </w:rPr>
        <w:t xml:space="preserve"> the potential for versatile applications of indigo bio-production in combination with other materials.</w:t>
      </w:r>
      <w:commentRangeEnd w:id="23"/>
      <w:r w:rsidR="00950EB0" w:rsidRPr="009E15EF">
        <w:rPr>
          <w:rStyle w:val="CommentReference"/>
          <w:sz w:val="20"/>
          <w:szCs w:val="20"/>
        </w:rPr>
        <w:commentReference w:id="23"/>
      </w:r>
    </w:p>
    <w:p w14:paraId="3D20769A" w14:textId="6A027577" w:rsidR="00950EB0" w:rsidRPr="009E15EF" w:rsidRDefault="00950EB0" w:rsidP="00627BB9">
      <w:pPr>
        <w:rPr>
          <w:b/>
          <w:bCs/>
          <w:sz w:val="22"/>
          <w:szCs w:val="18"/>
        </w:rPr>
      </w:pPr>
      <w:r w:rsidRPr="009E15EF">
        <w:rPr>
          <w:b/>
          <w:bCs/>
          <w:sz w:val="22"/>
          <w:szCs w:val="18"/>
        </w:rPr>
        <w:t xml:space="preserve">1.2.2 Bio-indigo Synthesis with </w:t>
      </w:r>
      <w:r w:rsidR="00DF5986" w:rsidRPr="009E15EF">
        <w:rPr>
          <w:b/>
          <w:bCs/>
          <w:sz w:val="22"/>
          <w:szCs w:val="18"/>
        </w:rPr>
        <w:t>Other</w:t>
      </w:r>
      <w:r w:rsidRPr="009E15EF">
        <w:rPr>
          <w:b/>
          <w:bCs/>
          <w:sz w:val="22"/>
          <w:szCs w:val="18"/>
        </w:rPr>
        <w:t xml:space="preserve"> FMOs</w:t>
      </w:r>
    </w:p>
    <w:p w14:paraId="3271C033" w14:textId="10581D2D" w:rsidR="002C1015" w:rsidRPr="009E15EF" w:rsidRDefault="002C1015" w:rsidP="002C1015">
      <w:pPr>
        <w:rPr>
          <w:sz w:val="22"/>
          <w:szCs w:val="18"/>
        </w:rPr>
      </w:pPr>
      <w:r w:rsidRPr="009E15EF">
        <w:rPr>
          <w:sz w:val="22"/>
          <w:szCs w:val="18"/>
        </w:rPr>
        <w:t>In addition to mFMO, researchers have explored other flavin-containing monooxygenases (FMOs) for indigo synthesis.</w:t>
      </w:r>
    </w:p>
    <w:p w14:paraId="4DF24021" w14:textId="1C013844" w:rsidR="002C1015" w:rsidRPr="009E15EF" w:rsidRDefault="002C1015" w:rsidP="002C1015">
      <w:pPr>
        <w:rPr>
          <w:sz w:val="22"/>
          <w:szCs w:val="18"/>
        </w:rPr>
      </w:pPr>
      <w:commentRangeStart w:id="24"/>
      <w:r w:rsidRPr="009E15EF">
        <w:rPr>
          <w:sz w:val="22"/>
          <w:szCs w:val="18"/>
        </w:rPr>
        <w:t xml:space="preserve">In 2015, </w:t>
      </w:r>
      <w:proofErr w:type="spellStart"/>
      <w:r w:rsidRPr="009E15EF">
        <w:rPr>
          <w:sz w:val="22"/>
          <w:szCs w:val="18"/>
        </w:rPr>
        <w:t>Ameria</w:t>
      </w:r>
      <w:proofErr w:type="spellEnd"/>
      <w:r w:rsidRPr="009E15EF">
        <w:rPr>
          <w:sz w:val="22"/>
          <w:szCs w:val="18"/>
        </w:rPr>
        <w:t xml:space="preserve"> et al. discovered </w:t>
      </w:r>
      <w:r w:rsidR="005467C5" w:rsidRPr="009E15EF">
        <w:rPr>
          <w:sz w:val="22"/>
          <w:szCs w:val="18"/>
        </w:rPr>
        <w:t>an</w:t>
      </w:r>
      <w:r w:rsidRPr="009E15EF">
        <w:rPr>
          <w:sz w:val="22"/>
          <w:szCs w:val="18"/>
        </w:rPr>
        <w:t xml:space="preserve"> FMO from </w:t>
      </w:r>
      <w:r w:rsidRPr="009E15EF">
        <w:rPr>
          <w:i/>
          <w:iCs/>
          <w:sz w:val="22"/>
          <w:szCs w:val="18"/>
        </w:rPr>
        <w:t xml:space="preserve">Corynebacterium </w:t>
      </w:r>
      <w:proofErr w:type="spellStart"/>
      <w:r w:rsidRPr="009E15EF">
        <w:rPr>
          <w:i/>
          <w:iCs/>
          <w:sz w:val="22"/>
          <w:szCs w:val="18"/>
        </w:rPr>
        <w:t>glutamicum</w:t>
      </w:r>
      <w:proofErr w:type="spellEnd"/>
      <w:r w:rsidRPr="009E15EF">
        <w:rPr>
          <w:sz w:val="22"/>
          <w:szCs w:val="18"/>
        </w:rPr>
        <w:t xml:space="preserve"> (</w:t>
      </w:r>
      <w:proofErr w:type="spellStart"/>
      <w:r w:rsidRPr="009E15EF">
        <w:rPr>
          <w:sz w:val="22"/>
          <w:szCs w:val="18"/>
        </w:rPr>
        <w:t>cFMO</w:t>
      </w:r>
      <w:proofErr w:type="spellEnd"/>
      <w:r w:rsidRPr="009E15EF">
        <w:rPr>
          <w:sz w:val="22"/>
          <w:szCs w:val="18"/>
        </w:rPr>
        <w:t xml:space="preserve">) and cloned it into </w:t>
      </w:r>
      <w:r w:rsidRPr="009E15EF">
        <w:rPr>
          <w:i/>
          <w:iCs/>
          <w:sz w:val="22"/>
          <w:szCs w:val="18"/>
        </w:rPr>
        <w:t>E. coli</w:t>
      </w:r>
      <w:r w:rsidRPr="009E15EF">
        <w:rPr>
          <w:sz w:val="22"/>
          <w:szCs w:val="18"/>
        </w:rPr>
        <w:t xml:space="preserve"> WCO21 using pMCF14. After 48 hours of fermentation with a supplementation of 2.50 g/L tryptophan, the system produced 685 mg/L of indigo and 103 mg/L of indirubin (</w:t>
      </w:r>
      <w:proofErr w:type="spellStart"/>
      <w:r w:rsidRPr="009E15EF">
        <w:rPr>
          <w:sz w:val="22"/>
          <w:szCs w:val="18"/>
        </w:rPr>
        <w:t>Ameria</w:t>
      </w:r>
      <w:proofErr w:type="spellEnd"/>
      <w:r w:rsidRPr="009E15EF">
        <w:rPr>
          <w:sz w:val="22"/>
          <w:szCs w:val="18"/>
        </w:rPr>
        <w:t xml:space="preserve"> et al., 2015). Subsequently, Jung et al. investigated </w:t>
      </w:r>
      <w:proofErr w:type="spellStart"/>
      <w:r w:rsidRPr="009E15EF">
        <w:rPr>
          <w:sz w:val="22"/>
          <w:szCs w:val="18"/>
        </w:rPr>
        <w:t>cFMO</w:t>
      </w:r>
      <w:proofErr w:type="spellEnd"/>
      <w:r w:rsidRPr="009E15EF">
        <w:rPr>
          <w:sz w:val="22"/>
          <w:szCs w:val="18"/>
        </w:rPr>
        <w:t xml:space="preserve"> through site-directed mutagenesis. The mutant with T326S was cloned into E. coli WTS326, resulting in a production of 1040 mg/L of indigo and 112 mg/L of indirubin (Jung et al., 2018).</w:t>
      </w:r>
      <w:commentRangeEnd w:id="24"/>
      <w:r w:rsidR="005467C5" w:rsidRPr="009E15EF">
        <w:rPr>
          <w:rStyle w:val="CommentReference"/>
          <w:sz w:val="20"/>
          <w:szCs w:val="20"/>
        </w:rPr>
        <w:commentReference w:id="24"/>
      </w:r>
    </w:p>
    <w:p w14:paraId="524A2151" w14:textId="61930335" w:rsidR="002C1015" w:rsidRPr="009E15EF" w:rsidRDefault="002C1015" w:rsidP="002C1015">
      <w:pPr>
        <w:rPr>
          <w:sz w:val="22"/>
          <w:szCs w:val="18"/>
        </w:rPr>
      </w:pPr>
      <w:commentRangeStart w:id="25"/>
      <w:r w:rsidRPr="009E15EF">
        <w:rPr>
          <w:sz w:val="22"/>
          <w:szCs w:val="18"/>
        </w:rPr>
        <w:t xml:space="preserve">In 2019, </w:t>
      </w:r>
      <w:proofErr w:type="spellStart"/>
      <w:r w:rsidRPr="009E15EF">
        <w:rPr>
          <w:sz w:val="22"/>
          <w:szCs w:val="18"/>
        </w:rPr>
        <w:t>Lončar</w:t>
      </w:r>
      <w:proofErr w:type="spellEnd"/>
      <w:r w:rsidRPr="009E15EF">
        <w:rPr>
          <w:sz w:val="22"/>
          <w:szCs w:val="18"/>
        </w:rPr>
        <w:t xml:space="preserve"> et al. identified a new FMO from </w:t>
      </w:r>
      <w:proofErr w:type="spellStart"/>
      <w:r w:rsidRPr="009E15EF">
        <w:rPr>
          <w:i/>
          <w:iCs/>
          <w:sz w:val="22"/>
          <w:szCs w:val="18"/>
        </w:rPr>
        <w:t>Nitrincola</w:t>
      </w:r>
      <w:proofErr w:type="spellEnd"/>
      <w:r w:rsidRPr="009E15EF">
        <w:rPr>
          <w:i/>
          <w:iCs/>
          <w:sz w:val="22"/>
          <w:szCs w:val="18"/>
        </w:rPr>
        <w:t xml:space="preserve"> </w:t>
      </w:r>
      <w:proofErr w:type="spellStart"/>
      <w:r w:rsidRPr="009E15EF">
        <w:rPr>
          <w:i/>
          <w:iCs/>
          <w:sz w:val="22"/>
          <w:szCs w:val="18"/>
        </w:rPr>
        <w:t>lacisaponensis</w:t>
      </w:r>
      <w:proofErr w:type="spellEnd"/>
      <w:r w:rsidRPr="009E15EF">
        <w:rPr>
          <w:sz w:val="22"/>
          <w:szCs w:val="18"/>
        </w:rPr>
        <w:t xml:space="preserve"> (</w:t>
      </w:r>
      <w:proofErr w:type="spellStart"/>
      <w:r w:rsidRPr="009E15EF">
        <w:rPr>
          <w:sz w:val="22"/>
          <w:szCs w:val="18"/>
        </w:rPr>
        <w:t>NiFMO</w:t>
      </w:r>
      <w:proofErr w:type="spellEnd"/>
      <w:r w:rsidRPr="009E15EF">
        <w:rPr>
          <w:sz w:val="22"/>
          <w:szCs w:val="18"/>
        </w:rPr>
        <w:t xml:space="preserve">), which exhibited an optimum catalytic temperature of 51 °C. Sequence alignment indicated that </w:t>
      </w:r>
      <w:proofErr w:type="spellStart"/>
      <w:r w:rsidRPr="009E15EF">
        <w:rPr>
          <w:sz w:val="22"/>
          <w:szCs w:val="18"/>
        </w:rPr>
        <w:t>NiFMO</w:t>
      </w:r>
      <w:proofErr w:type="spellEnd"/>
      <w:r w:rsidRPr="009E15EF">
        <w:rPr>
          <w:sz w:val="22"/>
          <w:szCs w:val="18"/>
        </w:rPr>
        <w:t xml:space="preserve"> shares 74% sequence identity with mFMO. In 2021, Inoue et al. cloned the FMO from </w:t>
      </w:r>
      <w:r w:rsidRPr="009E15EF">
        <w:rPr>
          <w:i/>
          <w:iCs/>
          <w:sz w:val="22"/>
          <w:szCs w:val="18"/>
        </w:rPr>
        <w:t xml:space="preserve">Polygonum </w:t>
      </w:r>
      <w:proofErr w:type="spellStart"/>
      <w:r w:rsidRPr="009E15EF">
        <w:rPr>
          <w:i/>
          <w:iCs/>
          <w:sz w:val="22"/>
          <w:szCs w:val="18"/>
        </w:rPr>
        <w:t>tinctorium</w:t>
      </w:r>
      <w:proofErr w:type="spellEnd"/>
      <w:r w:rsidRPr="009E15EF">
        <w:rPr>
          <w:sz w:val="22"/>
          <w:szCs w:val="18"/>
        </w:rPr>
        <w:t xml:space="preserve"> (</w:t>
      </w:r>
      <w:proofErr w:type="spellStart"/>
      <w:r w:rsidRPr="009E15EF">
        <w:rPr>
          <w:sz w:val="22"/>
          <w:szCs w:val="18"/>
        </w:rPr>
        <w:t>PtFMO</w:t>
      </w:r>
      <w:proofErr w:type="spellEnd"/>
      <w:r w:rsidRPr="009E15EF">
        <w:rPr>
          <w:sz w:val="22"/>
          <w:szCs w:val="18"/>
        </w:rPr>
        <w:t xml:space="preserve">), a plant from which indigo is naturally extracted. The recombinant </w:t>
      </w:r>
      <w:r w:rsidRPr="009E15EF">
        <w:rPr>
          <w:i/>
          <w:iCs/>
          <w:sz w:val="22"/>
          <w:szCs w:val="18"/>
        </w:rPr>
        <w:t>E. coli</w:t>
      </w:r>
      <w:r w:rsidRPr="009E15EF">
        <w:rPr>
          <w:sz w:val="22"/>
          <w:szCs w:val="18"/>
        </w:rPr>
        <w:t xml:space="preserve"> demonstrated the capability to produce indigo, yielding 30 mg/L in 24 hours (</w:t>
      </w:r>
      <w:proofErr w:type="spellStart"/>
      <w:r w:rsidRPr="009E15EF">
        <w:rPr>
          <w:sz w:val="22"/>
          <w:szCs w:val="18"/>
        </w:rPr>
        <w:t>Lončar</w:t>
      </w:r>
      <w:proofErr w:type="spellEnd"/>
      <w:r w:rsidRPr="009E15EF">
        <w:rPr>
          <w:sz w:val="22"/>
          <w:szCs w:val="18"/>
        </w:rPr>
        <w:t xml:space="preserve"> et al., 2019; Inoue et al., 2021).</w:t>
      </w:r>
      <w:commentRangeEnd w:id="25"/>
      <w:r w:rsidR="005467C5" w:rsidRPr="009E15EF">
        <w:rPr>
          <w:rStyle w:val="CommentReference"/>
          <w:sz w:val="20"/>
          <w:szCs w:val="20"/>
        </w:rPr>
        <w:commentReference w:id="25"/>
      </w:r>
    </w:p>
    <w:p w14:paraId="3374397F" w14:textId="61EB3829" w:rsidR="003A3E58" w:rsidRPr="009E15EF" w:rsidRDefault="003A3E58" w:rsidP="00B34332">
      <w:pPr>
        <w:rPr>
          <w:sz w:val="22"/>
          <w:szCs w:val="22"/>
        </w:rPr>
      </w:pPr>
      <w:r w:rsidRPr="009E15EF">
        <w:rPr>
          <w:sz w:val="22"/>
          <w:szCs w:val="22"/>
        </w:rPr>
        <w:br w:type="page"/>
      </w:r>
    </w:p>
    <w:p w14:paraId="089AE754" w14:textId="77777777" w:rsidR="00CD3112" w:rsidRPr="009E15EF" w:rsidRDefault="003A3E58" w:rsidP="00CD3112">
      <w:pPr>
        <w:rPr>
          <w:b/>
          <w:bCs/>
          <w:sz w:val="22"/>
          <w:szCs w:val="22"/>
        </w:rPr>
      </w:pPr>
      <w:r w:rsidRPr="009E15EF">
        <w:rPr>
          <w:rFonts w:hint="eastAsia"/>
          <w:b/>
          <w:bCs/>
          <w:sz w:val="22"/>
          <w:szCs w:val="22"/>
        </w:rPr>
        <w:lastRenderedPageBreak/>
        <w:t>2</w:t>
      </w:r>
      <w:r w:rsidRPr="009E15EF">
        <w:rPr>
          <w:b/>
          <w:bCs/>
          <w:sz w:val="22"/>
          <w:szCs w:val="22"/>
        </w:rPr>
        <w:t xml:space="preserve">. </w:t>
      </w:r>
      <w:r w:rsidR="00CD3112" w:rsidRPr="009E15EF">
        <w:rPr>
          <w:b/>
          <w:bCs/>
          <w:sz w:val="22"/>
          <w:szCs w:val="22"/>
        </w:rPr>
        <w:t>The Difference between Synthetic Technologies</w:t>
      </w:r>
    </w:p>
    <w:p w14:paraId="5F9D3C15" w14:textId="57845B77" w:rsidR="00D763B4" w:rsidRPr="009E15EF" w:rsidRDefault="00D763B4" w:rsidP="00CD3112">
      <w:pPr>
        <w:rPr>
          <w:sz w:val="22"/>
          <w:szCs w:val="22"/>
        </w:rPr>
      </w:pPr>
      <w:commentRangeStart w:id="26"/>
      <w:r w:rsidRPr="009E15EF">
        <w:rPr>
          <w:sz w:val="22"/>
          <w:szCs w:val="22"/>
        </w:rPr>
        <w:t>This chapter will review the differences among synthetic technologies. Initially, we will delve into the technologies employed in crafting the biosynthetic system, beginning with the genetic modification of the host cell's metabolic pathway in the upstream process, extending to fermentation in various scales and under diverse fermentation conditions in the downstream. Subsequently, we will compare different research methodologies, starting with enzyme purification and culminating in the assessment of indigo fermentation rates.</w:t>
      </w:r>
      <w:commentRangeEnd w:id="26"/>
      <w:r w:rsidR="004B6E1D" w:rsidRPr="009E15EF">
        <w:rPr>
          <w:rStyle w:val="CommentReference"/>
          <w:sz w:val="20"/>
          <w:szCs w:val="20"/>
        </w:rPr>
        <w:commentReference w:id="26"/>
      </w:r>
    </w:p>
    <w:p w14:paraId="2043A64B" w14:textId="0B875058" w:rsidR="000754E2" w:rsidRPr="009E15EF" w:rsidRDefault="000754E2" w:rsidP="000754E2">
      <w:pPr>
        <w:rPr>
          <w:sz w:val="22"/>
          <w:szCs w:val="22"/>
        </w:rPr>
      </w:pPr>
      <w:commentRangeStart w:id="27"/>
      <w:r w:rsidRPr="009E15EF">
        <w:rPr>
          <w:sz w:val="22"/>
          <w:szCs w:val="22"/>
        </w:rPr>
        <w:t>In light of this article, we chose to define the improvement in yield after the implementation of each technology as the variable for measurement. It is worth mentioning the complexity of these technologies and the potential for their simultaneous utilization. Thus, in our subsequent discussion, we will categorize and evaluate each synthetic technology to present a comprehensive and responsible analysis of their individual and collective contributions to indigo biosynthesis</w:t>
      </w:r>
      <w:r w:rsidR="002619EA" w:rsidRPr="009E15EF">
        <w:rPr>
          <w:sz w:val="22"/>
          <w:szCs w:val="22"/>
        </w:rPr>
        <w:t xml:space="preserve">. </w:t>
      </w:r>
      <w:commentRangeEnd w:id="27"/>
      <w:r w:rsidR="008F756D" w:rsidRPr="009E15EF">
        <w:rPr>
          <w:rStyle w:val="CommentReference"/>
          <w:sz w:val="20"/>
          <w:szCs w:val="20"/>
        </w:rPr>
        <w:commentReference w:id="27"/>
      </w:r>
    </w:p>
    <w:p w14:paraId="3125DF7E" w14:textId="7CB3FED2" w:rsidR="00093FF0" w:rsidRPr="009E15EF" w:rsidRDefault="00FF29E0" w:rsidP="00FF29E0">
      <w:pPr>
        <w:rPr>
          <w:sz w:val="22"/>
          <w:szCs w:val="18"/>
        </w:rPr>
      </w:pPr>
      <w:r w:rsidRPr="009E15EF">
        <w:rPr>
          <w:b/>
          <w:bCs/>
          <w:sz w:val="22"/>
          <w:szCs w:val="22"/>
        </w:rPr>
        <w:t>2</w:t>
      </w:r>
      <w:r w:rsidR="00CD3112" w:rsidRPr="009E15EF">
        <w:rPr>
          <w:b/>
          <w:bCs/>
          <w:sz w:val="22"/>
          <w:szCs w:val="22"/>
        </w:rPr>
        <w:t xml:space="preserve">.1 </w:t>
      </w:r>
      <w:r w:rsidRPr="009E15EF">
        <w:rPr>
          <w:b/>
          <w:bCs/>
          <w:sz w:val="22"/>
          <w:szCs w:val="22"/>
        </w:rPr>
        <w:t>T</w:t>
      </w:r>
      <w:r w:rsidRPr="009E15EF">
        <w:rPr>
          <w:rFonts w:hint="eastAsia"/>
          <w:b/>
          <w:bCs/>
          <w:sz w:val="22"/>
          <w:szCs w:val="22"/>
        </w:rPr>
        <w:t>ech</w:t>
      </w:r>
      <w:r w:rsidRPr="009E15EF">
        <w:rPr>
          <w:b/>
          <w:bCs/>
          <w:sz w:val="22"/>
          <w:szCs w:val="22"/>
        </w:rPr>
        <w:t>nologies Applied to Construct the Biosynthetic System of Indigo</w:t>
      </w:r>
    </w:p>
    <w:p w14:paraId="37CB9C03" w14:textId="762F1987" w:rsidR="00093FF0" w:rsidRPr="009E15EF" w:rsidRDefault="00FF29E0" w:rsidP="00010F43">
      <w:pPr>
        <w:pStyle w:val="CommentText"/>
        <w:rPr>
          <w:b/>
          <w:bCs/>
          <w:sz w:val="22"/>
          <w:szCs w:val="18"/>
        </w:rPr>
      </w:pPr>
      <w:r w:rsidRPr="009E15EF">
        <w:rPr>
          <w:b/>
          <w:bCs/>
          <w:sz w:val="22"/>
          <w:szCs w:val="18"/>
        </w:rPr>
        <w:t xml:space="preserve">2.1.1 Genetic </w:t>
      </w:r>
      <w:r w:rsidR="0018635F" w:rsidRPr="009E15EF">
        <w:rPr>
          <w:b/>
          <w:bCs/>
          <w:sz w:val="22"/>
          <w:szCs w:val="18"/>
        </w:rPr>
        <w:t>M</w:t>
      </w:r>
      <w:r w:rsidR="00D763B4" w:rsidRPr="009E15EF">
        <w:rPr>
          <w:b/>
          <w:bCs/>
          <w:sz w:val="22"/>
          <w:szCs w:val="18"/>
        </w:rPr>
        <w:t xml:space="preserve">odification of the </w:t>
      </w:r>
      <w:r w:rsidR="0018635F" w:rsidRPr="009E15EF">
        <w:rPr>
          <w:b/>
          <w:bCs/>
          <w:sz w:val="22"/>
          <w:szCs w:val="18"/>
        </w:rPr>
        <w:t>H</w:t>
      </w:r>
      <w:r w:rsidR="00D763B4" w:rsidRPr="009E15EF">
        <w:rPr>
          <w:b/>
          <w:bCs/>
          <w:sz w:val="22"/>
          <w:szCs w:val="18"/>
        </w:rPr>
        <w:t xml:space="preserve">ost </w:t>
      </w:r>
      <w:r w:rsidR="0018635F" w:rsidRPr="009E15EF">
        <w:rPr>
          <w:b/>
          <w:bCs/>
          <w:sz w:val="22"/>
          <w:szCs w:val="18"/>
        </w:rPr>
        <w:t>C</w:t>
      </w:r>
      <w:r w:rsidR="00D763B4" w:rsidRPr="009E15EF">
        <w:rPr>
          <w:b/>
          <w:bCs/>
          <w:sz w:val="22"/>
          <w:szCs w:val="18"/>
        </w:rPr>
        <w:t xml:space="preserve">ell’s </w:t>
      </w:r>
      <w:r w:rsidR="0018635F" w:rsidRPr="009E15EF">
        <w:rPr>
          <w:b/>
          <w:bCs/>
          <w:sz w:val="22"/>
          <w:szCs w:val="18"/>
        </w:rPr>
        <w:t>M</w:t>
      </w:r>
      <w:r w:rsidR="00D763B4" w:rsidRPr="009E15EF">
        <w:rPr>
          <w:b/>
          <w:bCs/>
          <w:sz w:val="22"/>
          <w:szCs w:val="18"/>
        </w:rPr>
        <w:t xml:space="preserve">etabolic </w:t>
      </w:r>
      <w:r w:rsidR="0018635F" w:rsidRPr="009E15EF">
        <w:rPr>
          <w:b/>
          <w:bCs/>
          <w:sz w:val="22"/>
          <w:szCs w:val="18"/>
        </w:rPr>
        <w:t>P</w:t>
      </w:r>
      <w:r w:rsidR="00D763B4" w:rsidRPr="009E15EF">
        <w:rPr>
          <w:b/>
          <w:bCs/>
          <w:sz w:val="22"/>
          <w:szCs w:val="18"/>
        </w:rPr>
        <w:t>athway</w:t>
      </w:r>
    </w:p>
    <w:p w14:paraId="2FB371C0" w14:textId="527DE6CE" w:rsidR="009E15EF" w:rsidRDefault="000D1869" w:rsidP="004B6E1D">
      <w:pPr>
        <w:pStyle w:val="CommentText"/>
        <w:rPr>
          <w:sz w:val="22"/>
          <w:szCs w:val="18"/>
        </w:rPr>
      </w:pPr>
      <w:r w:rsidRPr="009E15EF">
        <w:rPr>
          <w:color w:val="FF0000"/>
          <w:sz w:val="22"/>
          <w:szCs w:val="18"/>
        </w:rPr>
        <w:t xml:space="preserve">The central aim of modifying host cells is to optimize the conditions for indigo production within recombinant cells. </w:t>
      </w:r>
      <w:r w:rsidRPr="009E15EF">
        <w:rPr>
          <w:sz w:val="22"/>
          <w:szCs w:val="18"/>
        </w:rPr>
        <w:t xml:space="preserve">With a focus on cost-effectiveness, we strategically deactivated the </w:t>
      </w:r>
      <w:proofErr w:type="spellStart"/>
      <w:r w:rsidRPr="009E15EF">
        <w:rPr>
          <w:sz w:val="22"/>
          <w:szCs w:val="18"/>
        </w:rPr>
        <w:t>trpB</w:t>
      </w:r>
      <w:proofErr w:type="spellEnd"/>
      <w:r w:rsidRPr="009E15EF">
        <w:rPr>
          <w:sz w:val="22"/>
          <w:szCs w:val="18"/>
        </w:rPr>
        <w:t xml:space="preserve"> gene to confirm indigo expression from glucose. This modification opens avenues for wider applications in indigo synthesis, especially when combined with Flavin-containing Monooxygenases (FMOs). Leveraging insights from prior research on the oxidase of naphthalene dioxygenases (NDO), we can seamlessly extend this system to directly benefit FMOs.</w:t>
      </w:r>
    </w:p>
    <w:p w14:paraId="43A8AB3E" w14:textId="4CBD8413" w:rsidR="009E15EF" w:rsidRPr="009E15EF" w:rsidRDefault="009E15EF" w:rsidP="009E15EF">
      <w:pPr>
        <w:pStyle w:val="CommentText"/>
        <w:rPr>
          <w:sz w:val="22"/>
          <w:szCs w:val="18"/>
        </w:rPr>
      </w:pPr>
      <w:r w:rsidRPr="009E15EF">
        <w:rPr>
          <w:sz w:val="22"/>
          <w:szCs w:val="18"/>
        </w:rPr>
        <w:t xml:space="preserve">The host cell engineering was specifically designed to impede the transfer of indole to tryptophan in the tryptophan biosynthesis process, resulting in the accumulation of indole within the cell. </w:t>
      </w:r>
      <w:r w:rsidRPr="00C752E9">
        <w:rPr>
          <w:color w:val="FF0000"/>
          <w:sz w:val="22"/>
          <w:szCs w:val="18"/>
        </w:rPr>
        <w:t xml:space="preserve">However, this accumulation introduces potential toxicity risks to the host cell. If the catalytic rate falls behind the indole accumulation rate, there is a risk of inducing toxicity. </w:t>
      </w:r>
      <w:r w:rsidRPr="009E15EF">
        <w:rPr>
          <w:sz w:val="22"/>
          <w:szCs w:val="18"/>
        </w:rPr>
        <w:t xml:space="preserve">In the initial step of aromatic acids biosynthesis, the formation of 3-deoxy-D-arabino-heptulosonate 7-phosphate (DAHP) takes place. Nevertheless, the final product, indigo, </w:t>
      </w:r>
      <w:r w:rsidR="00C752E9">
        <w:rPr>
          <w:sz w:val="22"/>
          <w:szCs w:val="18"/>
        </w:rPr>
        <w:t>can</w:t>
      </w:r>
      <w:r w:rsidRPr="009E15EF">
        <w:rPr>
          <w:sz w:val="22"/>
          <w:szCs w:val="18"/>
        </w:rPr>
        <w:t xml:space="preserve"> deactivate the </w:t>
      </w:r>
      <w:r w:rsidRPr="009E15EF">
        <w:rPr>
          <w:sz w:val="22"/>
          <w:szCs w:val="18"/>
        </w:rPr>
        <w:lastRenderedPageBreak/>
        <w:t>synthase, creating a feedback effect. To address this challenge, the strategic engineering of the synthase into a feedback-resistant type emerges as a viable solution. This modification not only enhances the catalytic process but actively prevents the unwanted accumulation of toxicity within the host cell</w:t>
      </w:r>
      <w:r w:rsidR="00C752E9">
        <w:rPr>
          <w:sz w:val="22"/>
          <w:szCs w:val="18"/>
        </w:rPr>
        <w:t>, resulting in</w:t>
      </w:r>
      <w:r w:rsidRPr="009E15EF">
        <w:rPr>
          <w:sz w:val="22"/>
          <w:szCs w:val="18"/>
        </w:rPr>
        <w:t>.</w:t>
      </w:r>
    </w:p>
    <w:p w14:paraId="3FD79D11" w14:textId="37C23975" w:rsidR="008F5B7B" w:rsidRPr="009E15EF" w:rsidRDefault="008F5B7B" w:rsidP="004B6E1D">
      <w:pPr>
        <w:pStyle w:val="CommentText"/>
        <w:rPr>
          <w:sz w:val="22"/>
          <w:szCs w:val="18"/>
        </w:rPr>
      </w:pPr>
      <w:r w:rsidRPr="009E15EF">
        <w:rPr>
          <w:b/>
          <w:bCs/>
          <w:sz w:val="22"/>
          <w:szCs w:val="18"/>
        </w:rPr>
        <w:t>2.1.2 The Optimization of Enzyme Encoding Gene</w:t>
      </w:r>
    </w:p>
    <w:p w14:paraId="700A3A88" w14:textId="0523A501" w:rsidR="000C6CED" w:rsidRPr="009E15EF" w:rsidRDefault="00B621F7" w:rsidP="00010F43">
      <w:pPr>
        <w:pStyle w:val="CommentText"/>
        <w:rPr>
          <w:sz w:val="22"/>
          <w:szCs w:val="18"/>
        </w:rPr>
      </w:pPr>
      <w:commentRangeStart w:id="28"/>
      <w:r w:rsidRPr="009E15EF">
        <w:rPr>
          <w:sz w:val="22"/>
          <w:szCs w:val="18"/>
        </w:rPr>
        <w:t xml:space="preserve">Firstly, the optimization of enzyme-encoding genes, like mFMO, was performed by Han et al. in 2008. They removed the redundant sequences of plasmid </w:t>
      </w:r>
      <w:r w:rsidR="00A3388B" w:rsidRPr="009E15EF">
        <w:rPr>
          <w:sz w:val="22"/>
          <w:szCs w:val="18"/>
        </w:rPr>
        <w:t>by truncating the insert. Compared to different catalytic solutions before, they achieved a yield of 662 mg/L, which was the highest then.</w:t>
      </w:r>
      <w:commentRangeEnd w:id="28"/>
      <w:r w:rsidR="00A3388B" w:rsidRPr="009E15EF">
        <w:rPr>
          <w:rStyle w:val="CommentReference"/>
          <w:sz w:val="20"/>
          <w:szCs w:val="20"/>
        </w:rPr>
        <w:commentReference w:id="28"/>
      </w:r>
    </w:p>
    <w:p w14:paraId="329442C7" w14:textId="3C6CA0CC" w:rsidR="00A3388B" w:rsidRPr="009E15EF" w:rsidRDefault="00A3388B" w:rsidP="00010F43">
      <w:pPr>
        <w:pStyle w:val="CommentText"/>
        <w:rPr>
          <w:sz w:val="22"/>
          <w:szCs w:val="18"/>
        </w:rPr>
      </w:pPr>
      <w:commentRangeStart w:id="29"/>
      <w:r w:rsidRPr="009E15EF">
        <w:rPr>
          <w:sz w:val="22"/>
          <w:szCs w:val="18"/>
        </w:rPr>
        <w:t xml:space="preserve">The directed evolution was also applied, and the higher apparent melting temperature (Tm) and higher catalytic activity. </w:t>
      </w:r>
      <w:r w:rsidR="008F756D" w:rsidRPr="009E15EF">
        <w:rPr>
          <w:sz w:val="22"/>
          <w:szCs w:val="18"/>
        </w:rPr>
        <w:t xml:space="preserve">Different methods have been used to build the mutant and multiple mutant libraries. Some in-silico methods help the enzyme to improve </w:t>
      </w:r>
      <w:r w:rsidR="003479EB" w:rsidRPr="009E15EF">
        <w:rPr>
          <w:sz w:val="22"/>
          <w:szCs w:val="18"/>
        </w:rPr>
        <w:t xml:space="preserve">the Tm. Some modified the catalytic sites and made them more suitable for catalyzing. Some directed evolution using in vitro methods like </w:t>
      </w:r>
      <w:r w:rsidR="00914672" w:rsidRPr="009E15EF">
        <w:rPr>
          <w:sz w:val="22"/>
          <w:szCs w:val="18"/>
        </w:rPr>
        <w:t xml:space="preserve">using E. coli XL1-Red to generate the </w:t>
      </w:r>
      <w:proofErr w:type="spellStart"/>
      <w:r w:rsidR="00914672" w:rsidRPr="009E15EF">
        <w:rPr>
          <w:sz w:val="22"/>
          <w:szCs w:val="18"/>
        </w:rPr>
        <w:t>rpoA</w:t>
      </w:r>
      <w:proofErr w:type="spellEnd"/>
      <w:r w:rsidR="00914672" w:rsidRPr="009E15EF">
        <w:rPr>
          <w:sz w:val="22"/>
          <w:szCs w:val="18"/>
        </w:rPr>
        <w:t xml:space="preserve"> mutant library.</w:t>
      </w:r>
      <w:r w:rsidR="008F756D" w:rsidRPr="009E15EF">
        <w:rPr>
          <w:sz w:val="22"/>
          <w:szCs w:val="18"/>
        </w:rPr>
        <w:t xml:space="preserve"> </w:t>
      </w:r>
      <w:commentRangeEnd w:id="29"/>
      <w:r w:rsidR="003479EB" w:rsidRPr="009E15EF">
        <w:rPr>
          <w:rStyle w:val="CommentReference"/>
          <w:sz w:val="20"/>
          <w:szCs w:val="20"/>
        </w:rPr>
        <w:commentReference w:id="29"/>
      </w:r>
    </w:p>
    <w:p w14:paraId="4A2E83F7" w14:textId="0A6ACD83" w:rsidR="003479EB" w:rsidRPr="009E15EF" w:rsidRDefault="00914672" w:rsidP="00010F43">
      <w:pPr>
        <w:pStyle w:val="CommentText"/>
        <w:rPr>
          <w:b/>
          <w:bCs/>
          <w:sz w:val="22"/>
          <w:szCs w:val="18"/>
        </w:rPr>
      </w:pPr>
      <w:r w:rsidRPr="009E15EF">
        <w:rPr>
          <w:b/>
          <w:bCs/>
          <w:sz w:val="22"/>
          <w:szCs w:val="18"/>
        </w:rPr>
        <w:t>2.1.3 The Optimization of Plasmid and Promoter</w:t>
      </w:r>
    </w:p>
    <w:p w14:paraId="0C25E4AF" w14:textId="59D76499" w:rsidR="00914672" w:rsidRPr="009E15EF" w:rsidRDefault="00BC7AFF" w:rsidP="00010F43">
      <w:pPr>
        <w:pStyle w:val="CommentText"/>
        <w:rPr>
          <w:sz w:val="22"/>
          <w:szCs w:val="18"/>
        </w:rPr>
      </w:pPr>
      <w:commentRangeStart w:id="30"/>
      <w:r w:rsidRPr="009E15EF">
        <w:rPr>
          <w:sz w:val="22"/>
          <w:szCs w:val="18"/>
        </w:rPr>
        <w:t>Optimization of the plasmids includes the choice of the most appropriate plasmid for the expression and changing the plasmids to obtain the most easily acquired result.</w:t>
      </w:r>
      <w:commentRangeEnd w:id="30"/>
      <w:r w:rsidRPr="009E15EF">
        <w:rPr>
          <w:rStyle w:val="CommentReference"/>
          <w:sz w:val="20"/>
          <w:szCs w:val="20"/>
        </w:rPr>
        <w:commentReference w:id="30"/>
      </w:r>
    </w:p>
    <w:p w14:paraId="1E4748F9" w14:textId="686B277A" w:rsidR="00BC7AFF" w:rsidRPr="009E15EF" w:rsidRDefault="00BC7AFF" w:rsidP="00010F43">
      <w:pPr>
        <w:pStyle w:val="CommentText"/>
        <w:rPr>
          <w:sz w:val="22"/>
          <w:szCs w:val="18"/>
        </w:rPr>
      </w:pPr>
      <w:commentRangeStart w:id="31"/>
      <w:r w:rsidRPr="009E15EF">
        <w:rPr>
          <w:sz w:val="22"/>
          <w:szCs w:val="18"/>
        </w:rPr>
        <w:t>Also, some researchers investigated the promoters and inducers to induce the expression. Different inducers can get different results.</w:t>
      </w:r>
      <w:commentRangeEnd w:id="31"/>
      <w:r w:rsidRPr="009E15EF">
        <w:rPr>
          <w:rStyle w:val="CommentReference"/>
          <w:sz w:val="20"/>
          <w:szCs w:val="20"/>
        </w:rPr>
        <w:commentReference w:id="31"/>
      </w:r>
    </w:p>
    <w:p w14:paraId="1EE7F317" w14:textId="5549F766" w:rsidR="00010F43" w:rsidRPr="009E15EF" w:rsidRDefault="00BC7AFF" w:rsidP="00010F43">
      <w:pPr>
        <w:pStyle w:val="CommentText"/>
        <w:rPr>
          <w:b/>
          <w:bCs/>
          <w:sz w:val="22"/>
          <w:szCs w:val="18"/>
        </w:rPr>
      </w:pPr>
      <w:r w:rsidRPr="009E15EF">
        <w:rPr>
          <w:b/>
          <w:bCs/>
          <w:sz w:val="22"/>
          <w:szCs w:val="18"/>
        </w:rPr>
        <w:t>2.1.4 Fermentation Engineering</w:t>
      </w:r>
    </w:p>
    <w:p w14:paraId="33E9F56A" w14:textId="774EA093" w:rsidR="00E907C1" w:rsidRPr="009E15EF" w:rsidRDefault="00E907C1" w:rsidP="00010F43">
      <w:pPr>
        <w:pStyle w:val="CommentText"/>
        <w:rPr>
          <w:sz w:val="22"/>
          <w:szCs w:val="18"/>
        </w:rPr>
      </w:pPr>
      <w:commentRangeStart w:id="32"/>
      <w:r w:rsidRPr="009E15EF">
        <w:rPr>
          <w:sz w:val="22"/>
          <w:szCs w:val="18"/>
        </w:rPr>
        <w:t>Batch fermentation stands out as the fundamental format for fermentation, typically conducted in a 500mL batch, with the potential for larger-scale fermentations reaching up to 3000L. The fermentation time plays a crucial role in indigo production and varies depending on the fermentation size. In the case of batch fermentation, the duration commonly ranges from 8 to 24 hours. However, alternative fermentation methods introduce variations in production times.</w:t>
      </w:r>
      <w:commentRangeEnd w:id="32"/>
      <w:r w:rsidR="00CD1D45" w:rsidRPr="009E15EF">
        <w:rPr>
          <w:rStyle w:val="CommentReference"/>
          <w:sz w:val="20"/>
          <w:szCs w:val="20"/>
        </w:rPr>
        <w:commentReference w:id="32"/>
      </w:r>
    </w:p>
    <w:p w14:paraId="202D0511" w14:textId="6F83E4CA" w:rsidR="00E907C1" w:rsidRPr="009E15EF" w:rsidRDefault="00E907C1" w:rsidP="00E907C1">
      <w:pPr>
        <w:rPr>
          <w:sz w:val="22"/>
          <w:szCs w:val="22"/>
        </w:rPr>
      </w:pPr>
      <w:commentRangeStart w:id="33"/>
      <w:r w:rsidRPr="009E15EF">
        <w:rPr>
          <w:sz w:val="22"/>
          <w:szCs w:val="22"/>
        </w:rPr>
        <w:t xml:space="preserve">Fed-batch fermentation, for instance, extends the production time, often reaching 48 hours. This approach involves the gradual addition of nutrients during the fermentation process, optimizing </w:t>
      </w:r>
      <w:r w:rsidRPr="009E15EF">
        <w:rPr>
          <w:sz w:val="22"/>
          <w:szCs w:val="22"/>
        </w:rPr>
        <w:lastRenderedPageBreak/>
        <w:t>conditions for increased indigo yield.</w:t>
      </w:r>
      <w:commentRangeEnd w:id="33"/>
      <w:r w:rsidR="00CD1D45" w:rsidRPr="009E15EF">
        <w:rPr>
          <w:rStyle w:val="CommentReference"/>
          <w:sz w:val="20"/>
          <w:szCs w:val="20"/>
        </w:rPr>
        <w:commentReference w:id="33"/>
      </w:r>
    </w:p>
    <w:p w14:paraId="464BF9CE" w14:textId="136F614D" w:rsidR="00E907C1" w:rsidRPr="009E15EF" w:rsidRDefault="00E907C1" w:rsidP="00E907C1">
      <w:pPr>
        <w:rPr>
          <w:sz w:val="22"/>
          <w:szCs w:val="22"/>
        </w:rPr>
      </w:pPr>
      <w:commentRangeStart w:id="34"/>
      <w:r w:rsidRPr="009E15EF">
        <w:rPr>
          <w:sz w:val="22"/>
          <w:szCs w:val="22"/>
        </w:rPr>
        <w:t>For some specialized fermentation methods, such as continuous fermentation, the timeline is further extended, requiring up to 110 hours for completion. This prolonged duration allows for a continuous supply of nutrients and substrates, contributing to sustained indigo production throughout the fermentation process.</w:t>
      </w:r>
      <w:commentRangeEnd w:id="34"/>
      <w:r w:rsidR="00CD1D45" w:rsidRPr="009E15EF">
        <w:rPr>
          <w:rStyle w:val="CommentReference"/>
          <w:sz w:val="20"/>
          <w:szCs w:val="20"/>
        </w:rPr>
        <w:commentReference w:id="34"/>
      </w:r>
    </w:p>
    <w:p w14:paraId="2DF72539" w14:textId="3E777C94" w:rsidR="00CD1D45" w:rsidRPr="009E15EF" w:rsidRDefault="007D73BB" w:rsidP="00E907C1">
      <w:pPr>
        <w:rPr>
          <w:b/>
          <w:bCs/>
          <w:sz w:val="22"/>
          <w:szCs w:val="22"/>
        </w:rPr>
      </w:pPr>
      <w:r w:rsidRPr="009E15EF">
        <w:rPr>
          <w:b/>
          <w:bCs/>
          <w:sz w:val="22"/>
          <w:szCs w:val="22"/>
        </w:rPr>
        <w:t>2.1.5 Co-culture</w:t>
      </w:r>
    </w:p>
    <w:p w14:paraId="623AEB27" w14:textId="47ECE5D5" w:rsidR="007D73BB" w:rsidRPr="009E15EF" w:rsidRDefault="007D73BB" w:rsidP="00E907C1">
      <w:pPr>
        <w:rPr>
          <w:sz w:val="22"/>
          <w:szCs w:val="22"/>
        </w:rPr>
      </w:pPr>
      <w:commentRangeStart w:id="35"/>
      <w:r w:rsidRPr="009E15EF">
        <w:rPr>
          <w:sz w:val="22"/>
          <w:szCs w:val="22"/>
        </w:rPr>
        <w:t xml:space="preserve">With the method of co-culture. Different reaction pathways were introduced to different cells, by which the reactions can be isolated. </w:t>
      </w:r>
      <w:commentRangeEnd w:id="35"/>
      <w:r w:rsidRPr="009E15EF">
        <w:rPr>
          <w:rStyle w:val="CommentReference"/>
          <w:sz w:val="20"/>
          <w:szCs w:val="20"/>
        </w:rPr>
        <w:commentReference w:id="35"/>
      </w:r>
    </w:p>
    <w:p w14:paraId="1A70A0EF" w14:textId="12F21911" w:rsidR="000B278F" w:rsidRPr="009E15EF" w:rsidRDefault="000B278F" w:rsidP="00E907C1">
      <w:pPr>
        <w:rPr>
          <w:b/>
          <w:bCs/>
          <w:sz w:val="22"/>
          <w:szCs w:val="22"/>
        </w:rPr>
      </w:pPr>
      <w:r w:rsidRPr="009E15EF">
        <w:rPr>
          <w:b/>
          <w:bCs/>
          <w:sz w:val="22"/>
          <w:szCs w:val="22"/>
        </w:rPr>
        <w:t>2.1.6 Downstream Improvement of Indigo Production</w:t>
      </w:r>
    </w:p>
    <w:p w14:paraId="0979E1D0" w14:textId="00B1FF99" w:rsidR="000B278F" w:rsidRPr="009E15EF" w:rsidRDefault="00176AFE" w:rsidP="00E907C1">
      <w:pPr>
        <w:rPr>
          <w:sz w:val="22"/>
          <w:szCs w:val="22"/>
        </w:rPr>
      </w:pPr>
      <w:commentRangeStart w:id="36"/>
      <w:r w:rsidRPr="009E15EF">
        <w:rPr>
          <w:sz w:val="22"/>
          <w:szCs w:val="22"/>
        </w:rPr>
        <w:t xml:space="preserve">Indigo can be easily changed. </w:t>
      </w:r>
      <w:proofErr w:type="gramStart"/>
      <w:r w:rsidRPr="009E15EF">
        <w:rPr>
          <w:sz w:val="22"/>
          <w:szCs w:val="22"/>
        </w:rPr>
        <w:t>So</w:t>
      </w:r>
      <w:proofErr w:type="gramEnd"/>
      <w:r w:rsidRPr="009E15EF">
        <w:rPr>
          <w:sz w:val="22"/>
          <w:szCs w:val="22"/>
        </w:rPr>
        <w:t xml:space="preserve"> there is a need to develop a method to protect indigo. A dye named indican can be transferred from indoxyl and </w:t>
      </w:r>
      <w:r w:rsidR="00DF5986" w:rsidRPr="009E15EF">
        <w:rPr>
          <w:sz w:val="22"/>
          <w:szCs w:val="22"/>
        </w:rPr>
        <w:t xml:space="preserve">be the state of protected. </w:t>
      </w:r>
      <w:commentRangeEnd w:id="36"/>
      <w:r w:rsidR="00DF5986" w:rsidRPr="009E15EF">
        <w:rPr>
          <w:rStyle w:val="CommentReference"/>
          <w:sz w:val="20"/>
          <w:szCs w:val="20"/>
        </w:rPr>
        <w:commentReference w:id="36"/>
      </w:r>
    </w:p>
    <w:p w14:paraId="34E8CD8B" w14:textId="77777777" w:rsidR="008106CA" w:rsidRPr="009E15EF" w:rsidRDefault="008106CA" w:rsidP="00E907C1">
      <w:pPr>
        <w:rPr>
          <w:b/>
          <w:bCs/>
          <w:sz w:val="22"/>
          <w:szCs w:val="22"/>
        </w:rPr>
      </w:pPr>
      <w:r w:rsidRPr="009E15EF">
        <w:rPr>
          <w:b/>
          <w:bCs/>
          <w:sz w:val="22"/>
          <w:szCs w:val="22"/>
        </w:rPr>
        <w:t>2.2 Analysis in research of FMO-depend Indigo Biosynthesis</w:t>
      </w:r>
    </w:p>
    <w:p w14:paraId="2C5D6992" w14:textId="77777777" w:rsidR="008106CA" w:rsidRPr="009E15EF" w:rsidRDefault="008106CA" w:rsidP="00E907C1">
      <w:pPr>
        <w:rPr>
          <w:b/>
          <w:bCs/>
          <w:sz w:val="22"/>
          <w:szCs w:val="22"/>
        </w:rPr>
      </w:pPr>
      <w:r w:rsidRPr="009E15EF">
        <w:rPr>
          <w:b/>
          <w:bCs/>
          <w:sz w:val="22"/>
          <w:szCs w:val="22"/>
        </w:rPr>
        <w:t>2.2.1 Purification of Enzyme</w:t>
      </w:r>
    </w:p>
    <w:p w14:paraId="2588EF7E" w14:textId="5C360299" w:rsidR="008106CA" w:rsidRPr="009E15EF" w:rsidRDefault="008106CA" w:rsidP="00E907C1">
      <w:pPr>
        <w:rPr>
          <w:sz w:val="22"/>
          <w:szCs w:val="22"/>
        </w:rPr>
      </w:pPr>
      <w:commentRangeStart w:id="37"/>
      <w:r w:rsidRPr="009E15EF">
        <w:rPr>
          <w:sz w:val="22"/>
          <w:szCs w:val="22"/>
        </w:rPr>
        <w:t xml:space="preserve">The FMO can be purified by many technologies. One of the </w:t>
      </w:r>
      <w:r w:rsidR="00466E96" w:rsidRPr="009E15EF">
        <w:rPr>
          <w:sz w:val="22"/>
          <w:szCs w:val="22"/>
        </w:rPr>
        <w:t>uses</w:t>
      </w:r>
      <w:r w:rsidRPr="009E15EF">
        <w:rPr>
          <w:sz w:val="22"/>
          <w:szCs w:val="22"/>
        </w:rPr>
        <w:t xml:space="preserve"> is to bind the mFMO to maltose-binding protein (MBP). Which can be purified by affinity chromatography.</w:t>
      </w:r>
      <w:commentRangeEnd w:id="37"/>
      <w:r w:rsidR="002056E3" w:rsidRPr="009E15EF">
        <w:rPr>
          <w:rStyle w:val="CommentReference"/>
          <w:sz w:val="20"/>
          <w:szCs w:val="20"/>
        </w:rPr>
        <w:commentReference w:id="37"/>
      </w:r>
    </w:p>
    <w:p w14:paraId="66466302" w14:textId="77777777" w:rsidR="008106CA" w:rsidRPr="009E15EF" w:rsidRDefault="008106CA" w:rsidP="00E907C1">
      <w:pPr>
        <w:rPr>
          <w:b/>
          <w:bCs/>
          <w:sz w:val="22"/>
          <w:szCs w:val="22"/>
        </w:rPr>
      </w:pPr>
      <w:r w:rsidRPr="009E15EF">
        <w:rPr>
          <w:b/>
          <w:bCs/>
          <w:sz w:val="22"/>
          <w:szCs w:val="22"/>
        </w:rPr>
        <w:t>2.2.2 Indigo Assay Procedure</w:t>
      </w:r>
    </w:p>
    <w:p w14:paraId="7F850FAE" w14:textId="16BB1444" w:rsidR="008106CA" w:rsidRPr="009E15EF" w:rsidRDefault="008106CA" w:rsidP="00E907C1">
      <w:pPr>
        <w:rPr>
          <w:b/>
          <w:bCs/>
          <w:sz w:val="22"/>
          <w:szCs w:val="22"/>
        </w:rPr>
      </w:pPr>
      <w:commentRangeStart w:id="38"/>
      <w:r w:rsidRPr="009E15EF">
        <w:rPr>
          <w:sz w:val="22"/>
          <w:szCs w:val="22"/>
        </w:rPr>
        <w:t xml:space="preserve">To assay the indigo produced, usually there is a procedure of washing by dimethylformide. A newly developed </w:t>
      </w:r>
      <w:r w:rsidR="00466E96" w:rsidRPr="009E15EF">
        <w:rPr>
          <w:sz w:val="22"/>
          <w:szCs w:val="22"/>
        </w:rPr>
        <w:t>procedure is to treat the permeabilized cell with anionic surfactants</w:t>
      </w:r>
      <w:r w:rsidR="00186891" w:rsidRPr="009E15EF">
        <w:rPr>
          <w:sz w:val="22"/>
          <w:szCs w:val="22"/>
        </w:rPr>
        <w:t>, which will aid indigo into precipita</w:t>
      </w:r>
      <w:r w:rsidR="002619EA" w:rsidRPr="009E15EF">
        <w:rPr>
          <w:sz w:val="22"/>
          <w:szCs w:val="22"/>
        </w:rPr>
        <w:t>te</w:t>
      </w:r>
      <w:r w:rsidR="00466E96" w:rsidRPr="009E15EF">
        <w:rPr>
          <w:sz w:val="22"/>
          <w:szCs w:val="22"/>
        </w:rPr>
        <w:t xml:space="preserve">. </w:t>
      </w:r>
      <w:r w:rsidRPr="009E15EF">
        <w:rPr>
          <w:sz w:val="22"/>
          <w:szCs w:val="22"/>
        </w:rPr>
        <w:t xml:space="preserve"> </w:t>
      </w:r>
      <w:r w:rsidRPr="009E15EF">
        <w:rPr>
          <w:b/>
          <w:bCs/>
          <w:sz w:val="22"/>
          <w:szCs w:val="22"/>
        </w:rPr>
        <w:t xml:space="preserve"> </w:t>
      </w:r>
      <w:commentRangeEnd w:id="38"/>
      <w:r w:rsidR="002056E3" w:rsidRPr="009E15EF">
        <w:rPr>
          <w:rStyle w:val="CommentReference"/>
          <w:sz w:val="20"/>
          <w:szCs w:val="20"/>
        </w:rPr>
        <w:commentReference w:id="38"/>
      </w:r>
    </w:p>
    <w:p w14:paraId="7FA18044" w14:textId="325A1E5F" w:rsidR="003A3E58" w:rsidRPr="009E15EF" w:rsidRDefault="003A3E58" w:rsidP="00B34332">
      <w:pPr>
        <w:rPr>
          <w:sz w:val="22"/>
          <w:szCs w:val="22"/>
        </w:rPr>
      </w:pPr>
      <w:r w:rsidRPr="009E15EF">
        <w:rPr>
          <w:sz w:val="22"/>
          <w:szCs w:val="22"/>
        </w:rPr>
        <w:br w:type="page"/>
      </w:r>
    </w:p>
    <w:p w14:paraId="516EA025" w14:textId="10BEEAFD" w:rsidR="00CD3112" w:rsidRPr="009E15EF" w:rsidRDefault="003A3E58" w:rsidP="00CD3112">
      <w:pPr>
        <w:rPr>
          <w:color w:val="FF0000"/>
          <w:sz w:val="22"/>
          <w:szCs w:val="22"/>
        </w:rPr>
      </w:pPr>
      <w:r w:rsidRPr="009E15EF">
        <w:rPr>
          <w:rFonts w:hint="eastAsia"/>
          <w:b/>
          <w:bCs/>
          <w:sz w:val="22"/>
          <w:szCs w:val="22"/>
        </w:rPr>
        <w:lastRenderedPageBreak/>
        <w:t>3</w:t>
      </w:r>
      <w:r w:rsidRPr="009E15EF">
        <w:rPr>
          <w:b/>
          <w:bCs/>
          <w:sz w:val="22"/>
          <w:szCs w:val="22"/>
        </w:rPr>
        <w:t xml:space="preserve">. </w:t>
      </w:r>
      <w:r w:rsidR="00CD3112" w:rsidRPr="009E15EF">
        <w:rPr>
          <w:b/>
          <w:bCs/>
          <w:sz w:val="22"/>
          <w:szCs w:val="22"/>
        </w:rPr>
        <w:t>The Substrates of Indigo Biosynthesis by FMOs</w:t>
      </w:r>
    </w:p>
    <w:p w14:paraId="1C028FC6" w14:textId="77777777" w:rsidR="00CD3112" w:rsidRPr="009E15EF" w:rsidRDefault="00CD3112" w:rsidP="00CD3112">
      <w:pPr>
        <w:rPr>
          <w:sz w:val="22"/>
          <w:szCs w:val="22"/>
        </w:rPr>
      </w:pPr>
      <w:commentRangeStart w:id="39"/>
      <w:r w:rsidRPr="009E15EF">
        <w:rPr>
          <w:sz w:val="22"/>
          <w:szCs w:val="22"/>
        </w:rPr>
        <w:t>Over the past four decades, researchers have dedicated significant efforts to the study of substrates involved in the biosynthesis of indigo. Their endeavors have been focused on gaining a profound understanding of the mechanisms of enzymes and the intricate reaction pathways associated with different substrates.</w:t>
      </w:r>
      <w:commentRangeEnd w:id="39"/>
      <w:r w:rsidRPr="009E15EF">
        <w:rPr>
          <w:sz w:val="22"/>
          <w:szCs w:val="22"/>
        </w:rPr>
        <w:commentReference w:id="39"/>
      </w:r>
      <w:r w:rsidRPr="009E15EF">
        <w:rPr>
          <w:sz w:val="22"/>
          <w:szCs w:val="22"/>
        </w:rPr>
        <w:t xml:space="preserve"> </w:t>
      </w:r>
      <w:commentRangeStart w:id="40"/>
      <w:r w:rsidRPr="009E15EF">
        <w:rPr>
          <w:sz w:val="22"/>
          <w:szCs w:val="22"/>
        </w:rPr>
        <w:t xml:space="preserve">Leveraging cutting-edge technologies, researchers have employed genetic modification strategies, manipulating microbial hosts such as </w:t>
      </w:r>
      <w:r w:rsidRPr="009E15EF">
        <w:rPr>
          <w:i/>
          <w:iCs/>
          <w:sz w:val="22"/>
          <w:szCs w:val="22"/>
        </w:rPr>
        <w:t>Escherichia coli</w:t>
      </w:r>
      <w:r w:rsidRPr="009E15EF">
        <w:rPr>
          <w:sz w:val="22"/>
          <w:szCs w:val="22"/>
        </w:rPr>
        <w:t>. Additionally, through optimizing the genes encoding crucial enzymes in the synthesis pathway, researchers have sought to fine-tune the activity of these enzymes, exploring the use of various plasmids and promoters to achieve the highest conversion rates for the selected substrates.</w:t>
      </w:r>
      <w:commentRangeEnd w:id="40"/>
      <w:r w:rsidRPr="009E15EF">
        <w:rPr>
          <w:sz w:val="22"/>
          <w:szCs w:val="22"/>
        </w:rPr>
        <w:commentReference w:id="40"/>
      </w:r>
    </w:p>
    <w:p w14:paraId="13C62383" w14:textId="6CD2DC8D" w:rsidR="00CD3112" w:rsidRPr="009E15EF" w:rsidRDefault="00CD3112" w:rsidP="00CD3112">
      <w:pPr>
        <w:rPr>
          <w:sz w:val="22"/>
          <w:szCs w:val="22"/>
        </w:rPr>
      </w:pPr>
      <w:commentRangeStart w:id="41"/>
      <w:r w:rsidRPr="009E15EF">
        <w:rPr>
          <w:sz w:val="22"/>
          <w:szCs w:val="22"/>
        </w:rPr>
        <w:t>I</w:t>
      </w:r>
      <w:r w:rsidRPr="009E15EF">
        <w:rPr>
          <w:rFonts w:hint="eastAsia"/>
          <w:sz w:val="22"/>
          <w:szCs w:val="22"/>
        </w:rPr>
        <w:t>t</w:t>
      </w:r>
      <w:r w:rsidRPr="009E15EF">
        <w:rPr>
          <w:sz w:val="22"/>
          <w:szCs w:val="22"/>
        </w:rPr>
        <w:t xml:space="preserve"> should be mentioned </w:t>
      </w:r>
      <w:r w:rsidR="00CD1D45" w:rsidRPr="009E15EF">
        <w:rPr>
          <w:sz w:val="22"/>
          <w:szCs w:val="22"/>
        </w:rPr>
        <w:t xml:space="preserve">here </w:t>
      </w:r>
      <w:r w:rsidRPr="009E15EF">
        <w:rPr>
          <w:sz w:val="22"/>
          <w:szCs w:val="22"/>
        </w:rPr>
        <w:t>that indole has toxicity to the host microorganism.</w:t>
      </w:r>
      <w:r w:rsidR="00CD1D45" w:rsidRPr="009E15EF">
        <w:rPr>
          <w:sz w:val="22"/>
          <w:szCs w:val="22"/>
        </w:rPr>
        <w:t xml:space="preserve"> </w:t>
      </w:r>
      <w:r w:rsidR="00FE2D98" w:rsidRPr="009E15EF">
        <w:rPr>
          <w:sz w:val="22"/>
          <w:szCs w:val="22"/>
        </w:rPr>
        <w:t>Therefore</w:t>
      </w:r>
      <w:r w:rsidR="00CD1D45" w:rsidRPr="009E15EF">
        <w:rPr>
          <w:sz w:val="22"/>
          <w:szCs w:val="22"/>
        </w:rPr>
        <w:t xml:space="preserve">, it is not appropriate to directly use indole as the fermentation substrate. </w:t>
      </w:r>
      <w:r w:rsidR="00FE2D98" w:rsidRPr="009E15EF">
        <w:rPr>
          <w:sz w:val="22"/>
          <w:szCs w:val="22"/>
        </w:rPr>
        <w:t>Usually, tryptophan was used as an alternative. Then we’ll discuss the development of substrates used in the fermentation.</w:t>
      </w:r>
      <w:commentRangeEnd w:id="41"/>
      <w:r w:rsidR="00FE2D98" w:rsidRPr="009E15EF">
        <w:rPr>
          <w:rStyle w:val="CommentReference"/>
          <w:sz w:val="20"/>
          <w:szCs w:val="20"/>
        </w:rPr>
        <w:commentReference w:id="41"/>
      </w:r>
    </w:p>
    <w:p w14:paraId="29525AB9" w14:textId="7EC905A7" w:rsidR="00CD3112" w:rsidRPr="009E15EF" w:rsidRDefault="00123AA1" w:rsidP="00CD3112">
      <w:pPr>
        <w:rPr>
          <w:b/>
          <w:bCs/>
          <w:sz w:val="22"/>
          <w:szCs w:val="22"/>
        </w:rPr>
      </w:pPr>
      <w:r w:rsidRPr="009E15EF">
        <w:rPr>
          <w:b/>
          <w:bCs/>
          <w:sz w:val="22"/>
          <w:szCs w:val="22"/>
        </w:rPr>
        <w:t>3</w:t>
      </w:r>
      <w:r w:rsidR="00CD3112" w:rsidRPr="009E15EF">
        <w:rPr>
          <w:b/>
          <w:bCs/>
          <w:sz w:val="22"/>
          <w:szCs w:val="22"/>
        </w:rPr>
        <w:t xml:space="preserve">.1 The </w:t>
      </w:r>
      <w:r w:rsidR="00902EB6" w:rsidRPr="009E15EF">
        <w:rPr>
          <w:b/>
          <w:bCs/>
          <w:sz w:val="22"/>
          <w:szCs w:val="22"/>
        </w:rPr>
        <w:t xml:space="preserve">Enzymatic </w:t>
      </w:r>
      <w:r w:rsidR="00CD3112" w:rsidRPr="009E15EF">
        <w:rPr>
          <w:b/>
          <w:bCs/>
          <w:sz w:val="22"/>
          <w:szCs w:val="22"/>
        </w:rPr>
        <w:t>Properties of Different FMOs</w:t>
      </w:r>
    </w:p>
    <w:p w14:paraId="0EE8132E" w14:textId="448EAFC5" w:rsidR="00902EB6" w:rsidRPr="009E15EF" w:rsidRDefault="00902EB6" w:rsidP="00CD3112">
      <w:pPr>
        <w:rPr>
          <w:b/>
          <w:bCs/>
          <w:sz w:val="22"/>
          <w:szCs w:val="22"/>
        </w:rPr>
      </w:pPr>
      <w:r w:rsidRPr="009E15EF">
        <w:rPr>
          <w:b/>
          <w:bCs/>
          <w:sz w:val="22"/>
          <w:szCs w:val="22"/>
        </w:rPr>
        <w:t>3.1.1 Kinetic Parameters of Different FMO Subtypes on Indole</w:t>
      </w:r>
    </w:p>
    <w:p w14:paraId="626DF264" w14:textId="09B20EA2" w:rsidR="00CD3112" w:rsidRPr="009E15EF" w:rsidRDefault="00902EB6" w:rsidP="00CD3112">
      <w:pPr>
        <w:rPr>
          <w:sz w:val="22"/>
          <w:szCs w:val="22"/>
        </w:rPr>
      </w:pPr>
      <w:commentRangeStart w:id="42"/>
      <w:r w:rsidRPr="009E15EF">
        <w:rPr>
          <w:sz w:val="22"/>
          <w:szCs w:val="22"/>
        </w:rPr>
        <w:t>Firstly, t</w:t>
      </w:r>
      <w:r w:rsidR="00CD3112" w:rsidRPr="009E15EF">
        <w:rPr>
          <w:sz w:val="22"/>
          <w:szCs w:val="22"/>
        </w:rPr>
        <w:t>he kinetic parameters show the properties that FMOs have in the catalysis of indole to indigo. Showing this will help the researchers in the future to compare the differences and make the choice of the FMO they would further study to create more productive strains helping indigo fermentation.</w:t>
      </w:r>
      <w:r w:rsidRPr="009E15EF">
        <w:rPr>
          <w:sz w:val="22"/>
          <w:szCs w:val="22"/>
        </w:rPr>
        <w:t xml:space="preserve"> </w:t>
      </w:r>
      <w:r w:rsidR="00CD3112" w:rsidRPr="009E15EF">
        <w:rPr>
          <w:sz w:val="22"/>
          <w:szCs w:val="22"/>
        </w:rPr>
        <w:t>The kinetic parameter was investigated by ---</w:t>
      </w:r>
      <w:r w:rsidR="00FE2D98" w:rsidRPr="009E15EF">
        <w:rPr>
          <w:sz w:val="22"/>
          <w:szCs w:val="22"/>
        </w:rPr>
        <w:t>, and the result showed the difference between the catalytic properties of site-directed mutants and multiple-site mutants</w:t>
      </w:r>
      <w:r w:rsidR="00CD3112" w:rsidRPr="009E15EF">
        <w:rPr>
          <w:sz w:val="22"/>
          <w:szCs w:val="22"/>
        </w:rPr>
        <w:t xml:space="preserve">. The range also showed a trend of lower </w:t>
      </w:r>
      <w:proofErr w:type="spellStart"/>
      <w:r w:rsidR="00CD3112" w:rsidRPr="009E15EF">
        <w:rPr>
          <w:sz w:val="22"/>
          <w:szCs w:val="22"/>
        </w:rPr>
        <w:t>k</w:t>
      </w:r>
      <w:r w:rsidR="00CD3112" w:rsidRPr="009E15EF">
        <w:rPr>
          <w:sz w:val="22"/>
          <w:szCs w:val="22"/>
          <w:vertAlign w:val="subscript"/>
        </w:rPr>
        <w:t>cat</w:t>
      </w:r>
      <w:proofErr w:type="spellEnd"/>
      <w:r w:rsidR="00CD3112" w:rsidRPr="009E15EF">
        <w:rPr>
          <w:sz w:val="22"/>
          <w:szCs w:val="22"/>
        </w:rPr>
        <w:t xml:space="preserve"> getting lower K</w:t>
      </w:r>
      <w:r w:rsidR="00CD3112" w:rsidRPr="009E15EF">
        <w:rPr>
          <w:sz w:val="22"/>
          <w:szCs w:val="22"/>
          <w:vertAlign w:val="subscript"/>
        </w:rPr>
        <w:t>m</w:t>
      </w:r>
      <w:r w:rsidR="00CD3112" w:rsidRPr="009E15EF">
        <w:rPr>
          <w:sz w:val="22"/>
          <w:szCs w:val="22"/>
        </w:rPr>
        <w:t>.</w:t>
      </w:r>
      <w:commentRangeEnd w:id="42"/>
      <w:r w:rsidR="00870F8F" w:rsidRPr="009E15EF">
        <w:rPr>
          <w:rStyle w:val="CommentReference"/>
          <w:sz w:val="20"/>
          <w:szCs w:val="20"/>
        </w:rPr>
        <w:commentReference w:id="42"/>
      </w:r>
    </w:p>
    <w:p w14:paraId="2EF8DE24" w14:textId="743B3107" w:rsidR="00CD3112" w:rsidRPr="009E15EF" w:rsidRDefault="00CD3112" w:rsidP="00CD3112">
      <w:pPr>
        <w:rPr>
          <w:sz w:val="22"/>
          <w:szCs w:val="22"/>
        </w:rPr>
      </w:pPr>
      <w:r w:rsidRPr="009E15EF">
        <w:rPr>
          <w:b/>
          <w:bCs/>
          <w:sz w:val="22"/>
          <w:szCs w:val="22"/>
        </w:rPr>
        <w:t>Table 1.</w:t>
      </w:r>
      <w:r w:rsidRPr="009E15EF">
        <w:rPr>
          <w:sz w:val="22"/>
          <w:szCs w:val="22"/>
        </w:rPr>
        <w:t xml:space="preserve"> The </w:t>
      </w:r>
      <w:proofErr w:type="spellStart"/>
      <w:r w:rsidRPr="009E15EF">
        <w:rPr>
          <w:sz w:val="22"/>
          <w:szCs w:val="22"/>
        </w:rPr>
        <w:t>k</w:t>
      </w:r>
      <w:r w:rsidRPr="009E15EF">
        <w:rPr>
          <w:sz w:val="22"/>
          <w:szCs w:val="22"/>
          <w:vertAlign w:val="subscript"/>
        </w:rPr>
        <w:t>cat</w:t>
      </w:r>
      <w:proofErr w:type="spellEnd"/>
      <w:r w:rsidRPr="009E15EF">
        <w:rPr>
          <w:sz w:val="22"/>
          <w:szCs w:val="22"/>
        </w:rPr>
        <w:t xml:space="preserve"> and K</w:t>
      </w:r>
      <w:r w:rsidRPr="009E15EF">
        <w:rPr>
          <w:sz w:val="22"/>
          <w:szCs w:val="22"/>
          <w:vertAlign w:val="subscript"/>
        </w:rPr>
        <w:t>m</w:t>
      </w:r>
      <w:r w:rsidRPr="009E15EF">
        <w:rPr>
          <w:sz w:val="22"/>
          <w:szCs w:val="22"/>
        </w:rPr>
        <w:t xml:space="preserve"> of different FMO subtypes on </w:t>
      </w:r>
      <w:r w:rsidR="00902EB6" w:rsidRPr="009E15EF">
        <w:rPr>
          <w:sz w:val="22"/>
          <w:szCs w:val="22"/>
        </w:rPr>
        <w:t>indigo</w:t>
      </w:r>
    </w:p>
    <w:p w14:paraId="1C6ECF91" w14:textId="3BE77E4A" w:rsidR="00CD3112" w:rsidRPr="009E15EF" w:rsidRDefault="00CD3112" w:rsidP="00CD3112">
      <w:pPr>
        <w:rPr>
          <w:sz w:val="22"/>
          <w:szCs w:val="22"/>
        </w:rPr>
      </w:pPr>
      <w:r w:rsidRPr="009E15EF">
        <w:rPr>
          <w:sz w:val="22"/>
          <w:szCs w:val="22"/>
        </w:rPr>
        <w:t>In the biosynthetic strategy, indole is used as a substrate or intermediate in the pathway. With the help of heterologous FMO, indole is oxidized to 3-hydroxyindole (</w:t>
      </w:r>
      <w:r w:rsidR="00902EB6" w:rsidRPr="009E15EF">
        <w:rPr>
          <w:sz w:val="22"/>
          <w:szCs w:val="22"/>
        </w:rPr>
        <w:t>indoxyl</w:t>
      </w:r>
      <w:r w:rsidRPr="009E15EF">
        <w:rPr>
          <w:sz w:val="22"/>
          <w:szCs w:val="22"/>
        </w:rPr>
        <w:t>), which further forms indigo by spontaneous dimerization under aerobic conditions (Choi, 2020; Han et al., 2008).</w:t>
      </w:r>
    </w:p>
    <w:p w14:paraId="7514B1FE" w14:textId="660FCD6F" w:rsidR="00902EB6" w:rsidRPr="009E15EF" w:rsidRDefault="004E6EB7" w:rsidP="00CD3112">
      <w:pPr>
        <w:rPr>
          <w:b/>
          <w:bCs/>
          <w:sz w:val="22"/>
          <w:szCs w:val="22"/>
        </w:rPr>
      </w:pPr>
      <w:r w:rsidRPr="009E15EF">
        <w:rPr>
          <w:b/>
          <w:bCs/>
          <w:sz w:val="22"/>
          <w:szCs w:val="22"/>
        </w:rPr>
        <w:t>3.1.2 Selectivity of FMOs</w:t>
      </w:r>
    </w:p>
    <w:p w14:paraId="4ABF12F3" w14:textId="04134214" w:rsidR="004E6EB7" w:rsidRPr="009E15EF" w:rsidRDefault="004E6EB7" w:rsidP="00CD3112">
      <w:pPr>
        <w:rPr>
          <w:sz w:val="22"/>
          <w:szCs w:val="22"/>
        </w:rPr>
      </w:pPr>
      <w:commentRangeStart w:id="43"/>
      <w:r w:rsidRPr="009E15EF">
        <w:rPr>
          <w:sz w:val="22"/>
          <w:szCs w:val="22"/>
        </w:rPr>
        <w:t xml:space="preserve">It has been investigated that cysteine has the capability of transferring the production of indigo to indirubin. Some studies also provided evidence that cysteine can influence the regioselectivity of </w:t>
      </w:r>
      <w:r w:rsidRPr="009E15EF">
        <w:rPr>
          <w:sz w:val="22"/>
          <w:szCs w:val="22"/>
        </w:rPr>
        <w:lastRenderedPageBreak/>
        <w:t xml:space="preserve">mFMO. </w:t>
      </w:r>
      <w:commentRangeEnd w:id="43"/>
      <w:r w:rsidR="00E270C4" w:rsidRPr="009E15EF">
        <w:rPr>
          <w:rStyle w:val="CommentReference"/>
          <w:sz w:val="20"/>
          <w:szCs w:val="20"/>
        </w:rPr>
        <w:commentReference w:id="43"/>
      </w:r>
    </w:p>
    <w:p w14:paraId="1A979599" w14:textId="2B1CF11D" w:rsidR="004E6EB7" w:rsidRPr="009E15EF" w:rsidRDefault="004E6EB7" w:rsidP="00CD3112">
      <w:pPr>
        <w:rPr>
          <w:b/>
          <w:bCs/>
          <w:sz w:val="22"/>
          <w:szCs w:val="22"/>
        </w:rPr>
      </w:pPr>
      <w:r w:rsidRPr="009E15EF">
        <w:rPr>
          <w:b/>
          <w:bCs/>
          <w:sz w:val="22"/>
          <w:szCs w:val="22"/>
        </w:rPr>
        <w:t>3.2 Fermentation Process Improvements</w:t>
      </w:r>
    </w:p>
    <w:p w14:paraId="5FD29DBD" w14:textId="081AE110" w:rsidR="004E6EB7" w:rsidRPr="009E15EF" w:rsidRDefault="004E6EB7" w:rsidP="00CD3112">
      <w:pPr>
        <w:rPr>
          <w:sz w:val="22"/>
          <w:szCs w:val="22"/>
        </w:rPr>
      </w:pPr>
      <w:commentRangeStart w:id="44"/>
      <w:r w:rsidRPr="009E15EF">
        <w:rPr>
          <w:sz w:val="22"/>
          <w:szCs w:val="22"/>
        </w:rPr>
        <w:t xml:space="preserve">To overcome the problem of indole toxicity, researchers have come up with a couple of solutions. One of them is to divide indole and </w:t>
      </w:r>
      <w:r w:rsidR="000262CC" w:rsidRPr="009E15EF">
        <w:rPr>
          <w:sz w:val="22"/>
          <w:szCs w:val="22"/>
        </w:rPr>
        <w:t>microorganisms</w:t>
      </w:r>
      <w:r w:rsidRPr="009E15EF">
        <w:rPr>
          <w:sz w:val="22"/>
          <w:szCs w:val="22"/>
        </w:rPr>
        <w:t xml:space="preserve"> into two phases. </w:t>
      </w:r>
      <w:r w:rsidR="000262CC" w:rsidRPr="009E15EF">
        <w:rPr>
          <w:sz w:val="22"/>
          <w:szCs w:val="22"/>
        </w:rPr>
        <w:t xml:space="preserve">The two-phase culture system works by microorganisms </w:t>
      </w:r>
      <w:proofErr w:type="spellStart"/>
      <w:r w:rsidR="000262CC" w:rsidRPr="009E15EF">
        <w:rPr>
          <w:sz w:val="22"/>
          <w:szCs w:val="22"/>
        </w:rPr>
        <w:t>solute</w:t>
      </w:r>
      <w:r w:rsidR="00E270C4" w:rsidRPr="009E15EF">
        <w:rPr>
          <w:sz w:val="22"/>
          <w:szCs w:val="22"/>
        </w:rPr>
        <w:t>d</w:t>
      </w:r>
      <w:proofErr w:type="spellEnd"/>
      <w:r w:rsidR="000262CC" w:rsidRPr="009E15EF">
        <w:rPr>
          <w:sz w:val="22"/>
          <w:szCs w:val="22"/>
        </w:rPr>
        <w:t xml:space="preserve"> in organic media. Therefore, two main important components required were the non-aqueous media and the organic solvent-tolerant microorganisms.</w:t>
      </w:r>
      <w:r w:rsidR="00E270C4" w:rsidRPr="009E15EF">
        <w:rPr>
          <w:sz w:val="22"/>
          <w:szCs w:val="22"/>
        </w:rPr>
        <w:t xml:space="preserve"> </w:t>
      </w:r>
      <w:commentRangeEnd w:id="44"/>
      <w:r w:rsidR="00870F8F" w:rsidRPr="009E15EF">
        <w:rPr>
          <w:rStyle w:val="CommentReference"/>
          <w:sz w:val="20"/>
          <w:szCs w:val="20"/>
        </w:rPr>
        <w:commentReference w:id="44"/>
      </w:r>
    </w:p>
    <w:p w14:paraId="652217D0" w14:textId="0EBFF0CA" w:rsidR="000262CC" w:rsidRPr="009E15EF" w:rsidRDefault="000262CC" w:rsidP="00CD3112">
      <w:pPr>
        <w:rPr>
          <w:sz w:val="22"/>
          <w:szCs w:val="22"/>
        </w:rPr>
      </w:pPr>
      <w:commentRangeStart w:id="45"/>
      <w:r w:rsidRPr="009E15EF">
        <w:rPr>
          <w:sz w:val="22"/>
          <w:szCs w:val="22"/>
        </w:rPr>
        <w:t xml:space="preserve">Without considering the toxicity of the substrate. When we use the proper substrate like </w:t>
      </w:r>
      <w:r w:rsidR="008F493E" w:rsidRPr="009E15EF">
        <w:rPr>
          <w:sz w:val="22"/>
          <w:szCs w:val="22"/>
        </w:rPr>
        <w:t xml:space="preserve">tryptophan, we should </w:t>
      </w:r>
      <w:r w:rsidR="00E270C4" w:rsidRPr="009E15EF">
        <w:rPr>
          <w:rFonts w:hint="eastAsia"/>
          <w:sz w:val="22"/>
          <w:szCs w:val="22"/>
        </w:rPr>
        <w:t>op</w:t>
      </w:r>
      <w:r w:rsidR="00E270C4" w:rsidRPr="009E15EF">
        <w:rPr>
          <w:sz w:val="22"/>
          <w:szCs w:val="22"/>
        </w:rPr>
        <w:t xml:space="preserve">timize the culture. One of the methods is response surface methodology (RSM), which will find the most appropriate environment for engineering microorganisms to produce indigo. </w:t>
      </w:r>
      <w:commentRangeEnd w:id="45"/>
      <w:r w:rsidR="00870F8F" w:rsidRPr="009E15EF">
        <w:rPr>
          <w:rStyle w:val="CommentReference"/>
          <w:sz w:val="20"/>
          <w:szCs w:val="20"/>
        </w:rPr>
        <w:commentReference w:id="45"/>
      </w:r>
    </w:p>
    <w:p w14:paraId="271203EA" w14:textId="6AE870F4" w:rsidR="003E6F3C" w:rsidRPr="009E15EF" w:rsidRDefault="003E6F3C" w:rsidP="00CD3112">
      <w:pPr>
        <w:rPr>
          <w:b/>
          <w:bCs/>
          <w:sz w:val="22"/>
          <w:szCs w:val="22"/>
        </w:rPr>
      </w:pPr>
      <w:r w:rsidRPr="009E15EF">
        <w:rPr>
          <w:b/>
          <w:bCs/>
          <w:sz w:val="22"/>
          <w:szCs w:val="22"/>
        </w:rPr>
        <w:t xml:space="preserve">3.3 </w:t>
      </w:r>
      <w:r w:rsidR="008A24F6" w:rsidRPr="009E15EF">
        <w:rPr>
          <w:b/>
          <w:bCs/>
          <w:sz w:val="22"/>
          <w:szCs w:val="22"/>
        </w:rPr>
        <w:t xml:space="preserve">Using </w:t>
      </w:r>
      <w:r w:rsidRPr="009E15EF">
        <w:rPr>
          <w:b/>
          <w:bCs/>
          <w:sz w:val="22"/>
          <w:szCs w:val="22"/>
        </w:rPr>
        <w:t xml:space="preserve">Other </w:t>
      </w:r>
      <w:r w:rsidR="008A24F6" w:rsidRPr="009E15EF">
        <w:rPr>
          <w:b/>
          <w:bCs/>
          <w:sz w:val="22"/>
          <w:szCs w:val="22"/>
        </w:rPr>
        <w:t>Substrates by Engineering</w:t>
      </w:r>
    </w:p>
    <w:p w14:paraId="621DA1E6" w14:textId="4E0814C7" w:rsidR="00CD3112" w:rsidRPr="009E15EF" w:rsidRDefault="00123AA1" w:rsidP="00CD3112">
      <w:pPr>
        <w:rPr>
          <w:b/>
          <w:bCs/>
          <w:sz w:val="22"/>
          <w:szCs w:val="22"/>
        </w:rPr>
      </w:pPr>
      <w:r w:rsidRPr="009E15EF">
        <w:rPr>
          <w:b/>
          <w:bCs/>
          <w:sz w:val="22"/>
          <w:szCs w:val="22"/>
        </w:rPr>
        <w:t>3</w:t>
      </w:r>
      <w:r w:rsidR="00CD3112" w:rsidRPr="009E15EF">
        <w:rPr>
          <w:b/>
          <w:bCs/>
          <w:sz w:val="22"/>
          <w:szCs w:val="22"/>
        </w:rPr>
        <w:t>.</w:t>
      </w:r>
      <w:r w:rsidR="004E6EB7" w:rsidRPr="009E15EF">
        <w:rPr>
          <w:b/>
          <w:bCs/>
          <w:sz w:val="22"/>
          <w:szCs w:val="22"/>
        </w:rPr>
        <w:t>3</w:t>
      </w:r>
      <w:r w:rsidR="003E6F3C" w:rsidRPr="009E15EF">
        <w:rPr>
          <w:b/>
          <w:bCs/>
          <w:sz w:val="22"/>
          <w:szCs w:val="22"/>
        </w:rPr>
        <w:t>.1</w:t>
      </w:r>
      <w:r w:rsidR="00CD3112" w:rsidRPr="009E15EF">
        <w:rPr>
          <w:b/>
          <w:bCs/>
          <w:sz w:val="22"/>
          <w:szCs w:val="22"/>
        </w:rPr>
        <w:t xml:space="preserve"> Using Tryptophan as Substrate</w:t>
      </w:r>
    </w:p>
    <w:p w14:paraId="25D8E58C" w14:textId="30EA8136" w:rsidR="00CD3112" w:rsidRPr="009E15EF" w:rsidRDefault="00CD3112" w:rsidP="00CD3112">
      <w:pPr>
        <w:rPr>
          <w:sz w:val="22"/>
          <w:szCs w:val="22"/>
        </w:rPr>
      </w:pPr>
      <w:commentRangeStart w:id="46"/>
      <w:r w:rsidRPr="009E15EF">
        <w:rPr>
          <w:sz w:val="22"/>
          <w:szCs w:val="22"/>
        </w:rPr>
        <w:t>The discovery of using tryptophan as the substrate of indigo synthesis in microbes, especially in E. coli. As there is a native</w:t>
      </w:r>
      <w:r w:rsidR="003E6F3C" w:rsidRPr="009E15EF">
        <w:rPr>
          <w:sz w:val="22"/>
          <w:szCs w:val="22"/>
        </w:rPr>
        <w:t xml:space="preserve"> tryptophanase</w:t>
      </w:r>
      <w:r w:rsidRPr="009E15EF">
        <w:rPr>
          <w:sz w:val="22"/>
          <w:szCs w:val="22"/>
        </w:rPr>
        <w:t xml:space="preserve"> TRP named </w:t>
      </w:r>
      <w:proofErr w:type="spellStart"/>
      <w:r w:rsidRPr="009E15EF">
        <w:rPr>
          <w:sz w:val="22"/>
          <w:szCs w:val="22"/>
        </w:rPr>
        <w:t>TnaA</w:t>
      </w:r>
      <w:proofErr w:type="spellEnd"/>
      <w:r w:rsidRPr="009E15EF">
        <w:rPr>
          <w:sz w:val="22"/>
          <w:szCs w:val="22"/>
        </w:rPr>
        <w:t xml:space="preserve"> existing in E. coli, in 1983, when the biosynthesis of indigo was first found in Pseudomonas putida PpG7, researchers also found that, by adding 10 mM tryptophan or 1 mM indole, the production of indigo was enhanced. Sooner research proved the detrimental impact of indole toxicity on indigo production in microorganisms (Murdock et al., 1993; O'Connor et al., 1997), another alternative substrate – tryptophan was paid much attention to being the suitable substrate for indigo synthesis. </w:t>
      </w:r>
      <w:commentRangeEnd w:id="46"/>
      <w:r w:rsidR="003E6F3C" w:rsidRPr="009E15EF">
        <w:rPr>
          <w:rStyle w:val="CommentReference"/>
          <w:sz w:val="20"/>
          <w:szCs w:val="20"/>
        </w:rPr>
        <w:commentReference w:id="46"/>
      </w:r>
    </w:p>
    <w:p w14:paraId="0CEB0268" w14:textId="02D39C8E" w:rsidR="00CD3112" w:rsidRPr="009E15EF" w:rsidRDefault="00CD3112" w:rsidP="00CD3112">
      <w:pPr>
        <w:rPr>
          <w:sz w:val="22"/>
          <w:szCs w:val="22"/>
        </w:rPr>
      </w:pPr>
      <w:commentRangeStart w:id="47"/>
      <w:r w:rsidRPr="009E15EF">
        <w:rPr>
          <w:sz w:val="22"/>
          <w:szCs w:val="22"/>
        </w:rPr>
        <w:t>The mechanism of indigo synthesis from tryptophan was investigated. The process includes the automatic transformation of indole to tryptophan and the reaction catalyzed by TRP that will transfer tryptophan to indole and pyruvate.</w:t>
      </w:r>
      <w:r w:rsidR="003E6F3C" w:rsidRPr="009E15EF">
        <w:rPr>
          <w:sz w:val="22"/>
          <w:szCs w:val="22"/>
        </w:rPr>
        <w:t xml:space="preserve"> Another validation of using tryptophan as a substrate was through the research of Stephens et al. </w:t>
      </w:r>
      <w:r w:rsidRPr="009E15EF">
        <w:rPr>
          <w:sz w:val="22"/>
          <w:szCs w:val="22"/>
        </w:rPr>
        <w:t xml:space="preserve"> </w:t>
      </w:r>
      <w:commentRangeEnd w:id="47"/>
      <w:r w:rsidR="003E6F3C" w:rsidRPr="009E15EF">
        <w:rPr>
          <w:rStyle w:val="CommentReference"/>
          <w:sz w:val="20"/>
          <w:szCs w:val="20"/>
        </w:rPr>
        <w:commentReference w:id="47"/>
      </w:r>
    </w:p>
    <w:p w14:paraId="60723586" w14:textId="02D2B997" w:rsidR="008A24F6" w:rsidRPr="009E15EF" w:rsidRDefault="008A24F6" w:rsidP="00CD3112">
      <w:pPr>
        <w:rPr>
          <w:sz w:val="22"/>
          <w:szCs w:val="22"/>
        </w:rPr>
      </w:pPr>
      <w:commentRangeStart w:id="48"/>
      <w:r w:rsidRPr="009E15EF">
        <w:rPr>
          <w:sz w:val="22"/>
          <w:szCs w:val="22"/>
        </w:rPr>
        <w:t>There is an improvement in this tryptophan system. After TRP catalyzes the tryptophan to indole and pyruvate</w:t>
      </w:r>
      <w:r w:rsidR="00BE2356" w:rsidRPr="009E15EF">
        <w:rPr>
          <w:sz w:val="22"/>
          <w:szCs w:val="22"/>
        </w:rPr>
        <w:t xml:space="preserve">, pyruvate will be used for intracellular metabolism, which will yield NADPH and fuel the FMO to catalyze. </w:t>
      </w:r>
      <w:commentRangeEnd w:id="48"/>
      <w:r w:rsidR="00BE2356" w:rsidRPr="009E15EF">
        <w:rPr>
          <w:rStyle w:val="CommentReference"/>
          <w:sz w:val="20"/>
          <w:szCs w:val="20"/>
        </w:rPr>
        <w:commentReference w:id="48"/>
      </w:r>
    </w:p>
    <w:p w14:paraId="396DF3E9" w14:textId="423BA144" w:rsidR="00870F8F" w:rsidRPr="009E15EF" w:rsidRDefault="00870F8F" w:rsidP="00CD3112">
      <w:pPr>
        <w:rPr>
          <w:sz w:val="22"/>
          <w:szCs w:val="22"/>
        </w:rPr>
      </w:pPr>
      <w:commentRangeStart w:id="49"/>
      <w:r w:rsidRPr="009E15EF">
        <w:rPr>
          <w:sz w:val="22"/>
          <w:szCs w:val="22"/>
        </w:rPr>
        <w:lastRenderedPageBreak/>
        <w:t xml:space="preserve">Another NADPH regeneration method is the usage of phosphite dehydrogenase (PTDH). Different dehydrogenases can recycle NADPH with different substrates. </w:t>
      </w:r>
      <w:commentRangeEnd w:id="49"/>
      <w:r w:rsidRPr="009E15EF">
        <w:rPr>
          <w:rStyle w:val="CommentReference"/>
          <w:sz w:val="20"/>
          <w:szCs w:val="20"/>
        </w:rPr>
        <w:commentReference w:id="49"/>
      </w:r>
    </w:p>
    <w:p w14:paraId="19EE4108" w14:textId="77777777" w:rsidR="008A24F6" w:rsidRPr="009E15EF" w:rsidRDefault="008A24F6" w:rsidP="00FB5DD4">
      <w:pPr>
        <w:rPr>
          <w:b/>
          <w:bCs/>
          <w:sz w:val="22"/>
          <w:szCs w:val="22"/>
        </w:rPr>
      </w:pPr>
      <w:r w:rsidRPr="009E15EF">
        <w:rPr>
          <w:b/>
          <w:bCs/>
          <w:sz w:val="22"/>
          <w:szCs w:val="22"/>
        </w:rPr>
        <w:t>3.3.2 Using Glucose as Substrate</w:t>
      </w:r>
    </w:p>
    <w:p w14:paraId="5CF36C46" w14:textId="77777777" w:rsidR="008B00A3" w:rsidRPr="009E15EF" w:rsidRDefault="00BE2356" w:rsidP="00FB5DD4">
      <w:pPr>
        <w:rPr>
          <w:sz w:val="22"/>
          <w:szCs w:val="22"/>
        </w:rPr>
      </w:pPr>
      <w:commentRangeStart w:id="50"/>
      <w:r w:rsidRPr="009E15EF">
        <w:rPr>
          <w:sz w:val="22"/>
          <w:szCs w:val="22"/>
        </w:rPr>
        <w:t xml:space="preserve">The first attempt to use cheap substrates such as glucose to yield indigo was the research conducted by Murdock et al. in 1993. Researchers inactivated the </w:t>
      </w:r>
      <w:proofErr w:type="spellStart"/>
      <w:r w:rsidRPr="009E15EF">
        <w:rPr>
          <w:sz w:val="22"/>
          <w:szCs w:val="22"/>
        </w:rPr>
        <w:t>trpB</w:t>
      </w:r>
      <w:proofErr w:type="spellEnd"/>
      <w:r w:rsidRPr="009E15EF">
        <w:rPr>
          <w:sz w:val="22"/>
          <w:szCs w:val="22"/>
        </w:rPr>
        <w:t xml:space="preserve"> gene which is in the reaction chain from glucose to tryptophan</w:t>
      </w:r>
      <w:r w:rsidR="008B00A3" w:rsidRPr="009E15EF">
        <w:rPr>
          <w:sz w:val="22"/>
          <w:szCs w:val="22"/>
        </w:rPr>
        <w:t xml:space="preserve"> and in charge of the last process which transfers indole to tryptophan. By doing this engineering, the engineered host cells are capable of accumulating indole from glucose to satisfy the requirement. </w:t>
      </w:r>
      <w:commentRangeEnd w:id="50"/>
      <w:r w:rsidR="00870F8F" w:rsidRPr="009E15EF">
        <w:rPr>
          <w:rStyle w:val="CommentReference"/>
          <w:sz w:val="20"/>
          <w:szCs w:val="20"/>
        </w:rPr>
        <w:commentReference w:id="50"/>
      </w:r>
    </w:p>
    <w:p w14:paraId="3610019F" w14:textId="075E5EB1" w:rsidR="00BE2356" w:rsidRPr="009E15EF" w:rsidRDefault="008B00A3" w:rsidP="00FB5DD4">
      <w:pPr>
        <w:rPr>
          <w:sz w:val="22"/>
          <w:szCs w:val="22"/>
        </w:rPr>
      </w:pPr>
      <w:commentRangeStart w:id="51"/>
      <w:r w:rsidRPr="009E15EF">
        <w:rPr>
          <w:sz w:val="22"/>
          <w:szCs w:val="22"/>
        </w:rPr>
        <w:t xml:space="preserve">After this, to avoid endogenous indole accumulation that drives toxicity to the host cell, researchers introduce DAHP synthase to the cell. By doing this, the key process of </w:t>
      </w:r>
      <w:r w:rsidR="00870F8F" w:rsidRPr="009E15EF">
        <w:rPr>
          <w:sz w:val="22"/>
          <w:szCs w:val="22"/>
        </w:rPr>
        <w:t>transferring indole to indoxyl can be accelerated, inducing quick indole consumption.</w:t>
      </w:r>
      <w:commentRangeEnd w:id="51"/>
      <w:r w:rsidR="00870F8F" w:rsidRPr="009E15EF">
        <w:rPr>
          <w:rStyle w:val="CommentReference"/>
          <w:sz w:val="20"/>
          <w:szCs w:val="20"/>
        </w:rPr>
        <w:commentReference w:id="51"/>
      </w:r>
    </w:p>
    <w:p w14:paraId="14F27A4F" w14:textId="474411A8" w:rsidR="00870F8F" w:rsidRPr="009E15EF" w:rsidRDefault="00870F8F" w:rsidP="00FB5DD4">
      <w:pPr>
        <w:rPr>
          <w:b/>
          <w:bCs/>
          <w:sz w:val="22"/>
          <w:szCs w:val="22"/>
        </w:rPr>
      </w:pPr>
      <w:r w:rsidRPr="009E15EF">
        <w:rPr>
          <w:b/>
          <w:bCs/>
          <w:sz w:val="22"/>
          <w:szCs w:val="22"/>
        </w:rPr>
        <w:t>3.3.3 Using Glycerol as Substrate</w:t>
      </w:r>
    </w:p>
    <w:p w14:paraId="0A5E1CB3" w14:textId="73F35716" w:rsidR="00870F8F" w:rsidRPr="009E15EF" w:rsidRDefault="0034090F" w:rsidP="00FB5DD4">
      <w:pPr>
        <w:rPr>
          <w:sz w:val="22"/>
          <w:szCs w:val="22"/>
        </w:rPr>
      </w:pPr>
      <w:commentRangeStart w:id="52"/>
      <w:r w:rsidRPr="009E15EF">
        <w:rPr>
          <w:sz w:val="22"/>
          <w:szCs w:val="22"/>
        </w:rPr>
        <w:t>Research</w:t>
      </w:r>
      <w:r w:rsidR="00870F8F" w:rsidRPr="009E15EF">
        <w:rPr>
          <w:sz w:val="22"/>
          <w:szCs w:val="22"/>
        </w:rPr>
        <w:t xml:space="preserve"> has been conducted to use </w:t>
      </w:r>
      <w:r w:rsidRPr="009E15EF">
        <w:rPr>
          <w:sz w:val="22"/>
          <w:szCs w:val="22"/>
        </w:rPr>
        <w:t xml:space="preserve">glycerol as the substrate to yield indigo. The result compared to the parallel experiment with the substrate of glucose showed a better performance. </w:t>
      </w:r>
      <w:commentRangeEnd w:id="52"/>
      <w:r w:rsidRPr="009E15EF">
        <w:rPr>
          <w:rStyle w:val="CommentReference"/>
          <w:sz w:val="20"/>
          <w:szCs w:val="20"/>
        </w:rPr>
        <w:commentReference w:id="52"/>
      </w:r>
    </w:p>
    <w:p w14:paraId="7AA53371" w14:textId="35D5C157" w:rsidR="0034090F" w:rsidRPr="009E15EF" w:rsidRDefault="0034090F" w:rsidP="00FB5DD4">
      <w:pPr>
        <w:rPr>
          <w:b/>
          <w:bCs/>
          <w:sz w:val="22"/>
          <w:szCs w:val="22"/>
        </w:rPr>
      </w:pPr>
      <w:r w:rsidRPr="009E15EF">
        <w:rPr>
          <w:b/>
          <w:bCs/>
          <w:sz w:val="22"/>
          <w:szCs w:val="22"/>
        </w:rPr>
        <w:t>3.4 FMO catalysis from modified indole</w:t>
      </w:r>
    </w:p>
    <w:p w14:paraId="52C07C91" w14:textId="2645ADAE" w:rsidR="0034090F" w:rsidRPr="009E15EF" w:rsidRDefault="0034090F" w:rsidP="00FB5DD4">
      <w:pPr>
        <w:rPr>
          <w:sz w:val="22"/>
          <w:szCs w:val="22"/>
        </w:rPr>
      </w:pPr>
      <w:commentRangeStart w:id="53"/>
      <w:r w:rsidRPr="009E15EF">
        <w:rPr>
          <w:sz w:val="22"/>
          <w:szCs w:val="22"/>
        </w:rPr>
        <w:t xml:space="preserve">Modified </w:t>
      </w:r>
      <w:r w:rsidR="002F7752" w:rsidRPr="009E15EF">
        <w:rPr>
          <w:sz w:val="22"/>
          <w:szCs w:val="22"/>
        </w:rPr>
        <w:t xml:space="preserve">indole like </w:t>
      </w:r>
      <w:r w:rsidR="004D11D1" w:rsidRPr="009E15EF">
        <w:rPr>
          <w:sz w:val="22"/>
          <w:szCs w:val="22"/>
        </w:rPr>
        <w:t xml:space="preserve">its </w:t>
      </w:r>
      <w:proofErr w:type="spellStart"/>
      <w:r w:rsidR="004D11D1" w:rsidRPr="009E15EF">
        <w:rPr>
          <w:sz w:val="22"/>
          <w:szCs w:val="22"/>
        </w:rPr>
        <w:t>thioanisole</w:t>
      </w:r>
      <w:proofErr w:type="spellEnd"/>
      <w:r w:rsidR="004D11D1" w:rsidRPr="009E15EF">
        <w:rPr>
          <w:sz w:val="22"/>
          <w:szCs w:val="22"/>
        </w:rPr>
        <w:t xml:space="preserve"> derivatives can be catalyzed by FMOs. </w:t>
      </w:r>
      <w:r w:rsidR="000B278F" w:rsidRPr="009E15EF">
        <w:rPr>
          <w:sz w:val="22"/>
          <w:szCs w:val="22"/>
        </w:rPr>
        <w:t xml:space="preserve">The product can be in different colors just by the difference in subunits’ locations. </w:t>
      </w:r>
      <w:commentRangeEnd w:id="53"/>
      <w:r w:rsidR="000B278F" w:rsidRPr="009E15EF">
        <w:rPr>
          <w:rStyle w:val="CommentReference"/>
          <w:sz w:val="20"/>
          <w:szCs w:val="20"/>
        </w:rPr>
        <w:commentReference w:id="53"/>
      </w:r>
    </w:p>
    <w:p w14:paraId="116AE90D" w14:textId="0A79B616" w:rsidR="000B278F" w:rsidRPr="009E15EF" w:rsidRDefault="000B278F" w:rsidP="00FB5DD4">
      <w:pPr>
        <w:rPr>
          <w:sz w:val="22"/>
          <w:szCs w:val="22"/>
        </w:rPr>
      </w:pPr>
      <w:commentRangeStart w:id="54"/>
      <w:r w:rsidRPr="009E15EF">
        <w:rPr>
          <w:sz w:val="22"/>
          <w:szCs w:val="22"/>
        </w:rPr>
        <w:t xml:space="preserve">Another modified indole investigated was the halogenated indole. For instance, the </w:t>
      </w:r>
      <w:proofErr w:type="spellStart"/>
      <w:r w:rsidRPr="009E15EF">
        <w:rPr>
          <w:sz w:val="22"/>
          <w:szCs w:val="22"/>
        </w:rPr>
        <w:t>dicholo</w:t>
      </w:r>
      <w:proofErr w:type="spellEnd"/>
      <w:r w:rsidRPr="009E15EF">
        <w:rPr>
          <w:sz w:val="22"/>
          <w:szCs w:val="22"/>
        </w:rPr>
        <w:t>-indigo can be produced by FMO from the cholo-modified indole substrates.</w:t>
      </w:r>
      <w:commentRangeEnd w:id="54"/>
      <w:r w:rsidRPr="009E15EF">
        <w:rPr>
          <w:rStyle w:val="CommentReference"/>
          <w:sz w:val="20"/>
          <w:szCs w:val="20"/>
        </w:rPr>
        <w:commentReference w:id="54"/>
      </w:r>
    </w:p>
    <w:p w14:paraId="30B68FCA" w14:textId="52755037" w:rsidR="000B278F" w:rsidRPr="009E15EF" w:rsidRDefault="000B278F" w:rsidP="00FB5DD4">
      <w:pPr>
        <w:rPr>
          <w:b/>
          <w:bCs/>
          <w:sz w:val="22"/>
          <w:szCs w:val="22"/>
        </w:rPr>
      </w:pPr>
    </w:p>
    <w:p w14:paraId="099B4313" w14:textId="77777777" w:rsidR="000B278F" w:rsidRPr="009E15EF" w:rsidRDefault="000B278F" w:rsidP="00FB5DD4">
      <w:pPr>
        <w:rPr>
          <w:sz w:val="22"/>
          <w:szCs w:val="22"/>
        </w:rPr>
      </w:pPr>
    </w:p>
    <w:p w14:paraId="1B75F2C5" w14:textId="77777777" w:rsidR="000B278F" w:rsidRPr="009E15EF" w:rsidRDefault="000B278F" w:rsidP="00FB5DD4">
      <w:pPr>
        <w:rPr>
          <w:sz w:val="22"/>
          <w:szCs w:val="22"/>
        </w:rPr>
      </w:pPr>
    </w:p>
    <w:p w14:paraId="3CBD18F2" w14:textId="77777777" w:rsidR="003A3E58" w:rsidRPr="009E15EF" w:rsidRDefault="003A3E58" w:rsidP="00B34332">
      <w:pPr>
        <w:rPr>
          <w:sz w:val="22"/>
          <w:szCs w:val="22"/>
        </w:rPr>
      </w:pPr>
    </w:p>
    <w:sectPr w:rsidR="003A3E58" w:rsidRPr="009E15EF" w:rsidSect="00073871">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1701" w:header="851" w:footer="992" w:gutter="0"/>
      <w:lnNumType w:countBy="1" w:restart="continuous"/>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郑 达" w:date="2023-12-14T00:15:00Z" w:initials="郑">
    <w:p w14:paraId="6B1BD85C" w14:textId="7735C5AA" w:rsidR="00D16BA2" w:rsidRDefault="00D16BA2">
      <w:pPr>
        <w:pStyle w:val="CommentText"/>
      </w:pPr>
      <w:r>
        <w:rPr>
          <w:rStyle w:val="CommentReference"/>
        </w:rPr>
        <w:annotationRef/>
      </w:r>
      <w:r>
        <w:rPr>
          <w:rFonts w:hint="eastAsia"/>
        </w:rPr>
        <w:t>i</w:t>
      </w:r>
      <w:r>
        <w:t>ndigo</w:t>
      </w:r>
    </w:p>
  </w:comment>
  <w:comment w:id="1" w:author="郑 达" w:date="2023-12-14T00:15:00Z" w:initials="郑">
    <w:p w14:paraId="386FEC3E" w14:textId="61D8DC2A" w:rsidR="00D16BA2" w:rsidRPr="00D16BA2" w:rsidRDefault="00D16BA2">
      <w:pPr>
        <w:pStyle w:val="CommentText"/>
      </w:pPr>
      <w:r>
        <w:rPr>
          <w:rStyle w:val="CommentReference"/>
        </w:rPr>
        <w:annotationRef/>
      </w:r>
      <w:r>
        <w:rPr>
          <w:rFonts w:hint="eastAsia"/>
        </w:rPr>
        <w:t>b</w:t>
      </w:r>
      <w:r>
        <w:t>iosynthesis of indigo</w:t>
      </w:r>
    </w:p>
  </w:comment>
  <w:comment w:id="2" w:author="郑 达" w:date="2023-12-14T00:18:00Z" w:initials="郑">
    <w:p w14:paraId="62BF559B" w14:textId="00F19AAF" w:rsidR="00D16BA2" w:rsidRPr="00D16BA2" w:rsidRDefault="00D16BA2">
      <w:pPr>
        <w:pStyle w:val="CommentText"/>
      </w:pPr>
      <w:r>
        <w:rPr>
          <w:rStyle w:val="CommentReference"/>
        </w:rPr>
        <w:annotationRef/>
      </w:r>
      <w:r>
        <w:rPr>
          <w:rStyle w:val="CommentReference"/>
        </w:rPr>
        <w:annotationRef/>
      </w:r>
      <w:r>
        <w:rPr>
          <w:rFonts w:hint="eastAsia"/>
        </w:rPr>
        <w:t>m</w:t>
      </w:r>
      <w:r>
        <w:t>echanism of FMO catalysis</w:t>
      </w:r>
    </w:p>
  </w:comment>
  <w:comment w:id="3" w:author="郑 达" w:date="2023-12-14T00:19:00Z" w:initials="郑">
    <w:p w14:paraId="662A2D0C" w14:textId="28D777AE" w:rsidR="002E282A" w:rsidRDefault="002E282A" w:rsidP="002E282A">
      <w:pPr>
        <w:pStyle w:val="CommentText"/>
      </w:pPr>
      <w:r>
        <w:rPr>
          <w:rStyle w:val="CommentReference"/>
        </w:rPr>
        <w:annotationRef/>
      </w:r>
      <w:r w:rsidR="00F6467B">
        <w:t xml:space="preserve">Using </w:t>
      </w:r>
      <w:r>
        <w:rPr>
          <w:rFonts w:hint="eastAsia"/>
        </w:rPr>
        <w:t>E</w:t>
      </w:r>
      <w:r>
        <w:t>. coli</w:t>
      </w:r>
      <w:r w:rsidR="00F6467B">
        <w:t xml:space="preserve"> as the chassis</w:t>
      </w:r>
    </w:p>
  </w:comment>
  <w:comment w:id="4" w:author="郑 达" w:date="2023-12-14T01:18:00Z" w:initials="郑">
    <w:p w14:paraId="7D8AD657" w14:textId="5A6DBD37" w:rsidR="00F6467B" w:rsidRDefault="00F6467B">
      <w:pPr>
        <w:pStyle w:val="CommentText"/>
      </w:pPr>
      <w:r>
        <w:rPr>
          <w:rStyle w:val="CommentReference"/>
        </w:rPr>
        <w:annotationRef/>
      </w:r>
      <w:r>
        <w:t>Explain why this chapter states following the order of the utilization of different oxidases</w:t>
      </w:r>
    </w:p>
  </w:comment>
  <w:comment w:id="5" w:author="郑 达" w:date="2023-12-14T00:20:00Z" w:initials="郑">
    <w:p w14:paraId="3A0B3B09" w14:textId="673CBB17" w:rsidR="00D16BA2" w:rsidRDefault="00D16BA2">
      <w:pPr>
        <w:pStyle w:val="CommentText"/>
      </w:pPr>
      <w:r>
        <w:rPr>
          <w:rStyle w:val="CommentReference"/>
        </w:rPr>
        <w:annotationRef/>
      </w:r>
      <w:r>
        <w:rPr>
          <w:rFonts w:hint="eastAsia"/>
        </w:rPr>
        <w:t>N</w:t>
      </w:r>
      <w:r>
        <w:t xml:space="preserve">DO from P. </w:t>
      </w:r>
      <w:proofErr w:type="spellStart"/>
      <w:r>
        <w:t>puida</w:t>
      </w:r>
      <w:proofErr w:type="spellEnd"/>
      <w:r>
        <w:t xml:space="preserve"> PpG7</w:t>
      </w:r>
    </w:p>
  </w:comment>
  <w:comment w:id="6" w:author="郑 达" w:date="2023-12-14T00:25:00Z" w:initials="郑">
    <w:p w14:paraId="74DB709F" w14:textId="1CED9B75" w:rsidR="00D16BA2" w:rsidRDefault="00D16BA2">
      <w:pPr>
        <w:pStyle w:val="CommentText"/>
      </w:pPr>
      <w:r>
        <w:rPr>
          <w:rStyle w:val="CommentReference"/>
        </w:rPr>
        <w:annotationRef/>
      </w:r>
      <w:r>
        <w:t>Expression optimization</w:t>
      </w:r>
    </w:p>
  </w:comment>
  <w:comment w:id="7" w:author="郑 达" w:date="2023-12-14T00:25:00Z" w:initials="郑">
    <w:p w14:paraId="70ACC5E8" w14:textId="7CA9B8B9" w:rsidR="00621806" w:rsidRDefault="00621806">
      <w:pPr>
        <w:pStyle w:val="CommentText"/>
      </w:pPr>
      <w:r>
        <w:rPr>
          <w:rStyle w:val="CommentReference"/>
        </w:rPr>
        <w:annotationRef/>
      </w:r>
      <w:r>
        <w:t>Other NDO</w:t>
      </w:r>
    </w:p>
  </w:comment>
  <w:comment w:id="8" w:author="郑 达" w:date="2023-12-14T00:25:00Z" w:initials="郑">
    <w:p w14:paraId="0B5F390F" w14:textId="117C1169" w:rsidR="00621806" w:rsidRDefault="00621806">
      <w:pPr>
        <w:pStyle w:val="CommentText"/>
      </w:pPr>
      <w:r>
        <w:rPr>
          <w:rStyle w:val="CommentReference"/>
        </w:rPr>
        <w:annotationRef/>
      </w:r>
      <w:r>
        <w:t>Toluene dioxygenases</w:t>
      </w:r>
    </w:p>
  </w:comment>
  <w:comment w:id="9" w:author="郑 达" w:date="2023-12-14T00:26:00Z" w:initials="郑">
    <w:p w14:paraId="47E30A08" w14:textId="2B55261B" w:rsidR="00621806" w:rsidRDefault="00621806">
      <w:pPr>
        <w:pStyle w:val="CommentText"/>
      </w:pPr>
      <w:r>
        <w:rPr>
          <w:rStyle w:val="CommentReference"/>
        </w:rPr>
        <w:annotationRef/>
      </w:r>
      <w:r>
        <w:t>Multicomponent phenol hydroxylases</w:t>
      </w:r>
    </w:p>
  </w:comment>
  <w:comment w:id="10" w:author="郑 达" w:date="2023-12-14T00:58:00Z" w:initials="郑">
    <w:p w14:paraId="1701BC6A" w14:textId="0DC58CA7" w:rsidR="002E282A" w:rsidRPr="002E282A" w:rsidRDefault="002E282A">
      <w:pPr>
        <w:pStyle w:val="CommentText"/>
      </w:pPr>
      <w:r>
        <w:rPr>
          <w:rStyle w:val="CommentReference"/>
        </w:rPr>
        <w:annotationRef/>
      </w:r>
      <w:r>
        <w:t>Drawbacks and introduce FMO</w:t>
      </w:r>
    </w:p>
  </w:comment>
  <w:comment w:id="11" w:author="郑 达" w:date="2023-12-14T00:58:00Z" w:initials="郑">
    <w:p w14:paraId="188D30F8" w14:textId="0C9CB153" w:rsidR="002E282A" w:rsidRDefault="002E282A">
      <w:pPr>
        <w:pStyle w:val="CommentText"/>
      </w:pPr>
      <w:r>
        <w:rPr>
          <w:rStyle w:val="CommentReference"/>
        </w:rPr>
        <w:annotationRef/>
      </w:r>
      <w:r>
        <w:t>Newly discovered enzyme that is similar to FMO</w:t>
      </w:r>
    </w:p>
  </w:comment>
  <w:comment w:id="12" w:author="郑 达" w:date="2023-12-14T01:00:00Z" w:initials="郑">
    <w:p w14:paraId="3661EA5C" w14:textId="0EDABF81" w:rsidR="002E282A" w:rsidRDefault="002E282A">
      <w:pPr>
        <w:pStyle w:val="CommentText"/>
      </w:pPr>
      <w:r>
        <w:rPr>
          <w:rStyle w:val="CommentReference"/>
        </w:rPr>
        <w:annotationRef/>
      </w:r>
      <w:r>
        <w:t>Introduction to bacterial FMO</w:t>
      </w:r>
    </w:p>
  </w:comment>
  <w:comment w:id="13" w:author="郑 达" w:date="2023-12-14T01:01:00Z" w:initials="郑">
    <w:p w14:paraId="1E69780B" w14:textId="769019A8" w:rsidR="002E282A" w:rsidRDefault="002E282A">
      <w:pPr>
        <w:pStyle w:val="CommentText"/>
      </w:pPr>
      <w:r>
        <w:rPr>
          <w:rStyle w:val="CommentReference"/>
        </w:rPr>
        <w:annotationRef/>
      </w:r>
      <w:r>
        <w:t>What FMOs contribute to indigo synthesis</w:t>
      </w:r>
    </w:p>
  </w:comment>
  <w:comment w:id="14" w:author="郑 达" w:date="2023-12-14T01:02:00Z" w:initials="郑">
    <w:p w14:paraId="556F3EFB" w14:textId="1B066D31" w:rsidR="002E282A" w:rsidRDefault="002E282A">
      <w:pPr>
        <w:pStyle w:val="CommentText"/>
      </w:pPr>
      <w:r>
        <w:rPr>
          <w:rStyle w:val="CommentReference"/>
        </w:rPr>
        <w:annotationRef/>
      </w:r>
      <w:r>
        <w:t>Initiation of mFMO and its parameters</w:t>
      </w:r>
    </w:p>
  </w:comment>
  <w:comment w:id="15" w:author="郑 达" w:date="2023-12-14T01:04:00Z" w:initials="郑">
    <w:p w14:paraId="0215F806" w14:textId="02E3A13D" w:rsidR="002E282A" w:rsidRDefault="002E282A">
      <w:pPr>
        <w:pStyle w:val="CommentText"/>
      </w:pPr>
      <w:r>
        <w:rPr>
          <w:rStyle w:val="CommentReference"/>
        </w:rPr>
        <w:annotationRef/>
      </w:r>
      <w:r>
        <w:t>Sequence and culture optimization of mFMO in E. coli</w:t>
      </w:r>
    </w:p>
  </w:comment>
  <w:comment w:id="16" w:author="郑 达" w:date="2023-12-14T01:21:00Z" w:initials="郑">
    <w:p w14:paraId="2535AC8A" w14:textId="057CCBEF" w:rsidR="005A62B1" w:rsidRDefault="005A62B1">
      <w:pPr>
        <w:pStyle w:val="CommentText"/>
      </w:pPr>
      <w:r>
        <w:rPr>
          <w:rStyle w:val="CommentReference"/>
        </w:rPr>
        <w:annotationRef/>
      </w:r>
      <w:r w:rsidR="002E30C4">
        <w:t>S</w:t>
      </w:r>
      <w:r>
        <w:t>elf</w:t>
      </w:r>
      <w:r w:rsidR="002E30C4">
        <w:t>-</w:t>
      </w:r>
      <w:proofErr w:type="spellStart"/>
      <w:r w:rsidR="002E30C4">
        <w:t>suffcient</w:t>
      </w:r>
      <w:proofErr w:type="spellEnd"/>
      <w:r w:rsidR="002E30C4">
        <w:t xml:space="preserve"> mFMO: mFMO-PTDH</w:t>
      </w:r>
    </w:p>
  </w:comment>
  <w:comment w:id="17" w:author="达 郑" w:date="2023-12-14T16:40:00Z" w:initials="达郑">
    <w:p w14:paraId="40982286" w14:textId="16E8FB3D" w:rsidR="00105F8B" w:rsidRDefault="00105F8B">
      <w:pPr>
        <w:pStyle w:val="CommentText"/>
      </w:pPr>
      <w:r>
        <w:rPr>
          <w:rStyle w:val="CommentReference"/>
        </w:rPr>
        <w:annotationRef/>
      </w:r>
      <w:r w:rsidRPr="00105F8B">
        <w:t>Enzyme engineering</w:t>
      </w:r>
    </w:p>
  </w:comment>
  <w:comment w:id="18" w:author="达 郑" w:date="2023-12-14T16:48:00Z" w:initials="达郑">
    <w:p w14:paraId="1253A30B" w14:textId="553E98AB" w:rsidR="00955BB1" w:rsidRDefault="00955BB1">
      <w:pPr>
        <w:pStyle w:val="CommentText"/>
      </w:pPr>
      <w:r>
        <w:rPr>
          <w:rStyle w:val="CommentReference"/>
        </w:rPr>
        <w:annotationRef/>
      </w:r>
      <w:r>
        <w:t>mFMO-TRP, the highest yield</w:t>
      </w:r>
    </w:p>
  </w:comment>
  <w:comment w:id="19" w:author="达 郑" w:date="2023-12-14T19:30:00Z" w:initials="达郑">
    <w:p w14:paraId="3605F610" w14:textId="38B149C1" w:rsidR="0090421F" w:rsidRDefault="0090421F">
      <w:pPr>
        <w:pStyle w:val="CommentText"/>
      </w:pPr>
      <w:r>
        <w:rPr>
          <w:rStyle w:val="CommentReference"/>
        </w:rPr>
        <w:annotationRef/>
      </w:r>
      <w:r>
        <w:t>other substrates</w:t>
      </w:r>
    </w:p>
  </w:comment>
  <w:comment w:id="20" w:author="郑 达" w:date="2023-12-14T01:30:00Z" w:initials="郑">
    <w:p w14:paraId="23364E3C" w14:textId="46B5968A" w:rsidR="002E30C4" w:rsidRDefault="002E30C4">
      <w:pPr>
        <w:pStyle w:val="CommentText"/>
      </w:pPr>
      <w:r>
        <w:rPr>
          <w:rStyle w:val="CommentReference"/>
        </w:rPr>
        <w:annotationRef/>
      </w:r>
      <w:r w:rsidR="00FE0E11">
        <w:t>By-functions</w:t>
      </w:r>
      <w:r>
        <w:t xml:space="preserve"> of mFMO</w:t>
      </w:r>
    </w:p>
  </w:comment>
  <w:comment w:id="21" w:author="郑 达" w:date="2023-12-14T11:18:00Z" w:initials="郑">
    <w:p w14:paraId="6401DCD1" w14:textId="77777777" w:rsidR="00B52004" w:rsidRDefault="00B52004" w:rsidP="00B52004">
      <w:pPr>
        <w:pStyle w:val="CommentText"/>
      </w:pPr>
      <w:r>
        <w:rPr>
          <w:rStyle w:val="CommentReference"/>
        </w:rPr>
        <w:annotationRef/>
      </w:r>
      <w:r>
        <w:t>Water-soluble indigo production (indicant)</w:t>
      </w:r>
    </w:p>
  </w:comment>
  <w:comment w:id="22" w:author="郑 达" w:date="2023-12-14T11:07:00Z" w:initials="郑">
    <w:p w14:paraId="76DD45CA" w14:textId="5DAB4D23" w:rsidR="00557447" w:rsidRDefault="00557447">
      <w:pPr>
        <w:pStyle w:val="CommentText"/>
      </w:pPr>
      <w:r>
        <w:rPr>
          <w:rStyle w:val="CommentReference"/>
        </w:rPr>
        <w:annotationRef/>
      </w:r>
      <w:r>
        <w:rPr>
          <w:rFonts w:hint="eastAsia"/>
        </w:rPr>
        <w:t>i</w:t>
      </w:r>
      <w:r>
        <w:t>ndirubin</w:t>
      </w:r>
    </w:p>
  </w:comment>
  <w:comment w:id="23" w:author="达 郑" w:date="2023-12-14T19:53:00Z" w:initials="达郑">
    <w:p w14:paraId="3DB66516" w14:textId="6F79ADA9" w:rsidR="00950EB0" w:rsidRDefault="00950EB0">
      <w:pPr>
        <w:pStyle w:val="CommentText"/>
      </w:pPr>
      <w:r>
        <w:rPr>
          <w:rStyle w:val="CommentReference"/>
        </w:rPr>
        <w:annotationRef/>
      </w:r>
      <w:r>
        <w:t>application of in vitro coloring</w:t>
      </w:r>
    </w:p>
  </w:comment>
  <w:comment w:id="24" w:author="达 郑" w:date="2023-12-14T20:52:00Z" w:initials="达郑">
    <w:p w14:paraId="3E11456D" w14:textId="5AAFB1EA" w:rsidR="005467C5" w:rsidRDefault="005467C5">
      <w:pPr>
        <w:pStyle w:val="CommentText"/>
      </w:pPr>
      <w:r>
        <w:rPr>
          <w:rStyle w:val="CommentReference"/>
        </w:rPr>
        <w:annotationRef/>
      </w:r>
      <w:proofErr w:type="spellStart"/>
      <w:r>
        <w:t>cFMO</w:t>
      </w:r>
      <w:proofErr w:type="spellEnd"/>
    </w:p>
  </w:comment>
  <w:comment w:id="25" w:author="达 郑" w:date="2023-12-14T20:52:00Z" w:initials="达郑">
    <w:p w14:paraId="144B3576" w14:textId="3DEF5DFF" w:rsidR="005467C5" w:rsidRDefault="005467C5">
      <w:pPr>
        <w:pStyle w:val="CommentText"/>
      </w:pPr>
      <w:r>
        <w:rPr>
          <w:rStyle w:val="CommentReference"/>
        </w:rPr>
        <w:annotationRef/>
      </w:r>
      <w:r>
        <w:t>other FMO</w:t>
      </w:r>
    </w:p>
  </w:comment>
  <w:comment w:id="26" w:author="达 郑" w:date="2023-12-19T09:58:00Z" w:initials="达郑">
    <w:p w14:paraId="64FE668E" w14:textId="6556898D" w:rsidR="004B6E1D" w:rsidRDefault="004B6E1D">
      <w:pPr>
        <w:pStyle w:val="CommentText"/>
      </w:pPr>
      <w:r>
        <w:rPr>
          <w:rStyle w:val="CommentReference"/>
        </w:rPr>
        <w:annotationRef/>
      </w:r>
      <w:r>
        <w:t>introduction of the chapter</w:t>
      </w:r>
    </w:p>
  </w:comment>
  <w:comment w:id="27" w:author="达 郑" w:date="2023-12-19T10:52:00Z" w:initials="达郑">
    <w:p w14:paraId="30AD5DF8" w14:textId="2FA24D1D" w:rsidR="008F756D" w:rsidRDefault="008F756D">
      <w:pPr>
        <w:pStyle w:val="CommentText"/>
      </w:pPr>
      <w:r>
        <w:rPr>
          <w:rStyle w:val="CommentReference"/>
        </w:rPr>
        <w:annotationRef/>
      </w:r>
      <w:r>
        <w:t>measurement and category</w:t>
      </w:r>
    </w:p>
  </w:comment>
  <w:comment w:id="28" w:author="达 郑" w:date="2023-12-19T10:21:00Z" w:initials="达郑">
    <w:p w14:paraId="3B8C954F" w14:textId="30E31CC4" w:rsidR="00A3388B" w:rsidRDefault="00A3388B">
      <w:pPr>
        <w:pStyle w:val="CommentText"/>
      </w:pPr>
      <w:r>
        <w:rPr>
          <w:rStyle w:val="CommentReference"/>
        </w:rPr>
        <w:annotationRef/>
      </w:r>
      <w:r>
        <w:t>what redundant sequence and was it on the enzyme encoding gene?</w:t>
      </w:r>
    </w:p>
  </w:comment>
  <w:comment w:id="29" w:author="达 郑" w:date="2023-12-19T11:05:00Z" w:initials="达郑">
    <w:p w14:paraId="141EC29A" w14:textId="7313C750" w:rsidR="003479EB" w:rsidRDefault="003479EB">
      <w:pPr>
        <w:pStyle w:val="CommentText"/>
      </w:pPr>
      <w:r>
        <w:rPr>
          <w:rStyle w:val="CommentReference"/>
        </w:rPr>
        <w:annotationRef/>
      </w:r>
      <w:r>
        <w:t xml:space="preserve">Software, </w:t>
      </w:r>
    </w:p>
  </w:comment>
  <w:comment w:id="30" w:author="达 郑" w:date="2023-12-19T12:54:00Z" w:initials="达郑">
    <w:p w14:paraId="09BA5639" w14:textId="708F5506" w:rsidR="00BC7AFF" w:rsidRDefault="00BC7AFF">
      <w:pPr>
        <w:pStyle w:val="CommentText"/>
      </w:pPr>
      <w:r>
        <w:rPr>
          <w:rStyle w:val="CommentReference"/>
        </w:rPr>
        <w:annotationRef/>
      </w:r>
      <w:r>
        <w:t>Plasmid optimization</w:t>
      </w:r>
    </w:p>
  </w:comment>
  <w:comment w:id="31" w:author="达 郑" w:date="2023-12-19T12:53:00Z" w:initials="达郑">
    <w:p w14:paraId="393DF49C" w14:textId="01F369CE" w:rsidR="00BC7AFF" w:rsidRDefault="00BC7AFF">
      <w:pPr>
        <w:pStyle w:val="CommentText"/>
      </w:pPr>
      <w:r>
        <w:rPr>
          <w:rStyle w:val="CommentReference"/>
        </w:rPr>
        <w:annotationRef/>
      </w:r>
      <w:r>
        <w:t>Inducer and promoter</w:t>
      </w:r>
    </w:p>
  </w:comment>
  <w:comment w:id="32" w:author="达 郑" w:date="2023-12-19T14:26:00Z" w:initials="达郑">
    <w:p w14:paraId="14C017B5" w14:textId="1D667D3F" w:rsidR="00CD1D45" w:rsidRDefault="00CD1D45">
      <w:pPr>
        <w:pStyle w:val="CommentText"/>
      </w:pPr>
      <w:r>
        <w:rPr>
          <w:rStyle w:val="CommentReference"/>
        </w:rPr>
        <w:annotationRef/>
      </w:r>
      <w:r>
        <w:t>Batch fermentation. How to introduce time to this</w:t>
      </w:r>
    </w:p>
  </w:comment>
  <w:comment w:id="33" w:author="达 郑" w:date="2023-12-19T14:28:00Z" w:initials="达郑">
    <w:p w14:paraId="18D96D02" w14:textId="0294C4BE" w:rsidR="00CD1D45" w:rsidRDefault="00CD1D45">
      <w:pPr>
        <w:pStyle w:val="CommentText"/>
      </w:pPr>
      <w:r>
        <w:rPr>
          <w:rStyle w:val="CommentReference"/>
        </w:rPr>
        <w:annotationRef/>
      </w:r>
      <w:r>
        <w:t>Fed-batch fermentation</w:t>
      </w:r>
    </w:p>
  </w:comment>
  <w:comment w:id="34" w:author="达 郑" w:date="2023-12-19T14:28:00Z" w:initials="达郑">
    <w:p w14:paraId="016A2E38" w14:textId="57304C98" w:rsidR="00CD1D45" w:rsidRDefault="00CD1D45">
      <w:pPr>
        <w:pStyle w:val="CommentText"/>
      </w:pPr>
      <w:r>
        <w:rPr>
          <w:rStyle w:val="CommentReference"/>
        </w:rPr>
        <w:annotationRef/>
      </w:r>
      <w:r>
        <w:t>Continuous fermentation</w:t>
      </w:r>
    </w:p>
  </w:comment>
  <w:comment w:id="35" w:author="达 郑" w:date="2023-12-19T17:05:00Z" w:initials="达郑">
    <w:p w14:paraId="3164A1CD" w14:textId="7437856D" w:rsidR="007D73BB" w:rsidRDefault="007D73BB">
      <w:pPr>
        <w:pStyle w:val="CommentText"/>
      </w:pPr>
      <w:r>
        <w:rPr>
          <w:rStyle w:val="CommentReference"/>
        </w:rPr>
        <w:annotationRef/>
      </w:r>
      <w:r>
        <w:t>Co-culture: method, benefits</w:t>
      </w:r>
    </w:p>
  </w:comment>
  <w:comment w:id="36" w:author="达 郑" w:date="2023-12-19T19:12:00Z" w:initials="达">
    <w:p w14:paraId="10348E48" w14:textId="7B397300" w:rsidR="00DF5986" w:rsidRDefault="00DF5986">
      <w:pPr>
        <w:pStyle w:val="CommentText"/>
      </w:pPr>
      <w:r>
        <w:rPr>
          <w:rStyle w:val="CommentReference"/>
        </w:rPr>
        <w:annotationRef/>
      </w:r>
      <w:r>
        <w:t>Indigo protection</w:t>
      </w:r>
    </w:p>
  </w:comment>
  <w:comment w:id="37" w:author="达 郑" w:date="2023-12-19T19:34:00Z" w:initials="达郑">
    <w:p w14:paraId="7D9EEE19" w14:textId="57AFCAB4" w:rsidR="002056E3" w:rsidRDefault="002056E3">
      <w:pPr>
        <w:pStyle w:val="CommentText"/>
      </w:pPr>
      <w:r>
        <w:rPr>
          <w:rStyle w:val="CommentReference"/>
        </w:rPr>
        <w:annotationRef/>
      </w:r>
      <w:r>
        <w:t>purification</w:t>
      </w:r>
    </w:p>
  </w:comment>
  <w:comment w:id="38" w:author="达 郑" w:date="2023-12-19T19:35:00Z" w:initials="达郑">
    <w:p w14:paraId="4A5E6F15" w14:textId="2C7D927B" w:rsidR="002056E3" w:rsidRDefault="002056E3">
      <w:pPr>
        <w:pStyle w:val="CommentText"/>
      </w:pPr>
      <w:r>
        <w:rPr>
          <w:rStyle w:val="CommentReference"/>
        </w:rPr>
        <w:annotationRef/>
      </w:r>
      <w:r>
        <w:t>Indigo assay</w:t>
      </w:r>
    </w:p>
  </w:comment>
  <w:comment w:id="39" w:author="达 郑" w:date="2023-12-15T03:05:00Z" w:initials="达郑">
    <w:p w14:paraId="4903FA3A" w14:textId="77777777" w:rsidR="00CD3112" w:rsidRDefault="00CD3112" w:rsidP="00CD3112">
      <w:pPr>
        <w:pStyle w:val="CommentText"/>
      </w:pPr>
      <w:r>
        <w:rPr>
          <w:rStyle w:val="CommentReference"/>
        </w:rPr>
        <w:annotationRef/>
      </w:r>
      <w:r>
        <w:t xml:space="preserve">two </w:t>
      </w:r>
      <w:proofErr w:type="gramStart"/>
      <w:r>
        <w:t>problem</w:t>
      </w:r>
      <w:proofErr w:type="gramEnd"/>
      <w:r>
        <w:t xml:space="preserve"> to investigate</w:t>
      </w:r>
    </w:p>
  </w:comment>
  <w:comment w:id="40" w:author="达 郑" w:date="2023-12-15T03:06:00Z" w:initials="达郑">
    <w:p w14:paraId="38A3672D" w14:textId="77777777" w:rsidR="00CD3112" w:rsidRDefault="00CD3112" w:rsidP="00CD3112">
      <w:pPr>
        <w:pStyle w:val="CommentText"/>
      </w:pPr>
      <w:r>
        <w:rPr>
          <w:rStyle w:val="CommentReference"/>
        </w:rPr>
        <w:annotationRef/>
      </w:r>
      <w:r>
        <w:t>methods utilized</w:t>
      </w:r>
    </w:p>
  </w:comment>
  <w:comment w:id="41" w:author="达 郑" w:date="2023-12-19T14:37:00Z" w:initials="达郑">
    <w:p w14:paraId="27F22624" w14:textId="52721AA7" w:rsidR="00FE2D98" w:rsidRDefault="00FE2D98">
      <w:pPr>
        <w:pStyle w:val="CommentText"/>
      </w:pPr>
      <w:r>
        <w:rPr>
          <w:rStyle w:val="CommentReference"/>
        </w:rPr>
        <w:annotationRef/>
      </w:r>
      <w:r>
        <w:t>Indole has toxicity</w:t>
      </w:r>
    </w:p>
    <w:p w14:paraId="7BCC7208" w14:textId="4A220776" w:rsidR="00FE2D98" w:rsidRDefault="00FE2D98">
      <w:pPr>
        <w:pStyle w:val="CommentText"/>
      </w:pPr>
      <w:r>
        <w:t>Introduce tryptophan</w:t>
      </w:r>
    </w:p>
  </w:comment>
  <w:comment w:id="42" w:author="达 郑" w:date="2023-12-19T16:56:00Z" w:initials="达郑">
    <w:p w14:paraId="1AB3BC8A" w14:textId="6DEDD327" w:rsidR="00870F8F" w:rsidRDefault="00870F8F">
      <w:pPr>
        <w:pStyle w:val="CommentText"/>
      </w:pPr>
      <w:r>
        <w:rPr>
          <w:rStyle w:val="CommentReference"/>
        </w:rPr>
        <w:annotationRef/>
      </w:r>
      <w:r>
        <w:t>Introduction to kinetic parameters</w:t>
      </w:r>
    </w:p>
  </w:comment>
  <w:comment w:id="43" w:author="达 郑" w:date="2023-12-19T16:01:00Z" w:initials="达郑">
    <w:p w14:paraId="18A69B24" w14:textId="646EC2B9" w:rsidR="00E270C4" w:rsidRDefault="00E270C4">
      <w:pPr>
        <w:pStyle w:val="CommentText"/>
      </w:pPr>
      <w:r>
        <w:rPr>
          <w:rStyle w:val="CommentReference"/>
        </w:rPr>
        <w:annotationRef/>
      </w:r>
      <w:r>
        <w:t>Cysteine: product, regioselectivity</w:t>
      </w:r>
    </w:p>
  </w:comment>
  <w:comment w:id="44" w:author="达 郑" w:date="2023-12-19T16:56:00Z" w:initials="达郑">
    <w:p w14:paraId="3AFC7938" w14:textId="319BB58C" w:rsidR="00870F8F" w:rsidRDefault="00870F8F">
      <w:pPr>
        <w:pStyle w:val="CommentText"/>
      </w:pPr>
      <w:r>
        <w:rPr>
          <w:rStyle w:val="CommentReference"/>
        </w:rPr>
        <w:annotationRef/>
      </w:r>
      <w:r>
        <w:t>Two-phase culture system</w:t>
      </w:r>
    </w:p>
  </w:comment>
  <w:comment w:id="45" w:author="达 郑" w:date="2023-12-19T16:56:00Z" w:initials="达郑">
    <w:p w14:paraId="64B64E26" w14:textId="1C166B27" w:rsidR="00870F8F" w:rsidRDefault="00870F8F">
      <w:pPr>
        <w:pStyle w:val="CommentText"/>
      </w:pPr>
      <w:r>
        <w:rPr>
          <w:rStyle w:val="CommentReference"/>
        </w:rPr>
        <w:annotationRef/>
      </w:r>
      <w:r>
        <w:t>Culture optimization</w:t>
      </w:r>
    </w:p>
  </w:comment>
  <w:comment w:id="46" w:author="达 郑" w:date="2023-12-19T16:06:00Z" w:initials="达郑">
    <w:p w14:paraId="453F3AB4" w14:textId="3C1FD3EE" w:rsidR="003E6F3C" w:rsidRDefault="003E6F3C">
      <w:pPr>
        <w:pStyle w:val="CommentText"/>
      </w:pPr>
      <w:r>
        <w:rPr>
          <w:rStyle w:val="CommentReference"/>
        </w:rPr>
        <w:annotationRef/>
      </w:r>
      <w:r>
        <w:t>Origin</w:t>
      </w:r>
    </w:p>
  </w:comment>
  <w:comment w:id="47" w:author="达 郑" w:date="2023-12-19T16:08:00Z" w:initials="达郑">
    <w:p w14:paraId="20B7EEE8" w14:textId="09D518F1" w:rsidR="003E6F3C" w:rsidRDefault="003E6F3C">
      <w:pPr>
        <w:pStyle w:val="CommentText"/>
      </w:pPr>
      <w:r>
        <w:rPr>
          <w:rStyle w:val="CommentReference"/>
        </w:rPr>
        <w:annotationRef/>
      </w:r>
      <w:r>
        <w:t>Mechanism</w:t>
      </w:r>
      <w:r w:rsidR="008A24F6">
        <w:t>s</w:t>
      </w:r>
    </w:p>
  </w:comment>
  <w:comment w:id="48" w:author="达 郑" w:date="2023-12-19T16:32:00Z" w:initials="达郑">
    <w:p w14:paraId="6D67AAF6" w14:textId="2AADD4C7" w:rsidR="00BE2356" w:rsidRDefault="00BE2356">
      <w:pPr>
        <w:pStyle w:val="CommentText"/>
      </w:pPr>
      <w:r>
        <w:rPr>
          <w:rStyle w:val="CommentReference"/>
        </w:rPr>
        <w:annotationRef/>
      </w:r>
      <w:r>
        <w:t>NADPH generated by pyruvate</w:t>
      </w:r>
    </w:p>
  </w:comment>
  <w:comment w:id="49" w:author="达 郑" w:date="2023-12-19T17:00:00Z" w:initials="达郑">
    <w:p w14:paraId="6F992808" w14:textId="6B89615C" w:rsidR="00870F8F" w:rsidRDefault="00870F8F">
      <w:pPr>
        <w:pStyle w:val="CommentText"/>
      </w:pPr>
      <w:r>
        <w:rPr>
          <w:rStyle w:val="CommentReference"/>
        </w:rPr>
        <w:annotationRef/>
      </w:r>
      <w:r>
        <w:t>Regeneration by dehydrogenases with different substrates (?)</w:t>
      </w:r>
    </w:p>
  </w:comment>
  <w:comment w:id="50" w:author="达 郑" w:date="2023-12-19T16:54:00Z" w:initials="达郑">
    <w:p w14:paraId="0495A039" w14:textId="69BA629A" w:rsidR="00870F8F" w:rsidRDefault="00870F8F">
      <w:pPr>
        <w:pStyle w:val="CommentText"/>
      </w:pPr>
      <w:r>
        <w:rPr>
          <w:rStyle w:val="CommentReference"/>
        </w:rPr>
        <w:annotationRef/>
      </w:r>
      <w:proofErr w:type="spellStart"/>
      <w:r>
        <w:t>trpB</w:t>
      </w:r>
      <w:proofErr w:type="spellEnd"/>
      <w:r>
        <w:t xml:space="preserve"> inactivation</w:t>
      </w:r>
    </w:p>
  </w:comment>
  <w:comment w:id="51" w:author="达 郑" w:date="2023-12-19T16:55:00Z" w:initials="达郑">
    <w:p w14:paraId="2CF6378F" w14:textId="7F4DE308" w:rsidR="00870F8F" w:rsidRDefault="00870F8F">
      <w:pPr>
        <w:pStyle w:val="CommentText"/>
      </w:pPr>
      <w:r>
        <w:rPr>
          <w:rStyle w:val="CommentReference"/>
        </w:rPr>
        <w:annotationRef/>
      </w:r>
      <w:r>
        <w:t>DAHP synthase introduction</w:t>
      </w:r>
    </w:p>
  </w:comment>
  <w:comment w:id="52" w:author="达 郑" w:date="2023-12-19T17:17:00Z" w:initials="达郑">
    <w:p w14:paraId="7EFC95D8" w14:textId="77777777" w:rsidR="0034090F" w:rsidRDefault="0034090F">
      <w:pPr>
        <w:pStyle w:val="CommentText"/>
      </w:pPr>
      <w:r>
        <w:rPr>
          <w:rStyle w:val="CommentReference"/>
        </w:rPr>
        <w:annotationRef/>
      </w:r>
      <w:r>
        <w:t xml:space="preserve">Glycerol: mechanisms, </w:t>
      </w:r>
      <w:proofErr w:type="gramStart"/>
      <w:r>
        <w:t>other</w:t>
      </w:r>
      <w:proofErr w:type="gramEnd"/>
      <w:r>
        <w:t xml:space="preserve"> research</w:t>
      </w:r>
    </w:p>
    <w:p w14:paraId="3AF89D78" w14:textId="77777777" w:rsidR="0034090F" w:rsidRDefault="0034090F">
      <w:pPr>
        <w:pStyle w:val="CommentText"/>
      </w:pPr>
    </w:p>
    <w:p w14:paraId="5ACB4CEE" w14:textId="4497E5FD" w:rsidR="0034090F" w:rsidRDefault="0034090F">
      <w:pPr>
        <w:pStyle w:val="CommentText"/>
      </w:pPr>
    </w:p>
  </w:comment>
  <w:comment w:id="53" w:author="达 郑" w:date="2023-12-19T18:36:00Z" w:initials="达郑">
    <w:p w14:paraId="1BE37FB5" w14:textId="788F4F5B" w:rsidR="000B278F" w:rsidRDefault="000B278F">
      <w:pPr>
        <w:pStyle w:val="CommentText"/>
      </w:pPr>
      <w:r>
        <w:rPr>
          <w:rStyle w:val="CommentReference"/>
        </w:rPr>
        <w:annotationRef/>
      </w:r>
      <w:r>
        <w:t>More professional writing</w:t>
      </w:r>
    </w:p>
  </w:comment>
  <w:comment w:id="54" w:author="达 郑" w:date="2023-12-19T18:35:00Z" w:initials="达郑">
    <w:p w14:paraId="3AB0ECF4" w14:textId="0B0C3941" w:rsidR="000B278F" w:rsidRDefault="000B278F">
      <w:pPr>
        <w:pStyle w:val="CommentText"/>
      </w:pPr>
      <w:r>
        <w:rPr>
          <w:rStyle w:val="CommentReference"/>
        </w:rPr>
        <w:annotationRef/>
      </w:r>
      <w:r>
        <w:t>Halogenated indole: substrate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BD85C" w15:done="0"/>
  <w15:commentEx w15:paraId="386FEC3E" w15:done="0"/>
  <w15:commentEx w15:paraId="62BF559B" w15:done="0"/>
  <w15:commentEx w15:paraId="662A2D0C" w15:done="0"/>
  <w15:commentEx w15:paraId="7D8AD657" w15:done="0"/>
  <w15:commentEx w15:paraId="3A0B3B09" w15:done="0"/>
  <w15:commentEx w15:paraId="74DB709F" w15:done="0"/>
  <w15:commentEx w15:paraId="70ACC5E8" w15:done="0"/>
  <w15:commentEx w15:paraId="0B5F390F" w15:done="0"/>
  <w15:commentEx w15:paraId="47E30A08" w15:done="0"/>
  <w15:commentEx w15:paraId="1701BC6A" w15:done="0"/>
  <w15:commentEx w15:paraId="188D30F8" w15:done="0"/>
  <w15:commentEx w15:paraId="3661EA5C" w15:done="0"/>
  <w15:commentEx w15:paraId="1E69780B" w15:done="0"/>
  <w15:commentEx w15:paraId="556F3EFB" w15:done="0"/>
  <w15:commentEx w15:paraId="0215F806" w15:done="0"/>
  <w15:commentEx w15:paraId="2535AC8A" w15:done="0"/>
  <w15:commentEx w15:paraId="40982286" w15:done="0"/>
  <w15:commentEx w15:paraId="1253A30B" w15:done="0"/>
  <w15:commentEx w15:paraId="3605F610" w15:done="0"/>
  <w15:commentEx w15:paraId="23364E3C" w15:done="0"/>
  <w15:commentEx w15:paraId="6401DCD1" w15:done="0"/>
  <w15:commentEx w15:paraId="76DD45CA" w15:done="0"/>
  <w15:commentEx w15:paraId="3DB66516" w15:done="0"/>
  <w15:commentEx w15:paraId="3E11456D" w15:done="0"/>
  <w15:commentEx w15:paraId="144B3576" w15:done="0"/>
  <w15:commentEx w15:paraId="64FE668E" w15:done="0"/>
  <w15:commentEx w15:paraId="30AD5DF8" w15:done="0"/>
  <w15:commentEx w15:paraId="3B8C954F" w15:done="0"/>
  <w15:commentEx w15:paraId="141EC29A" w15:done="0"/>
  <w15:commentEx w15:paraId="09BA5639" w15:done="0"/>
  <w15:commentEx w15:paraId="393DF49C" w15:done="0"/>
  <w15:commentEx w15:paraId="14C017B5" w15:done="0"/>
  <w15:commentEx w15:paraId="18D96D02" w15:done="0"/>
  <w15:commentEx w15:paraId="016A2E38" w15:done="0"/>
  <w15:commentEx w15:paraId="3164A1CD" w15:done="0"/>
  <w15:commentEx w15:paraId="10348E48" w15:done="0"/>
  <w15:commentEx w15:paraId="7D9EEE19" w15:done="0"/>
  <w15:commentEx w15:paraId="4A5E6F15" w15:done="0"/>
  <w15:commentEx w15:paraId="4903FA3A" w15:done="0"/>
  <w15:commentEx w15:paraId="38A3672D" w15:done="0"/>
  <w15:commentEx w15:paraId="7BCC7208" w15:done="0"/>
  <w15:commentEx w15:paraId="1AB3BC8A" w15:done="0"/>
  <w15:commentEx w15:paraId="18A69B24" w15:done="0"/>
  <w15:commentEx w15:paraId="3AFC7938" w15:done="0"/>
  <w15:commentEx w15:paraId="64B64E26" w15:done="0"/>
  <w15:commentEx w15:paraId="453F3AB4" w15:done="0"/>
  <w15:commentEx w15:paraId="20B7EEE8" w15:done="0"/>
  <w15:commentEx w15:paraId="6D67AAF6" w15:done="0"/>
  <w15:commentEx w15:paraId="6F992808" w15:done="0"/>
  <w15:commentEx w15:paraId="0495A039" w15:done="0"/>
  <w15:commentEx w15:paraId="2CF6378F" w15:done="0"/>
  <w15:commentEx w15:paraId="5ACB4CEE" w15:done="0"/>
  <w15:commentEx w15:paraId="1BE37FB5" w15:done="0"/>
  <w15:commentEx w15:paraId="3AB0E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4C7B1" w16cex:dateUtc="2023-12-13T16:15:00Z"/>
  <w16cex:commentExtensible w16cex:durableId="2924C7BA" w16cex:dateUtc="2023-12-13T16:15:00Z"/>
  <w16cex:commentExtensible w16cex:durableId="2924C86A" w16cex:dateUtc="2023-12-13T16:18:00Z"/>
  <w16cex:commentExtensible w16cex:durableId="2924C890" w16cex:dateUtc="2023-12-13T16:19:00Z"/>
  <w16cex:commentExtensible w16cex:durableId="2924D666" w16cex:dateUtc="2023-12-13T17:18:00Z"/>
  <w16cex:commentExtensible w16cex:durableId="2924C8BF" w16cex:dateUtc="2023-12-13T16:20:00Z"/>
  <w16cex:commentExtensible w16cex:durableId="2924C9DD" w16cex:dateUtc="2023-12-13T16:25:00Z"/>
  <w16cex:commentExtensible w16cex:durableId="2924C9FE" w16cex:dateUtc="2023-12-13T16:25:00Z"/>
  <w16cex:commentExtensible w16cex:durableId="2924CA0F" w16cex:dateUtc="2023-12-13T16:25:00Z"/>
  <w16cex:commentExtensible w16cex:durableId="2924CA23" w16cex:dateUtc="2023-12-13T16:26:00Z"/>
  <w16cex:commentExtensible w16cex:durableId="2924D1A8" w16cex:dateUtc="2023-12-13T16:58:00Z"/>
  <w16cex:commentExtensible w16cex:durableId="2924D1D2" w16cex:dateUtc="2023-12-13T16:58:00Z"/>
  <w16cex:commentExtensible w16cex:durableId="2924D244" w16cex:dateUtc="2023-12-13T17:00:00Z"/>
  <w16cex:commentExtensible w16cex:durableId="2924D25D" w16cex:dateUtc="2023-12-13T17:01:00Z"/>
  <w16cex:commentExtensible w16cex:durableId="2924D295" w16cex:dateUtc="2023-12-13T17:02:00Z"/>
  <w16cex:commentExtensible w16cex:durableId="2924D32D" w16cex:dateUtc="2023-12-13T17:04:00Z"/>
  <w16cex:commentExtensible w16cex:durableId="2924D732" w16cex:dateUtc="2023-12-13T17:21:00Z"/>
  <w16cex:commentExtensible w16cex:durableId="1E9594EE" w16cex:dateUtc="2023-12-14T08:40:00Z"/>
  <w16cex:commentExtensible w16cex:durableId="18BE18E5" w16cex:dateUtc="2023-12-14T08:48:00Z"/>
  <w16cex:commentExtensible w16cex:durableId="29177039" w16cex:dateUtc="2023-12-14T11:30:00Z"/>
  <w16cex:commentExtensible w16cex:durableId="2924D951" w16cex:dateUtc="2023-12-13T17:30:00Z"/>
  <w16cex:commentExtensible w16cex:durableId="2925630B" w16cex:dateUtc="2023-12-14T03:18:00Z"/>
  <w16cex:commentExtensible w16cex:durableId="2925606D" w16cex:dateUtc="2023-12-14T03:07:00Z"/>
  <w16cex:commentExtensible w16cex:durableId="3C08E97B" w16cex:dateUtc="2023-12-14T11:53:00Z"/>
  <w16cex:commentExtensible w16cex:durableId="5A02648E" w16cex:dateUtc="2023-12-14T12:52:00Z"/>
  <w16cex:commentExtensible w16cex:durableId="462A7635" w16cex:dateUtc="2023-12-14T12:52:00Z"/>
  <w16cex:commentExtensible w16cex:durableId="495F389F" w16cex:dateUtc="2023-12-19T01:58:00Z"/>
  <w16cex:commentExtensible w16cex:durableId="2D9B3591" w16cex:dateUtc="2023-12-19T02:52:00Z"/>
  <w16cex:commentExtensible w16cex:durableId="11B9F834" w16cex:dateUtc="2023-12-19T02:21:00Z"/>
  <w16cex:commentExtensible w16cex:durableId="2677E621" w16cex:dateUtc="2023-12-19T03:05:00Z"/>
  <w16cex:commentExtensible w16cex:durableId="300685A1" w16cex:dateUtc="2023-12-19T04:54:00Z"/>
  <w16cex:commentExtensible w16cex:durableId="3AFFB0CD" w16cex:dateUtc="2023-12-19T04:53:00Z"/>
  <w16cex:commentExtensible w16cex:durableId="5827F9A9" w16cex:dateUtc="2023-12-19T06:26:00Z"/>
  <w16cex:commentExtensible w16cex:durableId="672BA8D8" w16cex:dateUtc="2023-12-19T06:28:00Z"/>
  <w16cex:commentExtensible w16cex:durableId="18C53DE9" w16cex:dateUtc="2023-12-19T06:28:00Z"/>
  <w16cex:commentExtensible w16cex:durableId="23C790F4" w16cex:dateUtc="2023-12-19T09:05:00Z"/>
  <w16cex:commentExtensible w16cex:durableId="7622F55B" w16cex:dateUtc="2023-12-19T11:12:00Z"/>
  <w16cex:commentExtensible w16cex:durableId="0840BA7D" w16cex:dateUtc="2023-12-19T11:34:00Z"/>
  <w16cex:commentExtensible w16cex:durableId="388B1CA9" w16cex:dateUtc="2023-12-19T11:35:00Z"/>
  <w16cex:commentExtensible w16cex:durableId="0602F950" w16cex:dateUtc="2023-12-14T19:05:00Z"/>
  <w16cex:commentExtensible w16cex:durableId="2FA3666D" w16cex:dateUtc="2023-12-14T19:06:00Z"/>
  <w16cex:commentExtensible w16cex:durableId="052BEA76" w16cex:dateUtc="2023-12-19T06:37:00Z"/>
  <w16cex:commentExtensible w16cex:durableId="123A0B35" w16cex:dateUtc="2023-12-19T08:56:00Z"/>
  <w16cex:commentExtensible w16cex:durableId="41CB7387" w16cex:dateUtc="2023-12-19T08:01:00Z"/>
  <w16cex:commentExtensible w16cex:durableId="1AA4B473" w16cex:dateUtc="2023-12-19T08:56:00Z"/>
  <w16cex:commentExtensible w16cex:durableId="362176CA" w16cex:dateUtc="2023-12-19T08:56:00Z"/>
  <w16cex:commentExtensible w16cex:durableId="04D1E555" w16cex:dateUtc="2023-12-19T08:06:00Z"/>
  <w16cex:commentExtensible w16cex:durableId="701D4F97" w16cex:dateUtc="2023-12-19T08:08:00Z"/>
  <w16cex:commentExtensible w16cex:durableId="3DBDF81A" w16cex:dateUtc="2023-12-19T08:32:00Z"/>
  <w16cex:commentExtensible w16cex:durableId="6CC4AF2C" w16cex:dateUtc="2023-12-19T09:00:00Z"/>
  <w16cex:commentExtensible w16cex:durableId="3C2154B4" w16cex:dateUtc="2023-12-19T08:54:00Z"/>
  <w16cex:commentExtensible w16cex:durableId="1FFA8230" w16cex:dateUtc="2023-12-19T08:55:00Z"/>
  <w16cex:commentExtensible w16cex:durableId="4BA40DA6" w16cex:dateUtc="2023-12-19T09:17:00Z"/>
  <w16cex:commentExtensible w16cex:durableId="40A0A7A8" w16cex:dateUtc="2023-12-19T10:36:00Z"/>
  <w16cex:commentExtensible w16cex:durableId="5E89457B" w16cex:dateUtc="2023-12-19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BD85C" w16cid:durableId="2924C7B1"/>
  <w16cid:commentId w16cid:paraId="386FEC3E" w16cid:durableId="2924C7BA"/>
  <w16cid:commentId w16cid:paraId="62BF559B" w16cid:durableId="2924C86A"/>
  <w16cid:commentId w16cid:paraId="662A2D0C" w16cid:durableId="2924C890"/>
  <w16cid:commentId w16cid:paraId="7D8AD657" w16cid:durableId="2924D666"/>
  <w16cid:commentId w16cid:paraId="3A0B3B09" w16cid:durableId="2924C8BF"/>
  <w16cid:commentId w16cid:paraId="74DB709F" w16cid:durableId="2924C9DD"/>
  <w16cid:commentId w16cid:paraId="70ACC5E8" w16cid:durableId="2924C9FE"/>
  <w16cid:commentId w16cid:paraId="0B5F390F" w16cid:durableId="2924CA0F"/>
  <w16cid:commentId w16cid:paraId="47E30A08" w16cid:durableId="2924CA23"/>
  <w16cid:commentId w16cid:paraId="1701BC6A" w16cid:durableId="2924D1A8"/>
  <w16cid:commentId w16cid:paraId="188D30F8" w16cid:durableId="2924D1D2"/>
  <w16cid:commentId w16cid:paraId="3661EA5C" w16cid:durableId="2924D244"/>
  <w16cid:commentId w16cid:paraId="1E69780B" w16cid:durableId="2924D25D"/>
  <w16cid:commentId w16cid:paraId="556F3EFB" w16cid:durableId="2924D295"/>
  <w16cid:commentId w16cid:paraId="0215F806" w16cid:durableId="2924D32D"/>
  <w16cid:commentId w16cid:paraId="2535AC8A" w16cid:durableId="2924D732"/>
  <w16cid:commentId w16cid:paraId="40982286" w16cid:durableId="1E9594EE"/>
  <w16cid:commentId w16cid:paraId="1253A30B" w16cid:durableId="18BE18E5"/>
  <w16cid:commentId w16cid:paraId="3605F610" w16cid:durableId="29177039"/>
  <w16cid:commentId w16cid:paraId="23364E3C" w16cid:durableId="2924D951"/>
  <w16cid:commentId w16cid:paraId="6401DCD1" w16cid:durableId="2925630B"/>
  <w16cid:commentId w16cid:paraId="76DD45CA" w16cid:durableId="2925606D"/>
  <w16cid:commentId w16cid:paraId="3DB66516" w16cid:durableId="3C08E97B"/>
  <w16cid:commentId w16cid:paraId="3E11456D" w16cid:durableId="5A02648E"/>
  <w16cid:commentId w16cid:paraId="144B3576" w16cid:durableId="462A7635"/>
  <w16cid:commentId w16cid:paraId="64FE668E" w16cid:durableId="495F389F"/>
  <w16cid:commentId w16cid:paraId="30AD5DF8" w16cid:durableId="2D9B3591"/>
  <w16cid:commentId w16cid:paraId="3B8C954F" w16cid:durableId="11B9F834"/>
  <w16cid:commentId w16cid:paraId="141EC29A" w16cid:durableId="2677E621"/>
  <w16cid:commentId w16cid:paraId="09BA5639" w16cid:durableId="300685A1"/>
  <w16cid:commentId w16cid:paraId="393DF49C" w16cid:durableId="3AFFB0CD"/>
  <w16cid:commentId w16cid:paraId="14C017B5" w16cid:durableId="5827F9A9"/>
  <w16cid:commentId w16cid:paraId="18D96D02" w16cid:durableId="672BA8D8"/>
  <w16cid:commentId w16cid:paraId="016A2E38" w16cid:durableId="18C53DE9"/>
  <w16cid:commentId w16cid:paraId="3164A1CD" w16cid:durableId="23C790F4"/>
  <w16cid:commentId w16cid:paraId="10348E48" w16cid:durableId="7622F55B"/>
  <w16cid:commentId w16cid:paraId="7D9EEE19" w16cid:durableId="0840BA7D"/>
  <w16cid:commentId w16cid:paraId="4A5E6F15" w16cid:durableId="388B1CA9"/>
  <w16cid:commentId w16cid:paraId="4903FA3A" w16cid:durableId="0602F950"/>
  <w16cid:commentId w16cid:paraId="38A3672D" w16cid:durableId="2FA3666D"/>
  <w16cid:commentId w16cid:paraId="7BCC7208" w16cid:durableId="052BEA76"/>
  <w16cid:commentId w16cid:paraId="1AB3BC8A" w16cid:durableId="123A0B35"/>
  <w16cid:commentId w16cid:paraId="18A69B24" w16cid:durableId="41CB7387"/>
  <w16cid:commentId w16cid:paraId="3AFC7938" w16cid:durableId="1AA4B473"/>
  <w16cid:commentId w16cid:paraId="64B64E26" w16cid:durableId="362176CA"/>
  <w16cid:commentId w16cid:paraId="453F3AB4" w16cid:durableId="04D1E555"/>
  <w16cid:commentId w16cid:paraId="20B7EEE8" w16cid:durableId="701D4F97"/>
  <w16cid:commentId w16cid:paraId="6D67AAF6" w16cid:durableId="3DBDF81A"/>
  <w16cid:commentId w16cid:paraId="6F992808" w16cid:durableId="6CC4AF2C"/>
  <w16cid:commentId w16cid:paraId="0495A039" w16cid:durableId="3C2154B4"/>
  <w16cid:commentId w16cid:paraId="2CF6378F" w16cid:durableId="1FFA8230"/>
  <w16cid:commentId w16cid:paraId="5ACB4CEE" w16cid:durableId="4BA40DA6"/>
  <w16cid:commentId w16cid:paraId="1BE37FB5" w16cid:durableId="40A0A7A8"/>
  <w16cid:commentId w16cid:paraId="3AB0ECF4" w16cid:durableId="5E8945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35B6" w14:textId="77777777" w:rsidR="00073871" w:rsidRDefault="00073871" w:rsidP="00B65E08">
      <w:pPr>
        <w:spacing w:line="240" w:lineRule="auto"/>
      </w:pPr>
      <w:r>
        <w:separator/>
      </w:r>
    </w:p>
  </w:endnote>
  <w:endnote w:type="continuationSeparator" w:id="0">
    <w:p w14:paraId="58B76BF7" w14:textId="77777777" w:rsidR="00073871" w:rsidRDefault="00073871" w:rsidP="00B65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2206" w14:textId="77777777" w:rsidR="00B65E08" w:rsidRDefault="00B65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155642"/>
      <w:docPartObj>
        <w:docPartGallery w:val="Page Numbers (Bottom of Page)"/>
        <w:docPartUnique/>
      </w:docPartObj>
    </w:sdtPr>
    <w:sdtContent>
      <w:p w14:paraId="51118CD6" w14:textId="56F1B17D" w:rsidR="00853F19" w:rsidRDefault="00853F19">
        <w:pPr>
          <w:pStyle w:val="Footer"/>
          <w:jc w:val="center"/>
        </w:pPr>
        <w:r>
          <w:fldChar w:fldCharType="begin"/>
        </w:r>
        <w:r>
          <w:instrText>PAGE   \* MERGEFORMAT</w:instrText>
        </w:r>
        <w:r>
          <w:fldChar w:fldCharType="separate"/>
        </w:r>
        <w:r>
          <w:rPr>
            <w:lang w:val="zh-CN"/>
          </w:rPr>
          <w:t>2</w:t>
        </w:r>
        <w:r>
          <w:fldChar w:fldCharType="end"/>
        </w:r>
      </w:p>
    </w:sdtContent>
  </w:sdt>
  <w:p w14:paraId="460615E2" w14:textId="77777777" w:rsidR="00B65E08" w:rsidRDefault="00B65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83C6" w14:textId="77777777" w:rsidR="00B65E08" w:rsidRDefault="00B65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5B7C" w14:textId="77777777" w:rsidR="00073871" w:rsidRDefault="00073871" w:rsidP="00B65E08">
      <w:pPr>
        <w:spacing w:line="240" w:lineRule="auto"/>
      </w:pPr>
      <w:r>
        <w:separator/>
      </w:r>
    </w:p>
  </w:footnote>
  <w:footnote w:type="continuationSeparator" w:id="0">
    <w:p w14:paraId="192772D0" w14:textId="77777777" w:rsidR="00073871" w:rsidRDefault="00073871" w:rsidP="00B65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0050" w14:textId="77777777" w:rsidR="00B65E08" w:rsidRDefault="00B65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849D" w14:textId="77777777" w:rsidR="00B65E08" w:rsidRPr="00582EC4" w:rsidRDefault="00B65E08" w:rsidP="00582E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38C" w14:textId="77777777" w:rsidR="00B65E08" w:rsidRDefault="00B65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2AC"/>
    <w:multiLevelType w:val="hybridMultilevel"/>
    <w:tmpl w:val="8B58301A"/>
    <w:lvl w:ilvl="0" w:tplc="120CB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F05EF"/>
    <w:multiLevelType w:val="multilevel"/>
    <w:tmpl w:val="8B7A6A5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84653A"/>
    <w:multiLevelType w:val="multilevel"/>
    <w:tmpl w:val="47A03EA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416FE1"/>
    <w:multiLevelType w:val="hybridMultilevel"/>
    <w:tmpl w:val="132E4E66"/>
    <w:lvl w:ilvl="0" w:tplc="3D0A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46582E"/>
    <w:multiLevelType w:val="multilevel"/>
    <w:tmpl w:val="524C8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3448838">
    <w:abstractNumId w:val="0"/>
  </w:num>
  <w:num w:numId="2" w16cid:durableId="1084061755">
    <w:abstractNumId w:val="3"/>
  </w:num>
  <w:num w:numId="3" w16cid:durableId="1397631144">
    <w:abstractNumId w:val="4"/>
  </w:num>
  <w:num w:numId="4" w16cid:durableId="876434401">
    <w:abstractNumId w:val="1"/>
  </w:num>
  <w:num w:numId="5" w16cid:durableId="19138566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郑 达">
    <w15:presenceInfo w15:providerId="Windows Live" w15:userId="17460db24a380152"/>
  </w15:person>
  <w15:person w15:author="达 郑">
    <w15:presenceInfo w15:providerId="Windows Live" w15:userId="17460db24a380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rchives Biochem Biophy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zd02s070tpvme2xvzprwru9tre2dawtpzr&quot;&gt;本科&lt;record-ids&gt;&lt;item&gt;2562&lt;/item&gt;&lt;item&gt;2563&lt;/item&gt;&lt;/record-ids&gt;&lt;/item&gt;&lt;/Libraries&gt;"/>
  </w:docVars>
  <w:rsids>
    <w:rsidRoot w:val="00FB53CF"/>
    <w:rsid w:val="000108B6"/>
    <w:rsid w:val="00010F43"/>
    <w:rsid w:val="00011433"/>
    <w:rsid w:val="0001613A"/>
    <w:rsid w:val="000177F3"/>
    <w:rsid w:val="000234C1"/>
    <w:rsid w:val="000240BF"/>
    <w:rsid w:val="00024824"/>
    <w:rsid w:val="00025CC4"/>
    <w:rsid w:val="000262CC"/>
    <w:rsid w:val="000322EF"/>
    <w:rsid w:val="00034FD8"/>
    <w:rsid w:val="00050869"/>
    <w:rsid w:val="000566DE"/>
    <w:rsid w:val="00061B22"/>
    <w:rsid w:val="000621C9"/>
    <w:rsid w:val="00070970"/>
    <w:rsid w:val="00071278"/>
    <w:rsid w:val="00071E7E"/>
    <w:rsid w:val="00073871"/>
    <w:rsid w:val="000754E2"/>
    <w:rsid w:val="00080D7F"/>
    <w:rsid w:val="00085112"/>
    <w:rsid w:val="00093FF0"/>
    <w:rsid w:val="00094316"/>
    <w:rsid w:val="00096651"/>
    <w:rsid w:val="000A18E4"/>
    <w:rsid w:val="000A5BBF"/>
    <w:rsid w:val="000B278F"/>
    <w:rsid w:val="000B318F"/>
    <w:rsid w:val="000C3595"/>
    <w:rsid w:val="000C38CB"/>
    <w:rsid w:val="000C65A8"/>
    <w:rsid w:val="000C663B"/>
    <w:rsid w:val="000C6CED"/>
    <w:rsid w:val="000D1869"/>
    <w:rsid w:val="000D3D6B"/>
    <w:rsid w:val="000E2D78"/>
    <w:rsid w:val="0010184E"/>
    <w:rsid w:val="00103C47"/>
    <w:rsid w:val="00105AA8"/>
    <w:rsid w:val="00105F8B"/>
    <w:rsid w:val="00110037"/>
    <w:rsid w:val="00112AA6"/>
    <w:rsid w:val="001211AC"/>
    <w:rsid w:val="00121C26"/>
    <w:rsid w:val="00123AA1"/>
    <w:rsid w:val="00123D90"/>
    <w:rsid w:val="00126E23"/>
    <w:rsid w:val="001335A8"/>
    <w:rsid w:val="00134130"/>
    <w:rsid w:val="001426D6"/>
    <w:rsid w:val="0015102F"/>
    <w:rsid w:val="0015201B"/>
    <w:rsid w:val="00155DA9"/>
    <w:rsid w:val="00164E28"/>
    <w:rsid w:val="001750F1"/>
    <w:rsid w:val="001766E5"/>
    <w:rsid w:val="00176AFE"/>
    <w:rsid w:val="00181921"/>
    <w:rsid w:val="00182E7F"/>
    <w:rsid w:val="0018635F"/>
    <w:rsid w:val="00186891"/>
    <w:rsid w:val="00191BF1"/>
    <w:rsid w:val="00194CD2"/>
    <w:rsid w:val="001A10E9"/>
    <w:rsid w:val="001A30AB"/>
    <w:rsid w:val="001A3197"/>
    <w:rsid w:val="001A621C"/>
    <w:rsid w:val="001A6743"/>
    <w:rsid w:val="001A6F62"/>
    <w:rsid w:val="001B32AB"/>
    <w:rsid w:val="001B3D95"/>
    <w:rsid w:val="001B7982"/>
    <w:rsid w:val="001C1132"/>
    <w:rsid w:val="001C1A6C"/>
    <w:rsid w:val="001C58C3"/>
    <w:rsid w:val="001E2F5F"/>
    <w:rsid w:val="001E5D79"/>
    <w:rsid w:val="001F2EA0"/>
    <w:rsid w:val="001F591A"/>
    <w:rsid w:val="002047C3"/>
    <w:rsid w:val="002056E3"/>
    <w:rsid w:val="00210144"/>
    <w:rsid w:val="00211D2F"/>
    <w:rsid w:val="00212408"/>
    <w:rsid w:val="00220B8B"/>
    <w:rsid w:val="002228FA"/>
    <w:rsid w:val="00225FD0"/>
    <w:rsid w:val="00233340"/>
    <w:rsid w:val="00234621"/>
    <w:rsid w:val="0026167E"/>
    <w:rsid w:val="002619EA"/>
    <w:rsid w:val="00262517"/>
    <w:rsid w:val="00264101"/>
    <w:rsid w:val="00270A88"/>
    <w:rsid w:val="00270F13"/>
    <w:rsid w:val="00274491"/>
    <w:rsid w:val="0027506F"/>
    <w:rsid w:val="002779F9"/>
    <w:rsid w:val="00280D91"/>
    <w:rsid w:val="00282998"/>
    <w:rsid w:val="00287F05"/>
    <w:rsid w:val="0029080D"/>
    <w:rsid w:val="00291CA9"/>
    <w:rsid w:val="00291EA9"/>
    <w:rsid w:val="00297026"/>
    <w:rsid w:val="002972B7"/>
    <w:rsid w:val="002A3882"/>
    <w:rsid w:val="002A3BF6"/>
    <w:rsid w:val="002A3CE9"/>
    <w:rsid w:val="002B088F"/>
    <w:rsid w:val="002B2088"/>
    <w:rsid w:val="002B23B5"/>
    <w:rsid w:val="002B56FD"/>
    <w:rsid w:val="002C0744"/>
    <w:rsid w:val="002C08C2"/>
    <w:rsid w:val="002C1015"/>
    <w:rsid w:val="002C19CF"/>
    <w:rsid w:val="002C28F5"/>
    <w:rsid w:val="002C4369"/>
    <w:rsid w:val="002C6BC7"/>
    <w:rsid w:val="002D2EFA"/>
    <w:rsid w:val="002D5E1A"/>
    <w:rsid w:val="002E0C8C"/>
    <w:rsid w:val="002E282A"/>
    <w:rsid w:val="002E30C4"/>
    <w:rsid w:val="002E4C4C"/>
    <w:rsid w:val="002E4E60"/>
    <w:rsid w:val="002E524D"/>
    <w:rsid w:val="002E6980"/>
    <w:rsid w:val="002F4E31"/>
    <w:rsid w:val="002F7752"/>
    <w:rsid w:val="002F77E9"/>
    <w:rsid w:val="00300CC6"/>
    <w:rsid w:val="00310E20"/>
    <w:rsid w:val="00312B60"/>
    <w:rsid w:val="00314A01"/>
    <w:rsid w:val="00325439"/>
    <w:rsid w:val="00326685"/>
    <w:rsid w:val="003303CB"/>
    <w:rsid w:val="003309F4"/>
    <w:rsid w:val="00332B7A"/>
    <w:rsid w:val="0033376B"/>
    <w:rsid w:val="0033440E"/>
    <w:rsid w:val="0033595A"/>
    <w:rsid w:val="0034090F"/>
    <w:rsid w:val="003479EB"/>
    <w:rsid w:val="00350E7D"/>
    <w:rsid w:val="00353BF5"/>
    <w:rsid w:val="00355220"/>
    <w:rsid w:val="00361BC5"/>
    <w:rsid w:val="00362032"/>
    <w:rsid w:val="003620F2"/>
    <w:rsid w:val="003632CC"/>
    <w:rsid w:val="00364CAE"/>
    <w:rsid w:val="0036533E"/>
    <w:rsid w:val="00385387"/>
    <w:rsid w:val="00387759"/>
    <w:rsid w:val="00392AF8"/>
    <w:rsid w:val="00394DB8"/>
    <w:rsid w:val="003956A7"/>
    <w:rsid w:val="003A1684"/>
    <w:rsid w:val="003A3E58"/>
    <w:rsid w:val="003A60B1"/>
    <w:rsid w:val="003A77DC"/>
    <w:rsid w:val="003B29FF"/>
    <w:rsid w:val="003B3CDA"/>
    <w:rsid w:val="003B7555"/>
    <w:rsid w:val="003C000B"/>
    <w:rsid w:val="003C3B00"/>
    <w:rsid w:val="003C59EA"/>
    <w:rsid w:val="003C6164"/>
    <w:rsid w:val="003D1DB1"/>
    <w:rsid w:val="003D3EDB"/>
    <w:rsid w:val="003E0910"/>
    <w:rsid w:val="003E290D"/>
    <w:rsid w:val="003E6F3C"/>
    <w:rsid w:val="003E7FA3"/>
    <w:rsid w:val="003F3CFB"/>
    <w:rsid w:val="003F53C1"/>
    <w:rsid w:val="003F6DE4"/>
    <w:rsid w:val="00400C0E"/>
    <w:rsid w:val="004018B8"/>
    <w:rsid w:val="004045B5"/>
    <w:rsid w:val="00404C3A"/>
    <w:rsid w:val="00406416"/>
    <w:rsid w:val="00406E77"/>
    <w:rsid w:val="0040733A"/>
    <w:rsid w:val="00415DA0"/>
    <w:rsid w:val="0043056F"/>
    <w:rsid w:val="004306BA"/>
    <w:rsid w:val="00434A54"/>
    <w:rsid w:val="00434ACA"/>
    <w:rsid w:val="00435213"/>
    <w:rsid w:val="00435691"/>
    <w:rsid w:val="004363CA"/>
    <w:rsid w:val="0044444E"/>
    <w:rsid w:val="00444847"/>
    <w:rsid w:val="00447340"/>
    <w:rsid w:val="004500CA"/>
    <w:rsid w:val="00452F89"/>
    <w:rsid w:val="004608A3"/>
    <w:rsid w:val="00462A82"/>
    <w:rsid w:val="004665A8"/>
    <w:rsid w:val="00466E96"/>
    <w:rsid w:val="00470FA5"/>
    <w:rsid w:val="004722C7"/>
    <w:rsid w:val="004729FE"/>
    <w:rsid w:val="00472D58"/>
    <w:rsid w:val="00482B15"/>
    <w:rsid w:val="004848A9"/>
    <w:rsid w:val="00485099"/>
    <w:rsid w:val="004869C5"/>
    <w:rsid w:val="004873F6"/>
    <w:rsid w:val="004916AF"/>
    <w:rsid w:val="00492041"/>
    <w:rsid w:val="00492FA9"/>
    <w:rsid w:val="00495543"/>
    <w:rsid w:val="004A22D6"/>
    <w:rsid w:val="004A4874"/>
    <w:rsid w:val="004A4964"/>
    <w:rsid w:val="004A5041"/>
    <w:rsid w:val="004A7F04"/>
    <w:rsid w:val="004B2DDA"/>
    <w:rsid w:val="004B6E1D"/>
    <w:rsid w:val="004C0BC3"/>
    <w:rsid w:val="004C4020"/>
    <w:rsid w:val="004D066A"/>
    <w:rsid w:val="004D11D1"/>
    <w:rsid w:val="004D3512"/>
    <w:rsid w:val="004D6F39"/>
    <w:rsid w:val="004E0EC9"/>
    <w:rsid w:val="004E1011"/>
    <w:rsid w:val="004E6C57"/>
    <w:rsid w:val="004E6D6C"/>
    <w:rsid w:val="004E6EB7"/>
    <w:rsid w:val="00500675"/>
    <w:rsid w:val="00501604"/>
    <w:rsid w:val="00511DEF"/>
    <w:rsid w:val="00520645"/>
    <w:rsid w:val="00530D98"/>
    <w:rsid w:val="005361F9"/>
    <w:rsid w:val="005372D5"/>
    <w:rsid w:val="0054499A"/>
    <w:rsid w:val="005467C5"/>
    <w:rsid w:val="00547BE9"/>
    <w:rsid w:val="00547D33"/>
    <w:rsid w:val="005522E7"/>
    <w:rsid w:val="00553453"/>
    <w:rsid w:val="00554E3B"/>
    <w:rsid w:val="00554F42"/>
    <w:rsid w:val="00556172"/>
    <w:rsid w:val="00557447"/>
    <w:rsid w:val="0056185D"/>
    <w:rsid w:val="00561DF3"/>
    <w:rsid w:val="0057272A"/>
    <w:rsid w:val="00581D72"/>
    <w:rsid w:val="00582EC4"/>
    <w:rsid w:val="0058322F"/>
    <w:rsid w:val="00583668"/>
    <w:rsid w:val="005845C3"/>
    <w:rsid w:val="0058776E"/>
    <w:rsid w:val="00593310"/>
    <w:rsid w:val="00593E88"/>
    <w:rsid w:val="00595F10"/>
    <w:rsid w:val="00597A22"/>
    <w:rsid w:val="005A49C1"/>
    <w:rsid w:val="005A5301"/>
    <w:rsid w:val="005A571B"/>
    <w:rsid w:val="005A580C"/>
    <w:rsid w:val="005A62B1"/>
    <w:rsid w:val="005A7D2C"/>
    <w:rsid w:val="005C123C"/>
    <w:rsid w:val="005C276A"/>
    <w:rsid w:val="005C4FA3"/>
    <w:rsid w:val="005C7585"/>
    <w:rsid w:val="005C767F"/>
    <w:rsid w:val="005D1E5D"/>
    <w:rsid w:val="005D3DB7"/>
    <w:rsid w:val="005D6F76"/>
    <w:rsid w:val="005E106C"/>
    <w:rsid w:val="005E1305"/>
    <w:rsid w:val="005E33D8"/>
    <w:rsid w:val="005E4945"/>
    <w:rsid w:val="005E6571"/>
    <w:rsid w:val="005F7065"/>
    <w:rsid w:val="005F7A25"/>
    <w:rsid w:val="00602779"/>
    <w:rsid w:val="00603C69"/>
    <w:rsid w:val="006053A4"/>
    <w:rsid w:val="006067BD"/>
    <w:rsid w:val="00607585"/>
    <w:rsid w:val="0060781F"/>
    <w:rsid w:val="00611128"/>
    <w:rsid w:val="006129AC"/>
    <w:rsid w:val="00613758"/>
    <w:rsid w:val="0061476A"/>
    <w:rsid w:val="0061538D"/>
    <w:rsid w:val="006156EF"/>
    <w:rsid w:val="00621806"/>
    <w:rsid w:val="006254C7"/>
    <w:rsid w:val="00626670"/>
    <w:rsid w:val="00626E48"/>
    <w:rsid w:val="00627BB9"/>
    <w:rsid w:val="00632038"/>
    <w:rsid w:val="0064247C"/>
    <w:rsid w:val="0064326C"/>
    <w:rsid w:val="00643331"/>
    <w:rsid w:val="00643C3A"/>
    <w:rsid w:val="00651D1F"/>
    <w:rsid w:val="00652613"/>
    <w:rsid w:val="0065263E"/>
    <w:rsid w:val="0066159A"/>
    <w:rsid w:val="00664019"/>
    <w:rsid w:val="00666DAD"/>
    <w:rsid w:val="0066743E"/>
    <w:rsid w:val="006729EA"/>
    <w:rsid w:val="006835BD"/>
    <w:rsid w:val="00683D51"/>
    <w:rsid w:val="006870CB"/>
    <w:rsid w:val="00687F53"/>
    <w:rsid w:val="006913AE"/>
    <w:rsid w:val="006922BE"/>
    <w:rsid w:val="006928C1"/>
    <w:rsid w:val="00696621"/>
    <w:rsid w:val="006A208D"/>
    <w:rsid w:val="006A2806"/>
    <w:rsid w:val="006A56B4"/>
    <w:rsid w:val="006A6A56"/>
    <w:rsid w:val="006B0823"/>
    <w:rsid w:val="006B1BEB"/>
    <w:rsid w:val="006B3465"/>
    <w:rsid w:val="006B797F"/>
    <w:rsid w:val="006C0323"/>
    <w:rsid w:val="006C20E3"/>
    <w:rsid w:val="006C3B94"/>
    <w:rsid w:val="006C6891"/>
    <w:rsid w:val="006C68D8"/>
    <w:rsid w:val="006D4A76"/>
    <w:rsid w:val="006D4BC2"/>
    <w:rsid w:val="006D4C51"/>
    <w:rsid w:val="006D568E"/>
    <w:rsid w:val="006E1D21"/>
    <w:rsid w:val="006F38DD"/>
    <w:rsid w:val="006F4841"/>
    <w:rsid w:val="006F5284"/>
    <w:rsid w:val="00700200"/>
    <w:rsid w:val="0070469C"/>
    <w:rsid w:val="00712B06"/>
    <w:rsid w:val="00713931"/>
    <w:rsid w:val="007158AA"/>
    <w:rsid w:val="00722AED"/>
    <w:rsid w:val="00727C97"/>
    <w:rsid w:val="00731EA9"/>
    <w:rsid w:val="00732B09"/>
    <w:rsid w:val="00735068"/>
    <w:rsid w:val="00736F63"/>
    <w:rsid w:val="00751C4B"/>
    <w:rsid w:val="007549A6"/>
    <w:rsid w:val="00754BFB"/>
    <w:rsid w:val="00755859"/>
    <w:rsid w:val="00761ED8"/>
    <w:rsid w:val="00766EA5"/>
    <w:rsid w:val="00770A16"/>
    <w:rsid w:val="00773897"/>
    <w:rsid w:val="007770F9"/>
    <w:rsid w:val="0078386A"/>
    <w:rsid w:val="00790A7A"/>
    <w:rsid w:val="00795571"/>
    <w:rsid w:val="007957E4"/>
    <w:rsid w:val="00795BE7"/>
    <w:rsid w:val="007A2862"/>
    <w:rsid w:val="007A61AC"/>
    <w:rsid w:val="007B003D"/>
    <w:rsid w:val="007B3CF1"/>
    <w:rsid w:val="007B40E3"/>
    <w:rsid w:val="007B537D"/>
    <w:rsid w:val="007B781E"/>
    <w:rsid w:val="007D16B8"/>
    <w:rsid w:val="007D442B"/>
    <w:rsid w:val="007D5A3F"/>
    <w:rsid w:val="007D73BB"/>
    <w:rsid w:val="007D7E10"/>
    <w:rsid w:val="007E4096"/>
    <w:rsid w:val="007F0758"/>
    <w:rsid w:val="007F68B6"/>
    <w:rsid w:val="00801FDB"/>
    <w:rsid w:val="008106CA"/>
    <w:rsid w:val="00811F6F"/>
    <w:rsid w:val="00824B16"/>
    <w:rsid w:val="0082540C"/>
    <w:rsid w:val="008268D1"/>
    <w:rsid w:val="00827BF9"/>
    <w:rsid w:val="00835D70"/>
    <w:rsid w:val="008479A7"/>
    <w:rsid w:val="00853F19"/>
    <w:rsid w:val="008550DA"/>
    <w:rsid w:val="00855EC1"/>
    <w:rsid w:val="00857CB9"/>
    <w:rsid w:val="00863CA9"/>
    <w:rsid w:val="00870F8F"/>
    <w:rsid w:val="008720D1"/>
    <w:rsid w:val="00872E1D"/>
    <w:rsid w:val="00887B30"/>
    <w:rsid w:val="00894699"/>
    <w:rsid w:val="008A24F6"/>
    <w:rsid w:val="008A4D1A"/>
    <w:rsid w:val="008A70EC"/>
    <w:rsid w:val="008B00A3"/>
    <w:rsid w:val="008B1978"/>
    <w:rsid w:val="008B3D93"/>
    <w:rsid w:val="008D530D"/>
    <w:rsid w:val="008D6E78"/>
    <w:rsid w:val="008E23E6"/>
    <w:rsid w:val="008E3D62"/>
    <w:rsid w:val="008F1B52"/>
    <w:rsid w:val="008F48D6"/>
    <w:rsid w:val="008F493E"/>
    <w:rsid w:val="008F5B7B"/>
    <w:rsid w:val="008F756D"/>
    <w:rsid w:val="00902A14"/>
    <w:rsid w:val="00902EB6"/>
    <w:rsid w:val="0090421F"/>
    <w:rsid w:val="00905017"/>
    <w:rsid w:val="00905DC5"/>
    <w:rsid w:val="00907471"/>
    <w:rsid w:val="00914672"/>
    <w:rsid w:val="0091609C"/>
    <w:rsid w:val="009218D7"/>
    <w:rsid w:val="009272DA"/>
    <w:rsid w:val="00932766"/>
    <w:rsid w:val="0093710A"/>
    <w:rsid w:val="00937F3D"/>
    <w:rsid w:val="00942987"/>
    <w:rsid w:val="00950EB0"/>
    <w:rsid w:val="00951F6B"/>
    <w:rsid w:val="009533AF"/>
    <w:rsid w:val="00955BB1"/>
    <w:rsid w:val="0095755F"/>
    <w:rsid w:val="009637F3"/>
    <w:rsid w:val="00965F62"/>
    <w:rsid w:val="00970C3C"/>
    <w:rsid w:val="0097288F"/>
    <w:rsid w:val="00977758"/>
    <w:rsid w:val="00977A2D"/>
    <w:rsid w:val="009840C2"/>
    <w:rsid w:val="00984D9D"/>
    <w:rsid w:val="00987502"/>
    <w:rsid w:val="00991560"/>
    <w:rsid w:val="00993CBD"/>
    <w:rsid w:val="009A4440"/>
    <w:rsid w:val="009A4EB4"/>
    <w:rsid w:val="009A5424"/>
    <w:rsid w:val="009B42D1"/>
    <w:rsid w:val="009B6DA5"/>
    <w:rsid w:val="009B6E42"/>
    <w:rsid w:val="009C1276"/>
    <w:rsid w:val="009C7B4B"/>
    <w:rsid w:val="009D0E7E"/>
    <w:rsid w:val="009D6C9E"/>
    <w:rsid w:val="009E12A1"/>
    <w:rsid w:val="009E15EF"/>
    <w:rsid w:val="009E28EF"/>
    <w:rsid w:val="009E7533"/>
    <w:rsid w:val="009E7D7C"/>
    <w:rsid w:val="009F0D2A"/>
    <w:rsid w:val="009F1B9B"/>
    <w:rsid w:val="009F6336"/>
    <w:rsid w:val="00A016C9"/>
    <w:rsid w:val="00A04C93"/>
    <w:rsid w:val="00A17734"/>
    <w:rsid w:val="00A2130C"/>
    <w:rsid w:val="00A2438E"/>
    <w:rsid w:val="00A2478B"/>
    <w:rsid w:val="00A314E8"/>
    <w:rsid w:val="00A31D56"/>
    <w:rsid w:val="00A330EB"/>
    <w:rsid w:val="00A3388B"/>
    <w:rsid w:val="00A33E1B"/>
    <w:rsid w:val="00A34D39"/>
    <w:rsid w:val="00A35C8D"/>
    <w:rsid w:val="00A42A10"/>
    <w:rsid w:val="00A43B9B"/>
    <w:rsid w:val="00A46CCA"/>
    <w:rsid w:val="00A47FB1"/>
    <w:rsid w:val="00A505C4"/>
    <w:rsid w:val="00A516C4"/>
    <w:rsid w:val="00A54600"/>
    <w:rsid w:val="00A56CEE"/>
    <w:rsid w:val="00A6630A"/>
    <w:rsid w:val="00A743A8"/>
    <w:rsid w:val="00A771E0"/>
    <w:rsid w:val="00A777B5"/>
    <w:rsid w:val="00A823D7"/>
    <w:rsid w:val="00A8369D"/>
    <w:rsid w:val="00A85FAE"/>
    <w:rsid w:val="00A87D40"/>
    <w:rsid w:val="00A938D4"/>
    <w:rsid w:val="00AA0C49"/>
    <w:rsid w:val="00AA1BD9"/>
    <w:rsid w:val="00AA3596"/>
    <w:rsid w:val="00AA43F4"/>
    <w:rsid w:val="00AA55E6"/>
    <w:rsid w:val="00AA6F7E"/>
    <w:rsid w:val="00AA7500"/>
    <w:rsid w:val="00AB208D"/>
    <w:rsid w:val="00AB2C5F"/>
    <w:rsid w:val="00AB38AA"/>
    <w:rsid w:val="00AB6C57"/>
    <w:rsid w:val="00AC0F67"/>
    <w:rsid w:val="00AC1263"/>
    <w:rsid w:val="00AC6DC9"/>
    <w:rsid w:val="00AD072B"/>
    <w:rsid w:val="00AD6D80"/>
    <w:rsid w:val="00AE0B45"/>
    <w:rsid w:val="00AE0D6C"/>
    <w:rsid w:val="00AE2BF5"/>
    <w:rsid w:val="00AE3317"/>
    <w:rsid w:val="00AE582C"/>
    <w:rsid w:val="00AF3347"/>
    <w:rsid w:val="00AF3820"/>
    <w:rsid w:val="00AF6A48"/>
    <w:rsid w:val="00B03E5D"/>
    <w:rsid w:val="00B0652B"/>
    <w:rsid w:val="00B1557D"/>
    <w:rsid w:val="00B16540"/>
    <w:rsid w:val="00B24C37"/>
    <w:rsid w:val="00B32811"/>
    <w:rsid w:val="00B34332"/>
    <w:rsid w:val="00B35EF9"/>
    <w:rsid w:val="00B36FA8"/>
    <w:rsid w:val="00B41681"/>
    <w:rsid w:val="00B4267E"/>
    <w:rsid w:val="00B42F3F"/>
    <w:rsid w:val="00B43804"/>
    <w:rsid w:val="00B52004"/>
    <w:rsid w:val="00B621F7"/>
    <w:rsid w:val="00B63970"/>
    <w:rsid w:val="00B65E08"/>
    <w:rsid w:val="00B708D6"/>
    <w:rsid w:val="00B70E74"/>
    <w:rsid w:val="00B729A3"/>
    <w:rsid w:val="00B75376"/>
    <w:rsid w:val="00B7620F"/>
    <w:rsid w:val="00B831F8"/>
    <w:rsid w:val="00B83751"/>
    <w:rsid w:val="00B91ABE"/>
    <w:rsid w:val="00B920B4"/>
    <w:rsid w:val="00B92870"/>
    <w:rsid w:val="00B96CDC"/>
    <w:rsid w:val="00B96D1C"/>
    <w:rsid w:val="00B970FA"/>
    <w:rsid w:val="00B97F31"/>
    <w:rsid w:val="00BB2BFF"/>
    <w:rsid w:val="00BB58DD"/>
    <w:rsid w:val="00BB667D"/>
    <w:rsid w:val="00BB6732"/>
    <w:rsid w:val="00BC1424"/>
    <w:rsid w:val="00BC4A7F"/>
    <w:rsid w:val="00BC4C45"/>
    <w:rsid w:val="00BC5430"/>
    <w:rsid w:val="00BC7AFF"/>
    <w:rsid w:val="00BD03D8"/>
    <w:rsid w:val="00BD5117"/>
    <w:rsid w:val="00BE0DBB"/>
    <w:rsid w:val="00BE2356"/>
    <w:rsid w:val="00BF2BFB"/>
    <w:rsid w:val="00BF49E9"/>
    <w:rsid w:val="00BF737E"/>
    <w:rsid w:val="00C03527"/>
    <w:rsid w:val="00C0361C"/>
    <w:rsid w:val="00C112E1"/>
    <w:rsid w:val="00C16596"/>
    <w:rsid w:val="00C17CD2"/>
    <w:rsid w:val="00C213CB"/>
    <w:rsid w:val="00C219DA"/>
    <w:rsid w:val="00C2375A"/>
    <w:rsid w:val="00C25126"/>
    <w:rsid w:val="00C261F2"/>
    <w:rsid w:val="00C30C18"/>
    <w:rsid w:val="00C34C74"/>
    <w:rsid w:val="00C42130"/>
    <w:rsid w:val="00C43CAF"/>
    <w:rsid w:val="00C45E85"/>
    <w:rsid w:val="00C47E10"/>
    <w:rsid w:val="00C50EAB"/>
    <w:rsid w:val="00C55BED"/>
    <w:rsid w:val="00C562E0"/>
    <w:rsid w:val="00C57B75"/>
    <w:rsid w:val="00C57EFE"/>
    <w:rsid w:val="00C60D4E"/>
    <w:rsid w:val="00C639B8"/>
    <w:rsid w:val="00C65A70"/>
    <w:rsid w:val="00C669A2"/>
    <w:rsid w:val="00C6718C"/>
    <w:rsid w:val="00C71707"/>
    <w:rsid w:val="00C71F11"/>
    <w:rsid w:val="00C752E9"/>
    <w:rsid w:val="00C7784E"/>
    <w:rsid w:val="00C92FF4"/>
    <w:rsid w:val="00C9575C"/>
    <w:rsid w:val="00C97404"/>
    <w:rsid w:val="00CA1D38"/>
    <w:rsid w:val="00CA350B"/>
    <w:rsid w:val="00CA6A30"/>
    <w:rsid w:val="00CA6F83"/>
    <w:rsid w:val="00CA6FFA"/>
    <w:rsid w:val="00CB11FE"/>
    <w:rsid w:val="00CC1CE6"/>
    <w:rsid w:val="00CC3442"/>
    <w:rsid w:val="00CC454C"/>
    <w:rsid w:val="00CD1D45"/>
    <w:rsid w:val="00CD3112"/>
    <w:rsid w:val="00CD41A1"/>
    <w:rsid w:val="00CD4862"/>
    <w:rsid w:val="00CD4CF2"/>
    <w:rsid w:val="00CD6D4E"/>
    <w:rsid w:val="00CE4909"/>
    <w:rsid w:val="00CE5F39"/>
    <w:rsid w:val="00CE6B56"/>
    <w:rsid w:val="00CF6A60"/>
    <w:rsid w:val="00D066A7"/>
    <w:rsid w:val="00D06D5A"/>
    <w:rsid w:val="00D07229"/>
    <w:rsid w:val="00D1181E"/>
    <w:rsid w:val="00D11E1E"/>
    <w:rsid w:val="00D16BA2"/>
    <w:rsid w:val="00D17A13"/>
    <w:rsid w:val="00D17CC2"/>
    <w:rsid w:val="00D2702B"/>
    <w:rsid w:val="00D33891"/>
    <w:rsid w:val="00D35662"/>
    <w:rsid w:val="00D36DBB"/>
    <w:rsid w:val="00D44278"/>
    <w:rsid w:val="00D44474"/>
    <w:rsid w:val="00D535ED"/>
    <w:rsid w:val="00D64667"/>
    <w:rsid w:val="00D67478"/>
    <w:rsid w:val="00D7283F"/>
    <w:rsid w:val="00D75FFF"/>
    <w:rsid w:val="00D763B4"/>
    <w:rsid w:val="00D801EE"/>
    <w:rsid w:val="00D82C30"/>
    <w:rsid w:val="00D8548B"/>
    <w:rsid w:val="00D94028"/>
    <w:rsid w:val="00D95B65"/>
    <w:rsid w:val="00D9722C"/>
    <w:rsid w:val="00DA1B74"/>
    <w:rsid w:val="00DA33D5"/>
    <w:rsid w:val="00DA3D6A"/>
    <w:rsid w:val="00DB10B2"/>
    <w:rsid w:val="00DB1CC4"/>
    <w:rsid w:val="00DB612F"/>
    <w:rsid w:val="00DC000E"/>
    <w:rsid w:val="00DC3762"/>
    <w:rsid w:val="00DC3B09"/>
    <w:rsid w:val="00DC537E"/>
    <w:rsid w:val="00DC6FF9"/>
    <w:rsid w:val="00DC787E"/>
    <w:rsid w:val="00DD27BA"/>
    <w:rsid w:val="00DD51ED"/>
    <w:rsid w:val="00DD74E7"/>
    <w:rsid w:val="00DF0400"/>
    <w:rsid w:val="00DF24CA"/>
    <w:rsid w:val="00DF3693"/>
    <w:rsid w:val="00DF36F1"/>
    <w:rsid w:val="00DF5986"/>
    <w:rsid w:val="00E025B4"/>
    <w:rsid w:val="00E136D5"/>
    <w:rsid w:val="00E15CB5"/>
    <w:rsid w:val="00E21FF9"/>
    <w:rsid w:val="00E23CDE"/>
    <w:rsid w:val="00E26856"/>
    <w:rsid w:val="00E270C4"/>
    <w:rsid w:val="00E278FD"/>
    <w:rsid w:val="00E30AC0"/>
    <w:rsid w:val="00E31D37"/>
    <w:rsid w:val="00E32E95"/>
    <w:rsid w:val="00E335E5"/>
    <w:rsid w:val="00E336AA"/>
    <w:rsid w:val="00E35881"/>
    <w:rsid w:val="00E4082E"/>
    <w:rsid w:val="00E5073F"/>
    <w:rsid w:val="00E5137E"/>
    <w:rsid w:val="00E625A9"/>
    <w:rsid w:val="00E64F1D"/>
    <w:rsid w:val="00E729CD"/>
    <w:rsid w:val="00E7627A"/>
    <w:rsid w:val="00E769B7"/>
    <w:rsid w:val="00E802E6"/>
    <w:rsid w:val="00E814D3"/>
    <w:rsid w:val="00E85140"/>
    <w:rsid w:val="00E907C1"/>
    <w:rsid w:val="00E9420F"/>
    <w:rsid w:val="00E94CE7"/>
    <w:rsid w:val="00E94FE1"/>
    <w:rsid w:val="00EA3491"/>
    <w:rsid w:val="00EA6E23"/>
    <w:rsid w:val="00EB7CF2"/>
    <w:rsid w:val="00EC123A"/>
    <w:rsid w:val="00ED0CEC"/>
    <w:rsid w:val="00EE3611"/>
    <w:rsid w:val="00EE62EA"/>
    <w:rsid w:val="00EE6FAE"/>
    <w:rsid w:val="00EF4A0B"/>
    <w:rsid w:val="00EF5862"/>
    <w:rsid w:val="00F0624D"/>
    <w:rsid w:val="00F13785"/>
    <w:rsid w:val="00F2564E"/>
    <w:rsid w:val="00F3106D"/>
    <w:rsid w:val="00F521F3"/>
    <w:rsid w:val="00F558B5"/>
    <w:rsid w:val="00F57142"/>
    <w:rsid w:val="00F6467B"/>
    <w:rsid w:val="00F664CB"/>
    <w:rsid w:val="00F76B6D"/>
    <w:rsid w:val="00F803A7"/>
    <w:rsid w:val="00F85781"/>
    <w:rsid w:val="00F866B4"/>
    <w:rsid w:val="00F94E61"/>
    <w:rsid w:val="00F95B89"/>
    <w:rsid w:val="00FA4EDB"/>
    <w:rsid w:val="00FA59C6"/>
    <w:rsid w:val="00FB360D"/>
    <w:rsid w:val="00FB4BFD"/>
    <w:rsid w:val="00FB53CF"/>
    <w:rsid w:val="00FB5DD4"/>
    <w:rsid w:val="00FB6DFF"/>
    <w:rsid w:val="00FC3E50"/>
    <w:rsid w:val="00FC4D1B"/>
    <w:rsid w:val="00FD08A3"/>
    <w:rsid w:val="00FD0B95"/>
    <w:rsid w:val="00FD346F"/>
    <w:rsid w:val="00FE0E11"/>
    <w:rsid w:val="00FE2B22"/>
    <w:rsid w:val="00FE2D98"/>
    <w:rsid w:val="00FE4B29"/>
    <w:rsid w:val="00FE6E05"/>
    <w:rsid w:val="00FE79E8"/>
    <w:rsid w:val="00FF03F9"/>
    <w:rsid w:val="00FF29E0"/>
    <w:rsid w:val="00FF5D43"/>
    <w:rsid w:val="00FF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D02BBC"/>
  <w15:chartTrackingRefBased/>
  <w15:docId w15:val="{079EED2F-9899-4EFE-B7A1-4668DC63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D93"/>
    <w:pPr>
      <w:widowControl w:val="0"/>
      <w:ind w:firstLineChars="0" w:firstLine="0"/>
    </w:pPr>
    <w:rPr>
      <w:rFonts w:ascii="Times New Roman" w:eastAsia="SimSun" w:hAnsi="Times New Roman" w:cs="Times New Roman"/>
      <w:sz w:val="24"/>
      <w:szCs w:val="20"/>
    </w:rPr>
  </w:style>
  <w:style w:type="paragraph" w:styleId="Heading1">
    <w:name w:val="heading 1"/>
    <w:basedOn w:val="Normal"/>
    <w:next w:val="Normal"/>
    <w:link w:val="Heading1Char"/>
    <w:uiPriority w:val="9"/>
    <w:qFormat/>
    <w:rsid w:val="00D35662"/>
    <w:pPr>
      <w:keepNext/>
      <w:keepLines/>
      <w:spacing w:before="240" w:after="240"/>
      <w:jc w:val="left"/>
      <w:outlineLvl w:val="0"/>
    </w:pPr>
    <w:rPr>
      <w:rFonts w:eastAsia="Microsoft YaHei"/>
      <w:b/>
      <w:bCs/>
      <w:kern w:val="44"/>
      <w:sz w:val="36"/>
      <w:szCs w:val="44"/>
    </w:rPr>
  </w:style>
  <w:style w:type="paragraph" w:styleId="Heading2">
    <w:name w:val="heading 2"/>
    <w:basedOn w:val="Normal"/>
    <w:next w:val="Normal"/>
    <w:link w:val="Heading2Char"/>
    <w:uiPriority w:val="9"/>
    <w:unhideWhenUsed/>
    <w:qFormat/>
    <w:rsid w:val="00D35662"/>
    <w:pPr>
      <w:keepNext/>
      <w:keepLines/>
      <w:spacing w:before="260" w:after="260" w:line="416" w:lineRule="auto"/>
      <w:outlineLvl w:val="1"/>
    </w:pPr>
    <w:rPr>
      <w:rFonts w:asciiTheme="majorHAnsi" w:eastAsia="Microsoft YaHei"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62"/>
    <w:rPr>
      <w:rFonts w:ascii="Times New Roman" w:eastAsia="Microsoft YaHei" w:hAnsi="Times New Roman" w:cs="Times New Roman"/>
      <w:b/>
      <w:bCs/>
      <w:kern w:val="44"/>
      <w:sz w:val="36"/>
      <w:szCs w:val="44"/>
    </w:rPr>
  </w:style>
  <w:style w:type="paragraph" w:styleId="Title">
    <w:name w:val="Title"/>
    <w:aliases w:val="标题2"/>
    <w:basedOn w:val="Normal"/>
    <w:next w:val="Normal"/>
    <w:link w:val="TitleChar"/>
    <w:uiPriority w:val="10"/>
    <w:qFormat/>
    <w:rsid w:val="00613758"/>
    <w:pPr>
      <w:spacing w:before="240" w:after="60"/>
      <w:jc w:val="left"/>
      <w:outlineLvl w:val="0"/>
    </w:pPr>
    <w:rPr>
      <w:rFonts w:asciiTheme="minorHAnsi" w:eastAsia="SimHei" w:hAnsiTheme="minorHAnsi" w:cstheme="minorBidi"/>
      <w:b/>
      <w:bCs/>
      <w:sz w:val="28"/>
      <w:szCs w:val="32"/>
    </w:rPr>
  </w:style>
  <w:style w:type="character" w:customStyle="1" w:styleId="TitleChar">
    <w:name w:val="Title Char"/>
    <w:aliases w:val="标题2 Char"/>
    <w:link w:val="Title"/>
    <w:uiPriority w:val="10"/>
    <w:rsid w:val="00613758"/>
    <w:rPr>
      <w:rFonts w:eastAsia="SimHei"/>
      <w:b/>
      <w:bCs/>
      <w:sz w:val="28"/>
      <w:szCs w:val="32"/>
    </w:rPr>
  </w:style>
  <w:style w:type="paragraph" w:styleId="Subtitle">
    <w:name w:val="Subtitle"/>
    <w:aliases w:val="标题3"/>
    <w:basedOn w:val="Normal"/>
    <w:next w:val="Normal"/>
    <w:link w:val="SubtitleChar"/>
    <w:uiPriority w:val="11"/>
    <w:qFormat/>
    <w:rsid w:val="00965F62"/>
    <w:pPr>
      <w:spacing w:before="240" w:after="60" w:line="312" w:lineRule="auto"/>
      <w:jc w:val="center"/>
      <w:outlineLvl w:val="1"/>
    </w:pPr>
    <w:rPr>
      <w:rFonts w:eastAsia="SimHei" w:cstheme="majorBidi"/>
      <w:b/>
      <w:bCs/>
      <w:kern w:val="28"/>
      <w:szCs w:val="32"/>
    </w:rPr>
  </w:style>
  <w:style w:type="character" w:customStyle="1" w:styleId="SubtitleChar">
    <w:name w:val="Subtitle Char"/>
    <w:aliases w:val="标题3 Char"/>
    <w:basedOn w:val="DefaultParagraphFont"/>
    <w:link w:val="Subtitle"/>
    <w:uiPriority w:val="11"/>
    <w:rsid w:val="00965F62"/>
    <w:rPr>
      <w:rFonts w:eastAsia="SimHei" w:cstheme="majorBidi"/>
      <w:b/>
      <w:bCs/>
      <w:kern w:val="28"/>
      <w:sz w:val="24"/>
      <w:szCs w:val="32"/>
    </w:rPr>
  </w:style>
  <w:style w:type="character" w:customStyle="1" w:styleId="Heading2Char">
    <w:name w:val="Heading 2 Char"/>
    <w:basedOn w:val="DefaultParagraphFont"/>
    <w:link w:val="Heading2"/>
    <w:uiPriority w:val="9"/>
    <w:rsid w:val="00D35662"/>
    <w:rPr>
      <w:rFonts w:asciiTheme="majorHAnsi" w:eastAsia="Microsoft YaHei" w:hAnsiTheme="majorHAnsi" w:cstheme="majorBidi"/>
      <w:b/>
      <w:bCs/>
      <w:sz w:val="32"/>
      <w:szCs w:val="32"/>
    </w:rPr>
  </w:style>
  <w:style w:type="table" w:styleId="TableGrid">
    <w:name w:val="Table Grid"/>
    <w:basedOn w:val="TableNormal"/>
    <w:qFormat/>
    <w:rsid w:val="00CA350B"/>
    <w:pPr>
      <w:spacing w:line="240" w:lineRule="auto"/>
      <w:ind w:firstLineChars="0" w:firstLine="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50B"/>
    <w:pPr>
      <w:spacing w:line="240" w:lineRule="auto"/>
      <w:ind w:firstLineChars="200" w:firstLine="420"/>
    </w:pPr>
    <w:rPr>
      <w:rFonts w:asciiTheme="minorHAnsi" w:eastAsiaTheme="minorEastAsia" w:hAnsiTheme="minorHAnsi" w:cstheme="minorBidi"/>
      <w:sz w:val="21"/>
      <w:szCs w:val="22"/>
    </w:rPr>
  </w:style>
  <w:style w:type="paragraph" w:customStyle="1" w:styleId="EndNoteBibliography">
    <w:name w:val="EndNote Bibliography"/>
    <w:basedOn w:val="Normal"/>
    <w:link w:val="EndNoteBibliography0"/>
    <w:qFormat/>
    <w:rsid w:val="00CA350B"/>
    <w:pPr>
      <w:spacing w:line="240" w:lineRule="auto"/>
    </w:pPr>
    <w:rPr>
      <w:rFonts w:ascii="DengXian" w:eastAsia="DengXian" w:hAnsi="DengXian" w:cstheme="minorBidi"/>
      <w:sz w:val="20"/>
      <w:szCs w:val="22"/>
    </w:rPr>
  </w:style>
  <w:style w:type="character" w:styleId="CommentReference">
    <w:name w:val="annotation reference"/>
    <w:basedOn w:val="DefaultParagraphFont"/>
    <w:uiPriority w:val="99"/>
    <w:semiHidden/>
    <w:unhideWhenUsed/>
    <w:qFormat/>
    <w:rsid w:val="00E336AA"/>
    <w:rPr>
      <w:sz w:val="21"/>
      <w:szCs w:val="21"/>
    </w:rPr>
  </w:style>
  <w:style w:type="paragraph" w:styleId="CommentText">
    <w:name w:val="annotation text"/>
    <w:basedOn w:val="Normal"/>
    <w:link w:val="CommentTextChar"/>
    <w:unhideWhenUsed/>
    <w:qFormat/>
    <w:rsid w:val="00E336AA"/>
    <w:pPr>
      <w:jc w:val="left"/>
    </w:pPr>
  </w:style>
  <w:style w:type="character" w:customStyle="1" w:styleId="CommentTextChar">
    <w:name w:val="Comment Text Char"/>
    <w:basedOn w:val="DefaultParagraphFont"/>
    <w:link w:val="CommentText"/>
    <w:qFormat/>
    <w:rsid w:val="00E336AA"/>
    <w:rPr>
      <w:rFonts w:ascii="Times New Roman" w:eastAsia="SimSun"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E336AA"/>
    <w:rPr>
      <w:b/>
      <w:bCs/>
    </w:rPr>
  </w:style>
  <w:style w:type="character" w:customStyle="1" w:styleId="CommentSubjectChar">
    <w:name w:val="Comment Subject Char"/>
    <w:basedOn w:val="CommentTextChar"/>
    <w:link w:val="CommentSubject"/>
    <w:uiPriority w:val="99"/>
    <w:semiHidden/>
    <w:rsid w:val="00E336AA"/>
    <w:rPr>
      <w:rFonts w:ascii="Times New Roman" w:eastAsia="SimSun" w:hAnsi="Times New Roman" w:cs="Times New Roman"/>
      <w:b/>
      <w:bCs/>
      <w:sz w:val="24"/>
      <w:szCs w:val="20"/>
    </w:rPr>
  </w:style>
  <w:style w:type="paragraph" w:styleId="Header">
    <w:name w:val="header"/>
    <w:basedOn w:val="Normal"/>
    <w:link w:val="HeaderChar"/>
    <w:uiPriority w:val="99"/>
    <w:unhideWhenUsed/>
    <w:rsid w:val="00B65E0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65E08"/>
    <w:rPr>
      <w:rFonts w:ascii="Times New Roman" w:eastAsia="SimSun" w:hAnsi="Times New Roman" w:cs="Times New Roman"/>
      <w:sz w:val="18"/>
      <w:szCs w:val="18"/>
    </w:rPr>
  </w:style>
  <w:style w:type="paragraph" w:styleId="Footer">
    <w:name w:val="footer"/>
    <w:basedOn w:val="Normal"/>
    <w:link w:val="FooterChar"/>
    <w:uiPriority w:val="99"/>
    <w:unhideWhenUsed/>
    <w:rsid w:val="00B65E0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B65E08"/>
    <w:rPr>
      <w:rFonts w:ascii="Times New Roman" w:eastAsia="SimSun" w:hAnsi="Times New Roman" w:cs="Times New Roman"/>
      <w:sz w:val="18"/>
      <w:szCs w:val="18"/>
    </w:rPr>
  </w:style>
  <w:style w:type="character" w:customStyle="1" w:styleId="EndNoteBibliography0">
    <w:name w:val="EndNote Bibliography 字符"/>
    <w:basedOn w:val="DefaultParagraphFont"/>
    <w:link w:val="EndNoteBibliography"/>
    <w:rsid w:val="00B65E08"/>
    <w:rPr>
      <w:rFonts w:ascii="DengXian" w:eastAsia="DengXian" w:hAnsi="DengXian"/>
      <w:sz w:val="20"/>
    </w:rPr>
  </w:style>
  <w:style w:type="character" w:customStyle="1" w:styleId="secondary-date">
    <w:name w:val="secondary-date"/>
    <w:basedOn w:val="DefaultParagraphFont"/>
    <w:rsid w:val="00B65E08"/>
  </w:style>
  <w:style w:type="paragraph" w:customStyle="1" w:styleId="EndNoteBibliographyTitle">
    <w:name w:val="EndNote Bibliography Title"/>
    <w:basedOn w:val="Normal"/>
    <w:link w:val="EndNoteBibliographyTitle0"/>
    <w:rsid w:val="00DC6FF9"/>
    <w:pPr>
      <w:jc w:val="center"/>
    </w:pPr>
    <w:rPr>
      <w:rFonts w:ascii="DengXian" w:eastAsia="DengXian" w:hAnsi="DengXian"/>
      <w:noProof/>
      <w:sz w:val="20"/>
    </w:rPr>
  </w:style>
  <w:style w:type="character" w:customStyle="1" w:styleId="EndNoteBibliographyTitle0">
    <w:name w:val="EndNote Bibliography Title 字符"/>
    <w:basedOn w:val="DefaultParagraphFont"/>
    <w:link w:val="EndNoteBibliographyTitle"/>
    <w:rsid w:val="00DC6FF9"/>
    <w:rPr>
      <w:rFonts w:ascii="DengXian" w:eastAsia="DengXian" w:hAnsi="DengXian" w:cs="Times New Roman"/>
      <w:noProof/>
      <w:sz w:val="20"/>
      <w:szCs w:val="20"/>
    </w:rPr>
  </w:style>
  <w:style w:type="character" w:styleId="Hyperlink">
    <w:name w:val="Hyperlink"/>
    <w:basedOn w:val="DefaultParagraphFont"/>
    <w:uiPriority w:val="99"/>
    <w:unhideWhenUsed/>
    <w:rsid w:val="00DC6FF9"/>
    <w:rPr>
      <w:color w:val="0563C1" w:themeColor="hyperlink"/>
      <w:u w:val="single"/>
    </w:rPr>
  </w:style>
  <w:style w:type="character" w:styleId="UnresolvedMention">
    <w:name w:val="Unresolved Mention"/>
    <w:basedOn w:val="DefaultParagraphFont"/>
    <w:uiPriority w:val="99"/>
    <w:semiHidden/>
    <w:unhideWhenUsed/>
    <w:rsid w:val="00DC6FF9"/>
    <w:rPr>
      <w:color w:val="605E5C"/>
      <w:shd w:val="clear" w:color="auto" w:fill="E1DFDD"/>
    </w:rPr>
  </w:style>
  <w:style w:type="table" w:customStyle="1" w:styleId="a">
    <w:name w:val="中文论文"/>
    <w:basedOn w:val="TableProfessional"/>
    <w:uiPriority w:val="99"/>
    <w:rsid w:val="00853F19"/>
    <w:pPr>
      <w:spacing w:line="240" w:lineRule="auto"/>
      <w:jc w:val="center"/>
    </w:pPr>
    <w:rPr>
      <w:rFonts w:ascii="Times New Roman" w:eastAsia="SimSun" w:hAnsi="Times New Roman"/>
      <w:kern w:val="0"/>
      <w:sz w:val="20"/>
      <w:szCs w:val="20"/>
      <w:lang w:val="en-CN"/>
    </w:rPr>
    <w:tblPr>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Pr>
    <w:trPr>
      <w:jc w:val="center"/>
    </w:trPr>
    <w:tcPr>
      <w:shd w:val="clear" w:color="auto" w:fill="auto"/>
      <w:vAlign w:val="center"/>
    </w:tcPr>
    <w:tblStylePr w:type="firstRow">
      <w:pPr>
        <w:jc w:val="center"/>
      </w:pPr>
      <w:rPr>
        <w:rFonts w:ascii="Times New Roman" w:eastAsia="SimSun" w:hAnsi="Times New Roman"/>
        <w:b w:val="0"/>
        <w:bCs/>
        <w:color w:val="auto"/>
      </w:rPr>
      <w:tblPr/>
      <w:tcPr>
        <w:tcBorders>
          <w:top w:val="single" w:sz="4" w:space="0" w:color="auto"/>
          <w:left w:val="nil"/>
          <w:bottom w:val="single" w:sz="12" w:space="0" w:color="auto"/>
          <w:right w:val="nil"/>
          <w:insideH w:val="nil"/>
          <w:insideV w:val="nil"/>
          <w:tl2br w:val="nil"/>
          <w:tr2bl w:val="nil"/>
        </w:tcBorders>
        <w:shd w:val="clear" w:color="000000" w:fill="FFFFFF"/>
      </w:tcPr>
    </w:tblStylePr>
  </w:style>
  <w:style w:type="table" w:styleId="TableProfessional">
    <w:name w:val="Table Professional"/>
    <w:basedOn w:val="TableNormal"/>
    <w:uiPriority w:val="99"/>
    <w:semiHidden/>
    <w:unhideWhenUsed/>
    <w:rsid w:val="00853F19"/>
    <w:pPr>
      <w:widowControl w:val="0"/>
      <w:ind w:firstLineChars="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ext-dst">
    <w:name w:val="text-dst"/>
    <w:basedOn w:val="DefaultParagraphFont"/>
    <w:rsid w:val="00853F19"/>
  </w:style>
  <w:style w:type="character" w:styleId="LineNumber">
    <w:name w:val="line number"/>
    <w:basedOn w:val="DefaultParagraphFont"/>
    <w:uiPriority w:val="99"/>
    <w:semiHidden/>
    <w:unhideWhenUsed/>
    <w:rsid w:val="00853F19"/>
  </w:style>
  <w:style w:type="paragraph" w:styleId="FootnoteText">
    <w:name w:val="footnote text"/>
    <w:basedOn w:val="Normal"/>
    <w:link w:val="FootnoteTextChar"/>
    <w:uiPriority w:val="99"/>
    <w:semiHidden/>
    <w:unhideWhenUsed/>
    <w:rsid w:val="00582EC4"/>
    <w:pPr>
      <w:snapToGrid w:val="0"/>
      <w:jc w:val="left"/>
    </w:pPr>
    <w:rPr>
      <w:sz w:val="18"/>
      <w:szCs w:val="18"/>
    </w:rPr>
  </w:style>
  <w:style w:type="character" w:customStyle="1" w:styleId="FootnoteTextChar">
    <w:name w:val="Footnote Text Char"/>
    <w:basedOn w:val="DefaultParagraphFont"/>
    <w:link w:val="FootnoteText"/>
    <w:uiPriority w:val="99"/>
    <w:semiHidden/>
    <w:rsid w:val="00582EC4"/>
    <w:rPr>
      <w:rFonts w:ascii="Times New Roman" w:eastAsia="SimSun" w:hAnsi="Times New Roman" w:cs="Times New Roman"/>
      <w:sz w:val="18"/>
      <w:szCs w:val="18"/>
    </w:rPr>
  </w:style>
  <w:style w:type="character" w:styleId="FootnoteReference">
    <w:name w:val="footnote reference"/>
    <w:basedOn w:val="DefaultParagraphFont"/>
    <w:uiPriority w:val="99"/>
    <w:semiHidden/>
    <w:unhideWhenUsed/>
    <w:rsid w:val="00582EC4"/>
    <w:rPr>
      <w:vertAlign w:val="superscript"/>
    </w:rPr>
  </w:style>
  <w:style w:type="paragraph" w:styleId="EndnoteText">
    <w:name w:val="endnote text"/>
    <w:basedOn w:val="Normal"/>
    <w:link w:val="EndnoteTextChar"/>
    <w:uiPriority w:val="99"/>
    <w:semiHidden/>
    <w:unhideWhenUsed/>
    <w:rsid w:val="00DF0400"/>
    <w:pPr>
      <w:snapToGrid w:val="0"/>
      <w:jc w:val="left"/>
    </w:pPr>
  </w:style>
  <w:style w:type="character" w:customStyle="1" w:styleId="EndnoteTextChar">
    <w:name w:val="Endnote Text Char"/>
    <w:basedOn w:val="DefaultParagraphFont"/>
    <w:link w:val="EndnoteText"/>
    <w:uiPriority w:val="99"/>
    <w:semiHidden/>
    <w:rsid w:val="00DF0400"/>
    <w:rPr>
      <w:rFonts w:ascii="Times New Roman" w:eastAsia="SimSun" w:hAnsi="Times New Roman" w:cs="Times New Roman"/>
      <w:sz w:val="24"/>
      <w:szCs w:val="20"/>
    </w:rPr>
  </w:style>
  <w:style w:type="character" w:styleId="EndnoteReference">
    <w:name w:val="endnote reference"/>
    <w:basedOn w:val="DefaultParagraphFont"/>
    <w:uiPriority w:val="99"/>
    <w:semiHidden/>
    <w:unhideWhenUsed/>
    <w:rsid w:val="00DF0400"/>
    <w:rPr>
      <w:vertAlign w:val="superscript"/>
    </w:rPr>
  </w:style>
  <w:style w:type="character" w:styleId="FollowedHyperlink">
    <w:name w:val="FollowedHyperlink"/>
    <w:basedOn w:val="DefaultParagraphFont"/>
    <w:uiPriority w:val="99"/>
    <w:semiHidden/>
    <w:unhideWhenUsed/>
    <w:rsid w:val="00C77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0897">
      <w:bodyDiv w:val="1"/>
      <w:marLeft w:val="0"/>
      <w:marRight w:val="0"/>
      <w:marTop w:val="0"/>
      <w:marBottom w:val="0"/>
      <w:divBdr>
        <w:top w:val="none" w:sz="0" w:space="0" w:color="auto"/>
        <w:left w:val="none" w:sz="0" w:space="0" w:color="auto"/>
        <w:bottom w:val="none" w:sz="0" w:space="0" w:color="auto"/>
        <w:right w:val="none" w:sz="0" w:space="0" w:color="auto"/>
      </w:divBdr>
    </w:div>
    <w:div w:id="115756152">
      <w:bodyDiv w:val="1"/>
      <w:marLeft w:val="0"/>
      <w:marRight w:val="0"/>
      <w:marTop w:val="0"/>
      <w:marBottom w:val="0"/>
      <w:divBdr>
        <w:top w:val="none" w:sz="0" w:space="0" w:color="auto"/>
        <w:left w:val="none" w:sz="0" w:space="0" w:color="auto"/>
        <w:bottom w:val="none" w:sz="0" w:space="0" w:color="auto"/>
        <w:right w:val="none" w:sz="0" w:space="0" w:color="auto"/>
      </w:divBdr>
    </w:div>
    <w:div w:id="127357272">
      <w:bodyDiv w:val="1"/>
      <w:marLeft w:val="0"/>
      <w:marRight w:val="0"/>
      <w:marTop w:val="0"/>
      <w:marBottom w:val="0"/>
      <w:divBdr>
        <w:top w:val="none" w:sz="0" w:space="0" w:color="auto"/>
        <w:left w:val="none" w:sz="0" w:space="0" w:color="auto"/>
        <w:bottom w:val="none" w:sz="0" w:space="0" w:color="auto"/>
        <w:right w:val="none" w:sz="0" w:space="0" w:color="auto"/>
      </w:divBdr>
      <w:divsChild>
        <w:div w:id="13699196">
          <w:marLeft w:val="0"/>
          <w:marRight w:val="0"/>
          <w:marTop w:val="0"/>
          <w:marBottom w:val="0"/>
          <w:divBdr>
            <w:top w:val="none" w:sz="0" w:space="0" w:color="auto"/>
            <w:left w:val="none" w:sz="0" w:space="0" w:color="auto"/>
            <w:bottom w:val="none" w:sz="0" w:space="0" w:color="auto"/>
            <w:right w:val="none" w:sz="0" w:space="0" w:color="auto"/>
          </w:divBdr>
          <w:divsChild>
            <w:div w:id="898904927">
              <w:marLeft w:val="0"/>
              <w:marRight w:val="0"/>
              <w:marTop w:val="0"/>
              <w:marBottom w:val="0"/>
              <w:divBdr>
                <w:top w:val="none" w:sz="0" w:space="0" w:color="auto"/>
                <w:left w:val="none" w:sz="0" w:space="0" w:color="auto"/>
                <w:bottom w:val="none" w:sz="0" w:space="0" w:color="auto"/>
                <w:right w:val="none" w:sz="0" w:space="0" w:color="auto"/>
              </w:divBdr>
              <w:divsChild>
                <w:div w:id="1239708918">
                  <w:marLeft w:val="0"/>
                  <w:marRight w:val="0"/>
                  <w:marTop w:val="0"/>
                  <w:marBottom w:val="0"/>
                  <w:divBdr>
                    <w:top w:val="none" w:sz="0" w:space="0" w:color="auto"/>
                    <w:left w:val="none" w:sz="0" w:space="0" w:color="auto"/>
                    <w:bottom w:val="none" w:sz="0" w:space="0" w:color="auto"/>
                    <w:right w:val="none" w:sz="0" w:space="0" w:color="auto"/>
                  </w:divBdr>
                </w:div>
              </w:divsChild>
            </w:div>
            <w:div w:id="1006831228">
              <w:marLeft w:val="0"/>
              <w:marRight w:val="0"/>
              <w:marTop w:val="0"/>
              <w:marBottom w:val="0"/>
              <w:divBdr>
                <w:top w:val="none" w:sz="0" w:space="0" w:color="auto"/>
                <w:left w:val="none" w:sz="0" w:space="0" w:color="auto"/>
                <w:bottom w:val="none" w:sz="0" w:space="0" w:color="auto"/>
                <w:right w:val="none" w:sz="0" w:space="0" w:color="auto"/>
              </w:divBdr>
              <w:divsChild>
                <w:div w:id="1575161618">
                  <w:marLeft w:val="0"/>
                  <w:marRight w:val="0"/>
                  <w:marTop w:val="0"/>
                  <w:marBottom w:val="0"/>
                  <w:divBdr>
                    <w:top w:val="none" w:sz="0" w:space="0" w:color="auto"/>
                    <w:left w:val="none" w:sz="0" w:space="0" w:color="auto"/>
                    <w:bottom w:val="none" w:sz="0" w:space="0" w:color="auto"/>
                    <w:right w:val="none" w:sz="0" w:space="0" w:color="auto"/>
                  </w:divBdr>
                </w:div>
                <w:div w:id="826480623">
                  <w:marLeft w:val="0"/>
                  <w:marRight w:val="0"/>
                  <w:marTop w:val="0"/>
                  <w:marBottom w:val="0"/>
                  <w:divBdr>
                    <w:top w:val="none" w:sz="0" w:space="0" w:color="auto"/>
                    <w:left w:val="none" w:sz="0" w:space="0" w:color="auto"/>
                    <w:bottom w:val="none" w:sz="0" w:space="0" w:color="auto"/>
                    <w:right w:val="none" w:sz="0" w:space="0" w:color="auto"/>
                  </w:divBdr>
                </w:div>
                <w:div w:id="934479367">
                  <w:marLeft w:val="0"/>
                  <w:marRight w:val="0"/>
                  <w:marTop w:val="0"/>
                  <w:marBottom w:val="0"/>
                  <w:divBdr>
                    <w:top w:val="none" w:sz="0" w:space="0" w:color="auto"/>
                    <w:left w:val="none" w:sz="0" w:space="0" w:color="auto"/>
                    <w:bottom w:val="none" w:sz="0" w:space="0" w:color="auto"/>
                    <w:right w:val="none" w:sz="0" w:space="0" w:color="auto"/>
                  </w:divBdr>
                </w:div>
                <w:div w:id="1067415597">
                  <w:marLeft w:val="0"/>
                  <w:marRight w:val="0"/>
                  <w:marTop w:val="0"/>
                  <w:marBottom w:val="0"/>
                  <w:divBdr>
                    <w:top w:val="none" w:sz="0" w:space="0" w:color="auto"/>
                    <w:left w:val="none" w:sz="0" w:space="0" w:color="auto"/>
                    <w:bottom w:val="none" w:sz="0" w:space="0" w:color="auto"/>
                    <w:right w:val="none" w:sz="0" w:space="0" w:color="auto"/>
                  </w:divBdr>
                </w:div>
                <w:div w:id="1893150415">
                  <w:marLeft w:val="0"/>
                  <w:marRight w:val="0"/>
                  <w:marTop w:val="0"/>
                  <w:marBottom w:val="0"/>
                  <w:divBdr>
                    <w:top w:val="none" w:sz="0" w:space="0" w:color="auto"/>
                    <w:left w:val="none" w:sz="0" w:space="0" w:color="auto"/>
                    <w:bottom w:val="none" w:sz="0" w:space="0" w:color="auto"/>
                    <w:right w:val="none" w:sz="0" w:space="0" w:color="auto"/>
                  </w:divBdr>
                </w:div>
                <w:div w:id="1184006141">
                  <w:marLeft w:val="0"/>
                  <w:marRight w:val="0"/>
                  <w:marTop w:val="0"/>
                  <w:marBottom w:val="0"/>
                  <w:divBdr>
                    <w:top w:val="none" w:sz="0" w:space="0" w:color="auto"/>
                    <w:left w:val="none" w:sz="0" w:space="0" w:color="auto"/>
                    <w:bottom w:val="none" w:sz="0" w:space="0" w:color="auto"/>
                    <w:right w:val="none" w:sz="0" w:space="0" w:color="auto"/>
                  </w:divBdr>
                </w:div>
              </w:divsChild>
            </w:div>
            <w:div w:id="1155877545">
              <w:marLeft w:val="0"/>
              <w:marRight w:val="0"/>
              <w:marTop w:val="0"/>
              <w:marBottom w:val="0"/>
              <w:divBdr>
                <w:top w:val="none" w:sz="0" w:space="0" w:color="auto"/>
                <w:left w:val="none" w:sz="0" w:space="0" w:color="auto"/>
                <w:bottom w:val="none" w:sz="0" w:space="0" w:color="auto"/>
                <w:right w:val="none" w:sz="0" w:space="0" w:color="auto"/>
              </w:divBdr>
              <w:divsChild>
                <w:div w:id="1311054950">
                  <w:marLeft w:val="0"/>
                  <w:marRight w:val="0"/>
                  <w:marTop w:val="0"/>
                  <w:marBottom w:val="0"/>
                  <w:divBdr>
                    <w:top w:val="none" w:sz="0" w:space="0" w:color="auto"/>
                    <w:left w:val="none" w:sz="0" w:space="0" w:color="auto"/>
                    <w:bottom w:val="none" w:sz="0" w:space="0" w:color="auto"/>
                    <w:right w:val="none" w:sz="0" w:space="0" w:color="auto"/>
                  </w:divBdr>
                </w:div>
                <w:div w:id="120390765">
                  <w:marLeft w:val="0"/>
                  <w:marRight w:val="0"/>
                  <w:marTop w:val="0"/>
                  <w:marBottom w:val="0"/>
                  <w:divBdr>
                    <w:top w:val="none" w:sz="0" w:space="0" w:color="auto"/>
                    <w:left w:val="none" w:sz="0" w:space="0" w:color="auto"/>
                    <w:bottom w:val="none" w:sz="0" w:space="0" w:color="auto"/>
                    <w:right w:val="none" w:sz="0" w:space="0" w:color="auto"/>
                  </w:divBdr>
                </w:div>
              </w:divsChild>
            </w:div>
            <w:div w:id="1540898490">
              <w:marLeft w:val="0"/>
              <w:marRight w:val="0"/>
              <w:marTop w:val="0"/>
              <w:marBottom w:val="0"/>
              <w:divBdr>
                <w:top w:val="none" w:sz="0" w:space="0" w:color="auto"/>
                <w:left w:val="none" w:sz="0" w:space="0" w:color="auto"/>
                <w:bottom w:val="none" w:sz="0" w:space="0" w:color="auto"/>
                <w:right w:val="none" w:sz="0" w:space="0" w:color="auto"/>
              </w:divBdr>
              <w:divsChild>
                <w:div w:id="16361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5135">
          <w:marLeft w:val="0"/>
          <w:marRight w:val="0"/>
          <w:marTop w:val="0"/>
          <w:marBottom w:val="0"/>
          <w:divBdr>
            <w:top w:val="none" w:sz="0" w:space="0" w:color="auto"/>
            <w:left w:val="none" w:sz="0" w:space="0" w:color="auto"/>
            <w:bottom w:val="none" w:sz="0" w:space="0" w:color="auto"/>
            <w:right w:val="none" w:sz="0" w:space="0" w:color="auto"/>
          </w:divBdr>
          <w:divsChild>
            <w:div w:id="251671611">
              <w:marLeft w:val="0"/>
              <w:marRight w:val="0"/>
              <w:marTop w:val="0"/>
              <w:marBottom w:val="0"/>
              <w:divBdr>
                <w:top w:val="none" w:sz="0" w:space="0" w:color="auto"/>
                <w:left w:val="none" w:sz="0" w:space="0" w:color="auto"/>
                <w:bottom w:val="none" w:sz="0" w:space="0" w:color="auto"/>
                <w:right w:val="none" w:sz="0" w:space="0" w:color="auto"/>
              </w:divBdr>
              <w:divsChild>
                <w:div w:id="50661624">
                  <w:marLeft w:val="0"/>
                  <w:marRight w:val="0"/>
                  <w:marTop w:val="0"/>
                  <w:marBottom w:val="0"/>
                  <w:divBdr>
                    <w:top w:val="none" w:sz="0" w:space="0" w:color="auto"/>
                    <w:left w:val="none" w:sz="0" w:space="0" w:color="auto"/>
                    <w:bottom w:val="none" w:sz="0" w:space="0" w:color="auto"/>
                    <w:right w:val="none" w:sz="0" w:space="0" w:color="auto"/>
                  </w:divBdr>
                </w:div>
              </w:divsChild>
            </w:div>
            <w:div w:id="278339040">
              <w:marLeft w:val="0"/>
              <w:marRight w:val="0"/>
              <w:marTop w:val="0"/>
              <w:marBottom w:val="0"/>
              <w:divBdr>
                <w:top w:val="none" w:sz="0" w:space="0" w:color="auto"/>
                <w:left w:val="none" w:sz="0" w:space="0" w:color="auto"/>
                <w:bottom w:val="none" w:sz="0" w:space="0" w:color="auto"/>
                <w:right w:val="none" w:sz="0" w:space="0" w:color="auto"/>
              </w:divBdr>
              <w:divsChild>
                <w:div w:id="1083064653">
                  <w:marLeft w:val="0"/>
                  <w:marRight w:val="0"/>
                  <w:marTop w:val="0"/>
                  <w:marBottom w:val="0"/>
                  <w:divBdr>
                    <w:top w:val="none" w:sz="0" w:space="0" w:color="auto"/>
                    <w:left w:val="none" w:sz="0" w:space="0" w:color="auto"/>
                    <w:bottom w:val="none" w:sz="0" w:space="0" w:color="auto"/>
                    <w:right w:val="none" w:sz="0" w:space="0" w:color="auto"/>
                  </w:divBdr>
                </w:div>
                <w:div w:id="1249848630">
                  <w:marLeft w:val="0"/>
                  <w:marRight w:val="0"/>
                  <w:marTop w:val="0"/>
                  <w:marBottom w:val="0"/>
                  <w:divBdr>
                    <w:top w:val="none" w:sz="0" w:space="0" w:color="auto"/>
                    <w:left w:val="none" w:sz="0" w:space="0" w:color="auto"/>
                    <w:bottom w:val="none" w:sz="0" w:space="0" w:color="auto"/>
                    <w:right w:val="none" w:sz="0" w:space="0" w:color="auto"/>
                  </w:divBdr>
                </w:div>
              </w:divsChild>
            </w:div>
            <w:div w:id="1107429444">
              <w:marLeft w:val="0"/>
              <w:marRight w:val="0"/>
              <w:marTop w:val="0"/>
              <w:marBottom w:val="0"/>
              <w:divBdr>
                <w:top w:val="none" w:sz="0" w:space="0" w:color="auto"/>
                <w:left w:val="none" w:sz="0" w:space="0" w:color="auto"/>
                <w:bottom w:val="none" w:sz="0" w:space="0" w:color="auto"/>
                <w:right w:val="none" w:sz="0" w:space="0" w:color="auto"/>
              </w:divBdr>
              <w:divsChild>
                <w:div w:id="767848493">
                  <w:marLeft w:val="0"/>
                  <w:marRight w:val="0"/>
                  <w:marTop w:val="0"/>
                  <w:marBottom w:val="0"/>
                  <w:divBdr>
                    <w:top w:val="none" w:sz="0" w:space="0" w:color="auto"/>
                    <w:left w:val="none" w:sz="0" w:space="0" w:color="auto"/>
                    <w:bottom w:val="none" w:sz="0" w:space="0" w:color="auto"/>
                    <w:right w:val="none" w:sz="0" w:space="0" w:color="auto"/>
                  </w:divBdr>
                </w:div>
                <w:div w:id="472020838">
                  <w:marLeft w:val="0"/>
                  <w:marRight w:val="0"/>
                  <w:marTop w:val="0"/>
                  <w:marBottom w:val="0"/>
                  <w:divBdr>
                    <w:top w:val="none" w:sz="0" w:space="0" w:color="auto"/>
                    <w:left w:val="none" w:sz="0" w:space="0" w:color="auto"/>
                    <w:bottom w:val="none" w:sz="0" w:space="0" w:color="auto"/>
                    <w:right w:val="none" w:sz="0" w:space="0" w:color="auto"/>
                  </w:divBdr>
                </w:div>
              </w:divsChild>
            </w:div>
            <w:div w:id="861745495">
              <w:marLeft w:val="0"/>
              <w:marRight w:val="0"/>
              <w:marTop w:val="0"/>
              <w:marBottom w:val="0"/>
              <w:divBdr>
                <w:top w:val="none" w:sz="0" w:space="0" w:color="auto"/>
                <w:left w:val="none" w:sz="0" w:space="0" w:color="auto"/>
                <w:bottom w:val="none" w:sz="0" w:space="0" w:color="auto"/>
                <w:right w:val="none" w:sz="0" w:space="0" w:color="auto"/>
              </w:divBdr>
              <w:divsChild>
                <w:div w:id="538859334">
                  <w:marLeft w:val="0"/>
                  <w:marRight w:val="0"/>
                  <w:marTop w:val="0"/>
                  <w:marBottom w:val="0"/>
                  <w:divBdr>
                    <w:top w:val="none" w:sz="0" w:space="0" w:color="auto"/>
                    <w:left w:val="none" w:sz="0" w:space="0" w:color="auto"/>
                    <w:bottom w:val="none" w:sz="0" w:space="0" w:color="auto"/>
                    <w:right w:val="none" w:sz="0" w:space="0" w:color="auto"/>
                  </w:divBdr>
                </w:div>
              </w:divsChild>
            </w:div>
            <w:div w:id="2075661976">
              <w:marLeft w:val="0"/>
              <w:marRight w:val="0"/>
              <w:marTop w:val="0"/>
              <w:marBottom w:val="0"/>
              <w:divBdr>
                <w:top w:val="none" w:sz="0" w:space="0" w:color="auto"/>
                <w:left w:val="none" w:sz="0" w:space="0" w:color="auto"/>
                <w:bottom w:val="none" w:sz="0" w:space="0" w:color="auto"/>
                <w:right w:val="none" w:sz="0" w:space="0" w:color="auto"/>
              </w:divBdr>
              <w:divsChild>
                <w:div w:id="1810441891">
                  <w:marLeft w:val="0"/>
                  <w:marRight w:val="0"/>
                  <w:marTop w:val="0"/>
                  <w:marBottom w:val="0"/>
                  <w:divBdr>
                    <w:top w:val="none" w:sz="0" w:space="0" w:color="auto"/>
                    <w:left w:val="none" w:sz="0" w:space="0" w:color="auto"/>
                    <w:bottom w:val="none" w:sz="0" w:space="0" w:color="auto"/>
                    <w:right w:val="none" w:sz="0" w:space="0" w:color="auto"/>
                  </w:divBdr>
                </w:div>
                <w:div w:id="1582524858">
                  <w:marLeft w:val="0"/>
                  <w:marRight w:val="0"/>
                  <w:marTop w:val="0"/>
                  <w:marBottom w:val="0"/>
                  <w:divBdr>
                    <w:top w:val="none" w:sz="0" w:space="0" w:color="auto"/>
                    <w:left w:val="none" w:sz="0" w:space="0" w:color="auto"/>
                    <w:bottom w:val="none" w:sz="0" w:space="0" w:color="auto"/>
                    <w:right w:val="none" w:sz="0" w:space="0" w:color="auto"/>
                  </w:divBdr>
                </w:div>
                <w:div w:id="911088597">
                  <w:marLeft w:val="0"/>
                  <w:marRight w:val="0"/>
                  <w:marTop w:val="0"/>
                  <w:marBottom w:val="0"/>
                  <w:divBdr>
                    <w:top w:val="none" w:sz="0" w:space="0" w:color="auto"/>
                    <w:left w:val="none" w:sz="0" w:space="0" w:color="auto"/>
                    <w:bottom w:val="none" w:sz="0" w:space="0" w:color="auto"/>
                    <w:right w:val="none" w:sz="0" w:space="0" w:color="auto"/>
                  </w:divBdr>
                </w:div>
                <w:div w:id="1104106732">
                  <w:marLeft w:val="0"/>
                  <w:marRight w:val="0"/>
                  <w:marTop w:val="0"/>
                  <w:marBottom w:val="0"/>
                  <w:divBdr>
                    <w:top w:val="none" w:sz="0" w:space="0" w:color="auto"/>
                    <w:left w:val="none" w:sz="0" w:space="0" w:color="auto"/>
                    <w:bottom w:val="none" w:sz="0" w:space="0" w:color="auto"/>
                    <w:right w:val="none" w:sz="0" w:space="0" w:color="auto"/>
                  </w:divBdr>
                </w:div>
              </w:divsChild>
            </w:div>
            <w:div w:id="1278021353">
              <w:marLeft w:val="0"/>
              <w:marRight w:val="0"/>
              <w:marTop w:val="0"/>
              <w:marBottom w:val="0"/>
              <w:divBdr>
                <w:top w:val="none" w:sz="0" w:space="0" w:color="auto"/>
                <w:left w:val="none" w:sz="0" w:space="0" w:color="auto"/>
                <w:bottom w:val="none" w:sz="0" w:space="0" w:color="auto"/>
                <w:right w:val="none" w:sz="0" w:space="0" w:color="auto"/>
              </w:divBdr>
              <w:divsChild>
                <w:div w:id="1430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2969">
          <w:marLeft w:val="0"/>
          <w:marRight w:val="0"/>
          <w:marTop w:val="0"/>
          <w:marBottom w:val="0"/>
          <w:divBdr>
            <w:top w:val="none" w:sz="0" w:space="0" w:color="auto"/>
            <w:left w:val="none" w:sz="0" w:space="0" w:color="auto"/>
            <w:bottom w:val="none" w:sz="0" w:space="0" w:color="auto"/>
            <w:right w:val="none" w:sz="0" w:space="0" w:color="auto"/>
          </w:divBdr>
          <w:divsChild>
            <w:div w:id="1014303495">
              <w:marLeft w:val="0"/>
              <w:marRight w:val="0"/>
              <w:marTop w:val="0"/>
              <w:marBottom w:val="0"/>
              <w:divBdr>
                <w:top w:val="none" w:sz="0" w:space="0" w:color="auto"/>
                <w:left w:val="none" w:sz="0" w:space="0" w:color="auto"/>
                <w:bottom w:val="none" w:sz="0" w:space="0" w:color="auto"/>
                <w:right w:val="none" w:sz="0" w:space="0" w:color="auto"/>
              </w:divBdr>
              <w:divsChild>
                <w:div w:id="499538586">
                  <w:marLeft w:val="0"/>
                  <w:marRight w:val="0"/>
                  <w:marTop w:val="0"/>
                  <w:marBottom w:val="0"/>
                  <w:divBdr>
                    <w:top w:val="none" w:sz="0" w:space="0" w:color="auto"/>
                    <w:left w:val="none" w:sz="0" w:space="0" w:color="auto"/>
                    <w:bottom w:val="none" w:sz="0" w:space="0" w:color="auto"/>
                    <w:right w:val="none" w:sz="0" w:space="0" w:color="auto"/>
                  </w:divBdr>
                </w:div>
                <w:div w:id="1505243461">
                  <w:marLeft w:val="0"/>
                  <w:marRight w:val="0"/>
                  <w:marTop w:val="0"/>
                  <w:marBottom w:val="0"/>
                  <w:divBdr>
                    <w:top w:val="none" w:sz="0" w:space="0" w:color="auto"/>
                    <w:left w:val="none" w:sz="0" w:space="0" w:color="auto"/>
                    <w:bottom w:val="none" w:sz="0" w:space="0" w:color="auto"/>
                    <w:right w:val="none" w:sz="0" w:space="0" w:color="auto"/>
                  </w:divBdr>
                </w:div>
              </w:divsChild>
            </w:div>
            <w:div w:id="253822470">
              <w:marLeft w:val="0"/>
              <w:marRight w:val="0"/>
              <w:marTop w:val="0"/>
              <w:marBottom w:val="0"/>
              <w:divBdr>
                <w:top w:val="none" w:sz="0" w:space="0" w:color="auto"/>
                <w:left w:val="none" w:sz="0" w:space="0" w:color="auto"/>
                <w:bottom w:val="none" w:sz="0" w:space="0" w:color="auto"/>
                <w:right w:val="none" w:sz="0" w:space="0" w:color="auto"/>
              </w:divBdr>
              <w:divsChild>
                <w:div w:id="264385119">
                  <w:marLeft w:val="0"/>
                  <w:marRight w:val="0"/>
                  <w:marTop w:val="0"/>
                  <w:marBottom w:val="0"/>
                  <w:divBdr>
                    <w:top w:val="none" w:sz="0" w:space="0" w:color="auto"/>
                    <w:left w:val="none" w:sz="0" w:space="0" w:color="auto"/>
                    <w:bottom w:val="none" w:sz="0" w:space="0" w:color="auto"/>
                    <w:right w:val="none" w:sz="0" w:space="0" w:color="auto"/>
                  </w:divBdr>
                </w:div>
              </w:divsChild>
            </w:div>
            <w:div w:id="516696962">
              <w:marLeft w:val="0"/>
              <w:marRight w:val="0"/>
              <w:marTop w:val="0"/>
              <w:marBottom w:val="0"/>
              <w:divBdr>
                <w:top w:val="none" w:sz="0" w:space="0" w:color="auto"/>
                <w:left w:val="none" w:sz="0" w:space="0" w:color="auto"/>
                <w:bottom w:val="none" w:sz="0" w:space="0" w:color="auto"/>
                <w:right w:val="none" w:sz="0" w:space="0" w:color="auto"/>
              </w:divBdr>
              <w:divsChild>
                <w:div w:id="204828801">
                  <w:marLeft w:val="0"/>
                  <w:marRight w:val="0"/>
                  <w:marTop w:val="0"/>
                  <w:marBottom w:val="0"/>
                  <w:divBdr>
                    <w:top w:val="none" w:sz="0" w:space="0" w:color="auto"/>
                    <w:left w:val="none" w:sz="0" w:space="0" w:color="auto"/>
                    <w:bottom w:val="none" w:sz="0" w:space="0" w:color="auto"/>
                    <w:right w:val="none" w:sz="0" w:space="0" w:color="auto"/>
                  </w:divBdr>
                </w:div>
                <w:div w:id="788282795">
                  <w:marLeft w:val="0"/>
                  <w:marRight w:val="0"/>
                  <w:marTop w:val="0"/>
                  <w:marBottom w:val="0"/>
                  <w:divBdr>
                    <w:top w:val="none" w:sz="0" w:space="0" w:color="auto"/>
                    <w:left w:val="none" w:sz="0" w:space="0" w:color="auto"/>
                    <w:bottom w:val="none" w:sz="0" w:space="0" w:color="auto"/>
                    <w:right w:val="none" w:sz="0" w:space="0" w:color="auto"/>
                  </w:divBdr>
                </w:div>
                <w:div w:id="1358892108">
                  <w:marLeft w:val="0"/>
                  <w:marRight w:val="0"/>
                  <w:marTop w:val="0"/>
                  <w:marBottom w:val="0"/>
                  <w:divBdr>
                    <w:top w:val="none" w:sz="0" w:space="0" w:color="auto"/>
                    <w:left w:val="none" w:sz="0" w:space="0" w:color="auto"/>
                    <w:bottom w:val="none" w:sz="0" w:space="0" w:color="auto"/>
                    <w:right w:val="none" w:sz="0" w:space="0" w:color="auto"/>
                  </w:divBdr>
                </w:div>
                <w:div w:id="1509323595">
                  <w:marLeft w:val="0"/>
                  <w:marRight w:val="0"/>
                  <w:marTop w:val="0"/>
                  <w:marBottom w:val="0"/>
                  <w:divBdr>
                    <w:top w:val="none" w:sz="0" w:space="0" w:color="auto"/>
                    <w:left w:val="none" w:sz="0" w:space="0" w:color="auto"/>
                    <w:bottom w:val="none" w:sz="0" w:space="0" w:color="auto"/>
                    <w:right w:val="none" w:sz="0" w:space="0" w:color="auto"/>
                  </w:divBdr>
                </w:div>
              </w:divsChild>
            </w:div>
            <w:div w:id="746340513">
              <w:marLeft w:val="0"/>
              <w:marRight w:val="0"/>
              <w:marTop w:val="0"/>
              <w:marBottom w:val="0"/>
              <w:divBdr>
                <w:top w:val="none" w:sz="0" w:space="0" w:color="auto"/>
                <w:left w:val="none" w:sz="0" w:space="0" w:color="auto"/>
                <w:bottom w:val="none" w:sz="0" w:space="0" w:color="auto"/>
                <w:right w:val="none" w:sz="0" w:space="0" w:color="auto"/>
              </w:divBdr>
              <w:divsChild>
                <w:div w:id="4692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6410">
      <w:bodyDiv w:val="1"/>
      <w:marLeft w:val="0"/>
      <w:marRight w:val="0"/>
      <w:marTop w:val="0"/>
      <w:marBottom w:val="0"/>
      <w:divBdr>
        <w:top w:val="none" w:sz="0" w:space="0" w:color="auto"/>
        <w:left w:val="none" w:sz="0" w:space="0" w:color="auto"/>
        <w:bottom w:val="none" w:sz="0" w:space="0" w:color="auto"/>
        <w:right w:val="none" w:sz="0" w:space="0" w:color="auto"/>
      </w:divBdr>
    </w:div>
    <w:div w:id="148790179">
      <w:bodyDiv w:val="1"/>
      <w:marLeft w:val="0"/>
      <w:marRight w:val="0"/>
      <w:marTop w:val="0"/>
      <w:marBottom w:val="0"/>
      <w:divBdr>
        <w:top w:val="none" w:sz="0" w:space="0" w:color="auto"/>
        <w:left w:val="none" w:sz="0" w:space="0" w:color="auto"/>
        <w:bottom w:val="none" w:sz="0" w:space="0" w:color="auto"/>
        <w:right w:val="none" w:sz="0" w:space="0" w:color="auto"/>
      </w:divBdr>
    </w:div>
    <w:div w:id="173157521">
      <w:bodyDiv w:val="1"/>
      <w:marLeft w:val="0"/>
      <w:marRight w:val="0"/>
      <w:marTop w:val="0"/>
      <w:marBottom w:val="0"/>
      <w:divBdr>
        <w:top w:val="none" w:sz="0" w:space="0" w:color="auto"/>
        <w:left w:val="none" w:sz="0" w:space="0" w:color="auto"/>
        <w:bottom w:val="none" w:sz="0" w:space="0" w:color="auto"/>
        <w:right w:val="none" w:sz="0" w:space="0" w:color="auto"/>
      </w:divBdr>
    </w:div>
    <w:div w:id="177812647">
      <w:bodyDiv w:val="1"/>
      <w:marLeft w:val="0"/>
      <w:marRight w:val="0"/>
      <w:marTop w:val="0"/>
      <w:marBottom w:val="0"/>
      <w:divBdr>
        <w:top w:val="none" w:sz="0" w:space="0" w:color="auto"/>
        <w:left w:val="none" w:sz="0" w:space="0" w:color="auto"/>
        <w:bottom w:val="none" w:sz="0" w:space="0" w:color="auto"/>
        <w:right w:val="none" w:sz="0" w:space="0" w:color="auto"/>
      </w:divBdr>
      <w:divsChild>
        <w:div w:id="1674800573">
          <w:marLeft w:val="0"/>
          <w:marRight w:val="0"/>
          <w:marTop w:val="0"/>
          <w:marBottom w:val="0"/>
          <w:divBdr>
            <w:top w:val="none" w:sz="0" w:space="0" w:color="auto"/>
            <w:left w:val="none" w:sz="0" w:space="0" w:color="auto"/>
            <w:bottom w:val="none" w:sz="0" w:space="0" w:color="auto"/>
            <w:right w:val="none" w:sz="0" w:space="0" w:color="auto"/>
          </w:divBdr>
          <w:divsChild>
            <w:div w:id="1453670574">
              <w:marLeft w:val="0"/>
              <w:marRight w:val="0"/>
              <w:marTop w:val="0"/>
              <w:marBottom w:val="0"/>
              <w:divBdr>
                <w:top w:val="none" w:sz="0" w:space="0" w:color="auto"/>
                <w:left w:val="none" w:sz="0" w:space="0" w:color="auto"/>
                <w:bottom w:val="none" w:sz="0" w:space="0" w:color="auto"/>
                <w:right w:val="none" w:sz="0" w:space="0" w:color="auto"/>
              </w:divBdr>
              <w:divsChild>
                <w:div w:id="14800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0389">
      <w:bodyDiv w:val="1"/>
      <w:marLeft w:val="0"/>
      <w:marRight w:val="0"/>
      <w:marTop w:val="0"/>
      <w:marBottom w:val="0"/>
      <w:divBdr>
        <w:top w:val="none" w:sz="0" w:space="0" w:color="auto"/>
        <w:left w:val="none" w:sz="0" w:space="0" w:color="auto"/>
        <w:bottom w:val="none" w:sz="0" w:space="0" w:color="auto"/>
        <w:right w:val="none" w:sz="0" w:space="0" w:color="auto"/>
      </w:divBdr>
    </w:div>
    <w:div w:id="210505964">
      <w:bodyDiv w:val="1"/>
      <w:marLeft w:val="0"/>
      <w:marRight w:val="0"/>
      <w:marTop w:val="0"/>
      <w:marBottom w:val="0"/>
      <w:divBdr>
        <w:top w:val="none" w:sz="0" w:space="0" w:color="auto"/>
        <w:left w:val="none" w:sz="0" w:space="0" w:color="auto"/>
        <w:bottom w:val="none" w:sz="0" w:space="0" w:color="auto"/>
        <w:right w:val="none" w:sz="0" w:space="0" w:color="auto"/>
      </w:divBdr>
      <w:divsChild>
        <w:div w:id="1310550260">
          <w:marLeft w:val="0"/>
          <w:marRight w:val="0"/>
          <w:marTop w:val="0"/>
          <w:marBottom w:val="0"/>
          <w:divBdr>
            <w:top w:val="none" w:sz="0" w:space="0" w:color="auto"/>
            <w:left w:val="none" w:sz="0" w:space="0" w:color="auto"/>
            <w:bottom w:val="none" w:sz="0" w:space="0" w:color="auto"/>
            <w:right w:val="none" w:sz="0" w:space="0" w:color="auto"/>
          </w:divBdr>
          <w:divsChild>
            <w:div w:id="1458372660">
              <w:marLeft w:val="0"/>
              <w:marRight w:val="0"/>
              <w:marTop w:val="0"/>
              <w:marBottom w:val="0"/>
              <w:divBdr>
                <w:top w:val="none" w:sz="0" w:space="0" w:color="auto"/>
                <w:left w:val="none" w:sz="0" w:space="0" w:color="auto"/>
                <w:bottom w:val="none" w:sz="0" w:space="0" w:color="auto"/>
                <w:right w:val="none" w:sz="0" w:space="0" w:color="auto"/>
              </w:divBdr>
              <w:divsChild>
                <w:div w:id="1493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1793">
      <w:bodyDiv w:val="1"/>
      <w:marLeft w:val="0"/>
      <w:marRight w:val="0"/>
      <w:marTop w:val="0"/>
      <w:marBottom w:val="0"/>
      <w:divBdr>
        <w:top w:val="none" w:sz="0" w:space="0" w:color="auto"/>
        <w:left w:val="none" w:sz="0" w:space="0" w:color="auto"/>
        <w:bottom w:val="none" w:sz="0" w:space="0" w:color="auto"/>
        <w:right w:val="none" w:sz="0" w:space="0" w:color="auto"/>
      </w:divBdr>
    </w:div>
    <w:div w:id="278534080">
      <w:bodyDiv w:val="1"/>
      <w:marLeft w:val="0"/>
      <w:marRight w:val="0"/>
      <w:marTop w:val="0"/>
      <w:marBottom w:val="0"/>
      <w:divBdr>
        <w:top w:val="none" w:sz="0" w:space="0" w:color="auto"/>
        <w:left w:val="none" w:sz="0" w:space="0" w:color="auto"/>
        <w:bottom w:val="none" w:sz="0" w:space="0" w:color="auto"/>
        <w:right w:val="none" w:sz="0" w:space="0" w:color="auto"/>
      </w:divBdr>
    </w:div>
    <w:div w:id="284237846">
      <w:bodyDiv w:val="1"/>
      <w:marLeft w:val="0"/>
      <w:marRight w:val="0"/>
      <w:marTop w:val="0"/>
      <w:marBottom w:val="0"/>
      <w:divBdr>
        <w:top w:val="none" w:sz="0" w:space="0" w:color="auto"/>
        <w:left w:val="none" w:sz="0" w:space="0" w:color="auto"/>
        <w:bottom w:val="none" w:sz="0" w:space="0" w:color="auto"/>
        <w:right w:val="none" w:sz="0" w:space="0" w:color="auto"/>
      </w:divBdr>
    </w:div>
    <w:div w:id="301425654">
      <w:bodyDiv w:val="1"/>
      <w:marLeft w:val="0"/>
      <w:marRight w:val="0"/>
      <w:marTop w:val="0"/>
      <w:marBottom w:val="0"/>
      <w:divBdr>
        <w:top w:val="none" w:sz="0" w:space="0" w:color="auto"/>
        <w:left w:val="none" w:sz="0" w:space="0" w:color="auto"/>
        <w:bottom w:val="none" w:sz="0" w:space="0" w:color="auto"/>
        <w:right w:val="none" w:sz="0" w:space="0" w:color="auto"/>
      </w:divBdr>
    </w:div>
    <w:div w:id="332802271">
      <w:bodyDiv w:val="1"/>
      <w:marLeft w:val="0"/>
      <w:marRight w:val="0"/>
      <w:marTop w:val="0"/>
      <w:marBottom w:val="0"/>
      <w:divBdr>
        <w:top w:val="none" w:sz="0" w:space="0" w:color="auto"/>
        <w:left w:val="none" w:sz="0" w:space="0" w:color="auto"/>
        <w:bottom w:val="none" w:sz="0" w:space="0" w:color="auto"/>
        <w:right w:val="none" w:sz="0" w:space="0" w:color="auto"/>
      </w:divBdr>
    </w:div>
    <w:div w:id="337999851">
      <w:bodyDiv w:val="1"/>
      <w:marLeft w:val="0"/>
      <w:marRight w:val="0"/>
      <w:marTop w:val="0"/>
      <w:marBottom w:val="0"/>
      <w:divBdr>
        <w:top w:val="none" w:sz="0" w:space="0" w:color="auto"/>
        <w:left w:val="none" w:sz="0" w:space="0" w:color="auto"/>
        <w:bottom w:val="none" w:sz="0" w:space="0" w:color="auto"/>
        <w:right w:val="none" w:sz="0" w:space="0" w:color="auto"/>
      </w:divBdr>
    </w:div>
    <w:div w:id="377974356">
      <w:bodyDiv w:val="1"/>
      <w:marLeft w:val="0"/>
      <w:marRight w:val="0"/>
      <w:marTop w:val="0"/>
      <w:marBottom w:val="0"/>
      <w:divBdr>
        <w:top w:val="none" w:sz="0" w:space="0" w:color="auto"/>
        <w:left w:val="none" w:sz="0" w:space="0" w:color="auto"/>
        <w:bottom w:val="none" w:sz="0" w:space="0" w:color="auto"/>
        <w:right w:val="none" w:sz="0" w:space="0" w:color="auto"/>
      </w:divBdr>
    </w:div>
    <w:div w:id="397941081">
      <w:bodyDiv w:val="1"/>
      <w:marLeft w:val="0"/>
      <w:marRight w:val="0"/>
      <w:marTop w:val="0"/>
      <w:marBottom w:val="0"/>
      <w:divBdr>
        <w:top w:val="none" w:sz="0" w:space="0" w:color="auto"/>
        <w:left w:val="none" w:sz="0" w:space="0" w:color="auto"/>
        <w:bottom w:val="none" w:sz="0" w:space="0" w:color="auto"/>
        <w:right w:val="none" w:sz="0" w:space="0" w:color="auto"/>
      </w:divBdr>
    </w:div>
    <w:div w:id="491991427">
      <w:bodyDiv w:val="1"/>
      <w:marLeft w:val="0"/>
      <w:marRight w:val="0"/>
      <w:marTop w:val="0"/>
      <w:marBottom w:val="0"/>
      <w:divBdr>
        <w:top w:val="none" w:sz="0" w:space="0" w:color="auto"/>
        <w:left w:val="none" w:sz="0" w:space="0" w:color="auto"/>
        <w:bottom w:val="none" w:sz="0" w:space="0" w:color="auto"/>
        <w:right w:val="none" w:sz="0" w:space="0" w:color="auto"/>
      </w:divBdr>
    </w:div>
    <w:div w:id="544292685">
      <w:bodyDiv w:val="1"/>
      <w:marLeft w:val="0"/>
      <w:marRight w:val="0"/>
      <w:marTop w:val="0"/>
      <w:marBottom w:val="0"/>
      <w:divBdr>
        <w:top w:val="none" w:sz="0" w:space="0" w:color="auto"/>
        <w:left w:val="none" w:sz="0" w:space="0" w:color="auto"/>
        <w:bottom w:val="none" w:sz="0" w:space="0" w:color="auto"/>
        <w:right w:val="none" w:sz="0" w:space="0" w:color="auto"/>
      </w:divBdr>
    </w:div>
    <w:div w:id="571740882">
      <w:bodyDiv w:val="1"/>
      <w:marLeft w:val="0"/>
      <w:marRight w:val="0"/>
      <w:marTop w:val="0"/>
      <w:marBottom w:val="0"/>
      <w:divBdr>
        <w:top w:val="none" w:sz="0" w:space="0" w:color="auto"/>
        <w:left w:val="none" w:sz="0" w:space="0" w:color="auto"/>
        <w:bottom w:val="none" w:sz="0" w:space="0" w:color="auto"/>
        <w:right w:val="none" w:sz="0" w:space="0" w:color="auto"/>
      </w:divBdr>
    </w:div>
    <w:div w:id="625815306">
      <w:bodyDiv w:val="1"/>
      <w:marLeft w:val="0"/>
      <w:marRight w:val="0"/>
      <w:marTop w:val="0"/>
      <w:marBottom w:val="0"/>
      <w:divBdr>
        <w:top w:val="none" w:sz="0" w:space="0" w:color="auto"/>
        <w:left w:val="none" w:sz="0" w:space="0" w:color="auto"/>
        <w:bottom w:val="none" w:sz="0" w:space="0" w:color="auto"/>
        <w:right w:val="none" w:sz="0" w:space="0" w:color="auto"/>
      </w:divBdr>
    </w:div>
    <w:div w:id="702439761">
      <w:bodyDiv w:val="1"/>
      <w:marLeft w:val="0"/>
      <w:marRight w:val="0"/>
      <w:marTop w:val="0"/>
      <w:marBottom w:val="0"/>
      <w:divBdr>
        <w:top w:val="none" w:sz="0" w:space="0" w:color="auto"/>
        <w:left w:val="none" w:sz="0" w:space="0" w:color="auto"/>
        <w:bottom w:val="none" w:sz="0" w:space="0" w:color="auto"/>
        <w:right w:val="none" w:sz="0" w:space="0" w:color="auto"/>
      </w:divBdr>
    </w:div>
    <w:div w:id="706442860">
      <w:bodyDiv w:val="1"/>
      <w:marLeft w:val="0"/>
      <w:marRight w:val="0"/>
      <w:marTop w:val="0"/>
      <w:marBottom w:val="0"/>
      <w:divBdr>
        <w:top w:val="none" w:sz="0" w:space="0" w:color="auto"/>
        <w:left w:val="none" w:sz="0" w:space="0" w:color="auto"/>
        <w:bottom w:val="none" w:sz="0" w:space="0" w:color="auto"/>
        <w:right w:val="none" w:sz="0" w:space="0" w:color="auto"/>
      </w:divBdr>
      <w:divsChild>
        <w:div w:id="1079865436">
          <w:marLeft w:val="0"/>
          <w:marRight w:val="0"/>
          <w:marTop w:val="0"/>
          <w:marBottom w:val="0"/>
          <w:divBdr>
            <w:top w:val="none" w:sz="0" w:space="0" w:color="auto"/>
            <w:left w:val="none" w:sz="0" w:space="0" w:color="auto"/>
            <w:bottom w:val="none" w:sz="0" w:space="0" w:color="auto"/>
            <w:right w:val="none" w:sz="0" w:space="0" w:color="auto"/>
          </w:divBdr>
          <w:divsChild>
            <w:div w:id="1220098110">
              <w:marLeft w:val="0"/>
              <w:marRight w:val="0"/>
              <w:marTop w:val="0"/>
              <w:marBottom w:val="0"/>
              <w:divBdr>
                <w:top w:val="none" w:sz="0" w:space="0" w:color="auto"/>
                <w:left w:val="none" w:sz="0" w:space="0" w:color="auto"/>
                <w:bottom w:val="none" w:sz="0" w:space="0" w:color="auto"/>
                <w:right w:val="none" w:sz="0" w:space="0" w:color="auto"/>
              </w:divBdr>
              <w:divsChild>
                <w:div w:id="11701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71200">
      <w:bodyDiv w:val="1"/>
      <w:marLeft w:val="0"/>
      <w:marRight w:val="0"/>
      <w:marTop w:val="0"/>
      <w:marBottom w:val="0"/>
      <w:divBdr>
        <w:top w:val="none" w:sz="0" w:space="0" w:color="auto"/>
        <w:left w:val="none" w:sz="0" w:space="0" w:color="auto"/>
        <w:bottom w:val="none" w:sz="0" w:space="0" w:color="auto"/>
        <w:right w:val="none" w:sz="0" w:space="0" w:color="auto"/>
      </w:divBdr>
    </w:div>
    <w:div w:id="756488661">
      <w:bodyDiv w:val="1"/>
      <w:marLeft w:val="0"/>
      <w:marRight w:val="0"/>
      <w:marTop w:val="0"/>
      <w:marBottom w:val="0"/>
      <w:divBdr>
        <w:top w:val="none" w:sz="0" w:space="0" w:color="auto"/>
        <w:left w:val="none" w:sz="0" w:space="0" w:color="auto"/>
        <w:bottom w:val="none" w:sz="0" w:space="0" w:color="auto"/>
        <w:right w:val="none" w:sz="0" w:space="0" w:color="auto"/>
      </w:divBdr>
      <w:divsChild>
        <w:div w:id="2033415194">
          <w:marLeft w:val="0"/>
          <w:marRight w:val="0"/>
          <w:marTop w:val="0"/>
          <w:marBottom w:val="0"/>
          <w:divBdr>
            <w:top w:val="none" w:sz="0" w:space="0" w:color="auto"/>
            <w:left w:val="none" w:sz="0" w:space="0" w:color="auto"/>
            <w:bottom w:val="none" w:sz="0" w:space="0" w:color="auto"/>
            <w:right w:val="none" w:sz="0" w:space="0" w:color="auto"/>
          </w:divBdr>
          <w:divsChild>
            <w:div w:id="830755924">
              <w:marLeft w:val="0"/>
              <w:marRight w:val="0"/>
              <w:marTop w:val="0"/>
              <w:marBottom w:val="0"/>
              <w:divBdr>
                <w:top w:val="none" w:sz="0" w:space="0" w:color="auto"/>
                <w:left w:val="none" w:sz="0" w:space="0" w:color="auto"/>
                <w:bottom w:val="none" w:sz="0" w:space="0" w:color="auto"/>
                <w:right w:val="none" w:sz="0" w:space="0" w:color="auto"/>
              </w:divBdr>
              <w:divsChild>
                <w:div w:id="1934969953">
                  <w:marLeft w:val="0"/>
                  <w:marRight w:val="0"/>
                  <w:marTop w:val="0"/>
                  <w:marBottom w:val="0"/>
                  <w:divBdr>
                    <w:top w:val="none" w:sz="0" w:space="0" w:color="auto"/>
                    <w:left w:val="none" w:sz="0" w:space="0" w:color="auto"/>
                    <w:bottom w:val="none" w:sz="0" w:space="0" w:color="auto"/>
                    <w:right w:val="none" w:sz="0" w:space="0" w:color="auto"/>
                  </w:divBdr>
                </w:div>
              </w:divsChild>
            </w:div>
            <w:div w:id="952203476">
              <w:marLeft w:val="0"/>
              <w:marRight w:val="0"/>
              <w:marTop w:val="0"/>
              <w:marBottom w:val="0"/>
              <w:divBdr>
                <w:top w:val="none" w:sz="0" w:space="0" w:color="auto"/>
                <w:left w:val="none" w:sz="0" w:space="0" w:color="auto"/>
                <w:bottom w:val="none" w:sz="0" w:space="0" w:color="auto"/>
                <w:right w:val="none" w:sz="0" w:space="0" w:color="auto"/>
              </w:divBdr>
              <w:divsChild>
                <w:div w:id="1183668235">
                  <w:marLeft w:val="0"/>
                  <w:marRight w:val="0"/>
                  <w:marTop w:val="0"/>
                  <w:marBottom w:val="0"/>
                  <w:divBdr>
                    <w:top w:val="none" w:sz="0" w:space="0" w:color="auto"/>
                    <w:left w:val="none" w:sz="0" w:space="0" w:color="auto"/>
                    <w:bottom w:val="none" w:sz="0" w:space="0" w:color="auto"/>
                    <w:right w:val="none" w:sz="0" w:space="0" w:color="auto"/>
                  </w:divBdr>
                </w:div>
                <w:div w:id="1231161804">
                  <w:marLeft w:val="0"/>
                  <w:marRight w:val="0"/>
                  <w:marTop w:val="0"/>
                  <w:marBottom w:val="0"/>
                  <w:divBdr>
                    <w:top w:val="none" w:sz="0" w:space="0" w:color="auto"/>
                    <w:left w:val="none" w:sz="0" w:space="0" w:color="auto"/>
                    <w:bottom w:val="none" w:sz="0" w:space="0" w:color="auto"/>
                    <w:right w:val="none" w:sz="0" w:space="0" w:color="auto"/>
                  </w:divBdr>
                </w:div>
                <w:div w:id="1358241070">
                  <w:marLeft w:val="0"/>
                  <w:marRight w:val="0"/>
                  <w:marTop w:val="0"/>
                  <w:marBottom w:val="0"/>
                  <w:divBdr>
                    <w:top w:val="none" w:sz="0" w:space="0" w:color="auto"/>
                    <w:left w:val="none" w:sz="0" w:space="0" w:color="auto"/>
                    <w:bottom w:val="none" w:sz="0" w:space="0" w:color="auto"/>
                    <w:right w:val="none" w:sz="0" w:space="0" w:color="auto"/>
                  </w:divBdr>
                </w:div>
                <w:div w:id="90978053">
                  <w:marLeft w:val="0"/>
                  <w:marRight w:val="0"/>
                  <w:marTop w:val="0"/>
                  <w:marBottom w:val="0"/>
                  <w:divBdr>
                    <w:top w:val="none" w:sz="0" w:space="0" w:color="auto"/>
                    <w:left w:val="none" w:sz="0" w:space="0" w:color="auto"/>
                    <w:bottom w:val="none" w:sz="0" w:space="0" w:color="auto"/>
                    <w:right w:val="none" w:sz="0" w:space="0" w:color="auto"/>
                  </w:divBdr>
                </w:div>
                <w:div w:id="1338338891">
                  <w:marLeft w:val="0"/>
                  <w:marRight w:val="0"/>
                  <w:marTop w:val="0"/>
                  <w:marBottom w:val="0"/>
                  <w:divBdr>
                    <w:top w:val="none" w:sz="0" w:space="0" w:color="auto"/>
                    <w:left w:val="none" w:sz="0" w:space="0" w:color="auto"/>
                    <w:bottom w:val="none" w:sz="0" w:space="0" w:color="auto"/>
                    <w:right w:val="none" w:sz="0" w:space="0" w:color="auto"/>
                  </w:divBdr>
                </w:div>
                <w:div w:id="1436712890">
                  <w:marLeft w:val="0"/>
                  <w:marRight w:val="0"/>
                  <w:marTop w:val="0"/>
                  <w:marBottom w:val="0"/>
                  <w:divBdr>
                    <w:top w:val="none" w:sz="0" w:space="0" w:color="auto"/>
                    <w:left w:val="none" w:sz="0" w:space="0" w:color="auto"/>
                    <w:bottom w:val="none" w:sz="0" w:space="0" w:color="auto"/>
                    <w:right w:val="none" w:sz="0" w:space="0" w:color="auto"/>
                  </w:divBdr>
                </w:div>
              </w:divsChild>
            </w:div>
            <w:div w:id="533739385">
              <w:marLeft w:val="0"/>
              <w:marRight w:val="0"/>
              <w:marTop w:val="0"/>
              <w:marBottom w:val="0"/>
              <w:divBdr>
                <w:top w:val="none" w:sz="0" w:space="0" w:color="auto"/>
                <w:left w:val="none" w:sz="0" w:space="0" w:color="auto"/>
                <w:bottom w:val="none" w:sz="0" w:space="0" w:color="auto"/>
                <w:right w:val="none" w:sz="0" w:space="0" w:color="auto"/>
              </w:divBdr>
              <w:divsChild>
                <w:div w:id="2059234783">
                  <w:marLeft w:val="0"/>
                  <w:marRight w:val="0"/>
                  <w:marTop w:val="0"/>
                  <w:marBottom w:val="0"/>
                  <w:divBdr>
                    <w:top w:val="none" w:sz="0" w:space="0" w:color="auto"/>
                    <w:left w:val="none" w:sz="0" w:space="0" w:color="auto"/>
                    <w:bottom w:val="none" w:sz="0" w:space="0" w:color="auto"/>
                    <w:right w:val="none" w:sz="0" w:space="0" w:color="auto"/>
                  </w:divBdr>
                </w:div>
                <w:div w:id="572813978">
                  <w:marLeft w:val="0"/>
                  <w:marRight w:val="0"/>
                  <w:marTop w:val="0"/>
                  <w:marBottom w:val="0"/>
                  <w:divBdr>
                    <w:top w:val="none" w:sz="0" w:space="0" w:color="auto"/>
                    <w:left w:val="none" w:sz="0" w:space="0" w:color="auto"/>
                    <w:bottom w:val="none" w:sz="0" w:space="0" w:color="auto"/>
                    <w:right w:val="none" w:sz="0" w:space="0" w:color="auto"/>
                  </w:divBdr>
                </w:div>
              </w:divsChild>
            </w:div>
            <w:div w:id="180631906">
              <w:marLeft w:val="0"/>
              <w:marRight w:val="0"/>
              <w:marTop w:val="0"/>
              <w:marBottom w:val="0"/>
              <w:divBdr>
                <w:top w:val="none" w:sz="0" w:space="0" w:color="auto"/>
                <w:left w:val="none" w:sz="0" w:space="0" w:color="auto"/>
                <w:bottom w:val="none" w:sz="0" w:space="0" w:color="auto"/>
                <w:right w:val="none" w:sz="0" w:space="0" w:color="auto"/>
              </w:divBdr>
              <w:divsChild>
                <w:div w:id="6582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8872">
      <w:bodyDiv w:val="1"/>
      <w:marLeft w:val="0"/>
      <w:marRight w:val="0"/>
      <w:marTop w:val="0"/>
      <w:marBottom w:val="0"/>
      <w:divBdr>
        <w:top w:val="none" w:sz="0" w:space="0" w:color="auto"/>
        <w:left w:val="none" w:sz="0" w:space="0" w:color="auto"/>
        <w:bottom w:val="none" w:sz="0" w:space="0" w:color="auto"/>
        <w:right w:val="none" w:sz="0" w:space="0" w:color="auto"/>
      </w:divBdr>
    </w:div>
    <w:div w:id="839350525">
      <w:bodyDiv w:val="1"/>
      <w:marLeft w:val="0"/>
      <w:marRight w:val="0"/>
      <w:marTop w:val="0"/>
      <w:marBottom w:val="0"/>
      <w:divBdr>
        <w:top w:val="none" w:sz="0" w:space="0" w:color="auto"/>
        <w:left w:val="none" w:sz="0" w:space="0" w:color="auto"/>
        <w:bottom w:val="none" w:sz="0" w:space="0" w:color="auto"/>
        <w:right w:val="none" w:sz="0" w:space="0" w:color="auto"/>
      </w:divBdr>
    </w:div>
    <w:div w:id="859515824">
      <w:bodyDiv w:val="1"/>
      <w:marLeft w:val="0"/>
      <w:marRight w:val="0"/>
      <w:marTop w:val="0"/>
      <w:marBottom w:val="0"/>
      <w:divBdr>
        <w:top w:val="none" w:sz="0" w:space="0" w:color="auto"/>
        <w:left w:val="none" w:sz="0" w:space="0" w:color="auto"/>
        <w:bottom w:val="none" w:sz="0" w:space="0" w:color="auto"/>
        <w:right w:val="none" w:sz="0" w:space="0" w:color="auto"/>
      </w:divBdr>
    </w:div>
    <w:div w:id="970284883">
      <w:bodyDiv w:val="1"/>
      <w:marLeft w:val="0"/>
      <w:marRight w:val="0"/>
      <w:marTop w:val="0"/>
      <w:marBottom w:val="0"/>
      <w:divBdr>
        <w:top w:val="none" w:sz="0" w:space="0" w:color="auto"/>
        <w:left w:val="none" w:sz="0" w:space="0" w:color="auto"/>
        <w:bottom w:val="none" w:sz="0" w:space="0" w:color="auto"/>
        <w:right w:val="none" w:sz="0" w:space="0" w:color="auto"/>
      </w:divBdr>
    </w:div>
    <w:div w:id="978996809">
      <w:bodyDiv w:val="1"/>
      <w:marLeft w:val="0"/>
      <w:marRight w:val="0"/>
      <w:marTop w:val="0"/>
      <w:marBottom w:val="0"/>
      <w:divBdr>
        <w:top w:val="none" w:sz="0" w:space="0" w:color="auto"/>
        <w:left w:val="none" w:sz="0" w:space="0" w:color="auto"/>
        <w:bottom w:val="none" w:sz="0" w:space="0" w:color="auto"/>
        <w:right w:val="none" w:sz="0" w:space="0" w:color="auto"/>
      </w:divBdr>
    </w:div>
    <w:div w:id="988552745">
      <w:bodyDiv w:val="1"/>
      <w:marLeft w:val="0"/>
      <w:marRight w:val="0"/>
      <w:marTop w:val="0"/>
      <w:marBottom w:val="0"/>
      <w:divBdr>
        <w:top w:val="none" w:sz="0" w:space="0" w:color="auto"/>
        <w:left w:val="none" w:sz="0" w:space="0" w:color="auto"/>
        <w:bottom w:val="none" w:sz="0" w:space="0" w:color="auto"/>
        <w:right w:val="none" w:sz="0" w:space="0" w:color="auto"/>
      </w:divBdr>
    </w:div>
    <w:div w:id="1003119577">
      <w:bodyDiv w:val="1"/>
      <w:marLeft w:val="0"/>
      <w:marRight w:val="0"/>
      <w:marTop w:val="0"/>
      <w:marBottom w:val="0"/>
      <w:divBdr>
        <w:top w:val="none" w:sz="0" w:space="0" w:color="auto"/>
        <w:left w:val="none" w:sz="0" w:space="0" w:color="auto"/>
        <w:bottom w:val="none" w:sz="0" w:space="0" w:color="auto"/>
        <w:right w:val="none" w:sz="0" w:space="0" w:color="auto"/>
      </w:divBdr>
      <w:divsChild>
        <w:div w:id="1799685879">
          <w:marLeft w:val="0"/>
          <w:marRight w:val="0"/>
          <w:marTop w:val="0"/>
          <w:marBottom w:val="0"/>
          <w:divBdr>
            <w:top w:val="none" w:sz="0" w:space="0" w:color="auto"/>
            <w:left w:val="none" w:sz="0" w:space="0" w:color="auto"/>
            <w:bottom w:val="none" w:sz="0" w:space="0" w:color="auto"/>
            <w:right w:val="none" w:sz="0" w:space="0" w:color="auto"/>
          </w:divBdr>
          <w:divsChild>
            <w:div w:id="705374510">
              <w:marLeft w:val="0"/>
              <w:marRight w:val="0"/>
              <w:marTop w:val="0"/>
              <w:marBottom w:val="0"/>
              <w:divBdr>
                <w:top w:val="none" w:sz="0" w:space="0" w:color="auto"/>
                <w:left w:val="none" w:sz="0" w:space="0" w:color="auto"/>
                <w:bottom w:val="none" w:sz="0" w:space="0" w:color="auto"/>
                <w:right w:val="none" w:sz="0" w:space="0" w:color="auto"/>
              </w:divBdr>
              <w:divsChild>
                <w:div w:id="11384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81122">
      <w:bodyDiv w:val="1"/>
      <w:marLeft w:val="0"/>
      <w:marRight w:val="0"/>
      <w:marTop w:val="0"/>
      <w:marBottom w:val="0"/>
      <w:divBdr>
        <w:top w:val="none" w:sz="0" w:space="0" w:color="auto"/>
        <w:left w:val="none" w:sz="0" w:space="0" w:color="auto"/>
        <w:bottom w:val="none" w:sz="0" w:space="0" w:color="auto"/>
        <w:right w:val="none" w:sz="0" w:space="0" w:color="auto"/>
      </w:divBdr>
    </w:div>
    <w:div w:id="1022904565">
      <w:bodyDiv w:val="1"/>
      <w:marLeft w:val="0"/>
      <w:marRight w:val="0"/>
      <w:marTop w:val="0"/>
      <w:marBottom w:val="0"/>
      <w:divBdr>
        <w:top w:val="none" w:sz="0" w:space="0" w:color="auto"/>
        <w:left w:val="none" w:sz="0" w:space="0" w:color="auto"/>
        <w:bottom w:val="none" w:sz="0" w:space="0" w:color="auto"/>
        <w:right w:val="none" w:sz="0" w:space="0" w:color="auto"/>
      </w:divBdr>
    </w:div>
    <w:div w:id="1040939272">
      <w:bodyDiv w:val="1"/>
      <w:marLeft w:val="0"/>
      <w:marRight w:val="0"/>
      <w:marTop w:val="0"/>
      <w:marBottom w:val="0"/>
      <w:divBdr>
        <w:top w:val="none" w:sz="0" w:space="0" w:color="auto"/>
        <w:left w:val="none" w:sz="0" w:space="0" w:color="auto"/>
        <w:bottom w:val="none" w:sz="0" w:space="0" w:color="auto"/>
        <w:right w:val="none" w:sz="0" w:space="0" w:color="auto"/>
      </w:divBdr>
    </w:div>
    <w:div w:id="1101488499">
      <w:bodyDiv w:val="1"/>
      <w:marLeft w:val="0"/>
      <w:marRight w:val="0"/>
      <w:marTop w:val="0"/>
      <w:marBottom w:val="0"/>
      <w:divBdr>
        <w:top w:val="none" w:sz="0" w:space="0" w:color="auto"/>
        <w:left w:val="none" w:sz="0" w:space="0" w:color="auto"/>
        <w:bottom w:val="none" w:sz="0" w:space="0" w:color="auto"/>
        <w:right w:val="none" w:sz="0" w:space="0" w:color="auto"/>
      </w:divBdr>
    </w:div>
    <w:div w:id="1127119895">
      <w:bodyDiv w:val="1"/>
      <w:marLeft w:val="0"/>
      <w:marRight w:val="0"/>
      <w:marTop w:val="0"/>
      <w:marBottom w:val="0"/>
      <w:divBdr>
        <w:top w:val="none" w:sz="0" w:space="0" w:color="auto"/>
        <w:left w:val="none" w:sz="0" w:space="0" w:color="auto"/>
        <w:bottom w:val="none" w:sz="0" w:space="0" w:color="auto"/>
        <w:right w:val="none" w:sz="0" w:space="0" w:color="auto"/>
      </w:divBdr>
    </w:div>
    <w:div w:id="1173644361">
      <w:bodyDiv w:val="1"/>
      <w:marLeft w:val="0"/>
      <w:marRight w:val="0"/>
      <w:marTop w:val="0"/>
      <w:marBottom w:val="0"/>
      <w:divBdr>
        <w:top w:val="none" w:sz="0" w:space="0" w:color="auto"/>
        <w:left w:val="none" w:sz="0" w:space="0" w:color="auto"/>
        <w:bottom w:val="none" w:sz="0" w:space="0" w:color="auto"/>
        <w:right w:val="none" w:sz="0" w:space="0" w:color="auto"/>
      </w:divBdr>
    </w:div>
    <w:div w:id="1194925654">
      <w:bodyDiv w:val="1"/>
      <w:marLeft w:val="0"/>
      <w:marRight w:val="0"/>
      <w:marTop w:val="0"/>
      <w:marBottom w:val="0"/>
      <w:divBdr>
        <w:top w:val="none" w:sz="0" w:space="0" w:color="auto"/>
        <w:left w:val="none" w:sz="0" w:space="0" w:color="auto"/>
        <w:bottom w:val="none" w:sz="0" w:space="0" w:color="auto"/>
        <w:right w:val="none" w:sz="0" w:space="0" w:color="auto"/>
      </w:divBdr>
    </w:div>
    <w:div w:id="1219441569">
      <w:bodyDiv w:val="1"/>
      <w:marLeft w:val="0"/>
      <w:marRight w:val="0"/>
      <w:marTop w:val="0"/>
      <w:marBottom w:val="0"/>
      <w:divBdr>
        <w:top w:val="none" w:sz="0" w:space="0" w:color="auto"/>
        <w:left w:val="none" w:sz="0" w:space="0" w:color="auto"/>
        <w:bottom w:val="none" w:sz="0" w:space="0" w:color="auto"/>
        <w:right w:val="none" w:sz="0" w:space="0" w:color="auto"/>
      </w:divBdr>
    </w:div>
    <w:div w:id="1248343887">
      <w:bodyDiv w:val="1"/>
      <w:marLeft w:val="0"/>
      <w:marRight w:val="0"/>
      <w:marTop w:val="0"/>
      <w:marBottom w:val="0"/>
      <w:divBdr>
        <w:top w:val="none" w:sz="0" w:space="0" w:color="auto"/>
        <w:left w:val="none" w:sz="0" w:space="0" w:color="auto"/>
        <w:bottom w:val="none" w:sz="0" w:space="0" w:color="auto"/>
        <w:right w:val="none" w:sz="0" w:space="0" w:color="auto"/>
      </w:divBdr>
    </w:div>
    <w:div w:id="1252424332">
      <w:bodyDiv w:val="1"/>
      <w:marLeft w:val="0"/>
      <w:marRight w:val="0"/>
      <w:marTop w:val="0"/>
      <w:marBottom w:val="0"/>
      <w:divBdr>
        <w:top w:val="none" w:sz="0" w:space="0" w:color="auto"/>
        <w:left w:val="none" w:sz="0" w:space="0" w:color="auto"/>
        <w:bottom w:val="none" w:sz="0" w:space="0" w:color="auto"/>
        <w:right w:val="none" w:sz="0" w:space="0" w:color="auto"/>
      </w:divBdr>
    </w:div>
    <w:div w:id="1292663411">
      <w:bodyDiv w:val="1"/>
      <w:marLeft w:val="0"/>
      <w:marRight w:val="0"/>
      <w:marTop w:val="0"/>
      <w:marBottom w:val="0"/>
      <w:divBdr>
        <w:top w:val="none" w:sz="0" w:space="0" w:color="auto"/>
        <w:left w:val="none" w:sz="0" w:space="0" w:color="auto"/>
        <w:bottom w:val="none" w:sz="0" w:space="0" w:color="auto"/>
        <w:right w:val="none" w:sz="0" w:space="0" w:color="auto"/>
      </w:divBdr>
    </w:div>
    <w:div w:id="1299602402">
      <w:bodyDiv w:val="1"/>
      <w:marLeft w:val="0"/>
      <w:marRight w:val="0"/>
      <w:marTop w:val="0"/>
      <w:marBottom w:val="0"/>
      <w:divBdr>
        <w:top w:val="none" w:sz="0" w:space="0" w:color="auto"/>
        <w:left w:val="none" w:sz="0" w:space="0" w:color="auto"/>
        <w:bottom w:val="none" w:sz="0" w:space="0" w:color="auto"/>
        <w:right w:val="none" w:sz="0" w:space="0" w:color="auto"/>
      </w:divBdr>
    </w:div>
    <w:div w:id="1327588373">
      <w:bodyDiv w:val="1"/>
      <w:marLeft w:val="0"/>
      <w:marRight w:val="0"/>
      <w:marTop w:val="0"/>
      <w:marBottom w:val="0"/>
      <w:divBdr>
        <w:top w:val="none" w:sz="0" w:space="0" w:color="auto"/>
        <w:left w:val="none" w:sz="0" w:space="0" w:color="auto"/>
        <w:bottom w:val="none" w:sz="0" w:space="0" w:color="auto"/>
        <w:right w:val="none" w:sz="0" w:space="0" w:color="auto"/>
      </w:divBdr>
    </w:div>
    <w:div w:id="1333220289">
      <w:bodyDiv w:val="1"/>
      <w:marLeft w:val="0"/>
      <w:marRight w:val="0"/>
      <w:marTop w:val="0"/>
      <w:marBottom w:val="0"/>
      <w:divBdr>
        <w:top w:val="none" w:sz="0" w:space="0" w:color="auto"/>
        <w:left w:val="none" w:sz="0" w:space="0" w:color="auto"/>
        <w:bottom w:val="none" w:sz="0" w:space="0" w:color="auto"/>
        <w:right w:val="none" w:sz="0" w:space="0" w:color="auto"/>
      </w:divBdr>
    </w:div>
    <w:div w:id="1411778100">
      <w:bodyDiv w:val="1"/>
      <w:marLeft w:val="0"/>
      <w:marRight w:val="0"/>
      <w:marTop w:val="0"/>
      <w:marBottom w:val="0"/>
      <w:divBdr>
        <w:top w:val="none" w:sz="0" w:space="0" w:color="auto"/>
        <w:left w:val="none" w:sz="0" w:space="0" w:color="auto"/>
        <w:bottom w:val="none" w:sz="0" w:space="0" w:color="auto"/>
        <w:right w:val="none" w:sz="0" w:space="0" w:color="auto"/>
      </w:divBdr>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527866283">
      <w:bodyDiv w:val="1"/>
      <w:marLeft w:val="0"/>
      <w:marRight w:val="0"/>
      <w:marTop w:val="0"/>
      <w:marBottom w:val="0"/>
      <w:divBdr>
        <w:top w:val="none" w:sz="0" w:space="0" w:color="auto"/>
        <w:left w:val="none" w:sz="0" w:space="0" w:color="auto"/>
        <w:bottom w:val="none" w:sz="0" w:space="0" w:color="auto"/>
        <w:right w:val="none" w:sz="0" w:space="0" w:color="auto"/>
      </w:divBdr>
    </w:div>
    <w:div w:id="1573736839">
      <w:bodyDiv w:val="1"/>
      <w:marLeft w:val="0"/>
      <w:marRight w:val="0"/>
      <w:marTop w:val="0"/>
      <w:marBottom w:val="0"/>
      <w:divBdr>
        <w:top w:val="none" w:sz="0" w:space="0" w:color="auto"/>
        <w:left w:val="none" w:sz="0" w:space="0" w:color="auto"/>
        <w:bottom w:val="none" w:sz="0" w:space="0" w:color="auto"/>
        <w:right w:val="none" w:sz="0" w:space="0" w:color="auto"/>
      </w:divBdr>
    </w:div>
    <w:div w:id="1589461995">
      <w:bodyDiv w:val="1"/>
      <w:marLeft w:val="0"/>
      <w:marRight w:val="0"/>
      <w:marTop w:val="0"/>
      <w:marBottom w:val="0"/>
      <w:divBdr>
        <w:top w:val="none" w:sz="0" w:space="0" w:color="auto"/>
        <w:left w:val="none" w:sz="0" w:space="0" w:color="auto"/>
        <w:bottom w:val="none" w:sz="0" w:space="0" w:color="auto"/>
        <w:right w:val="none" w:sz="0" w:space="0" w:color="auto"/>
      </w:divBdr>
    </w:div>
    <w:div w:id="1589850469">
      <w:bodyDiv w:val="1"/>
      <w:marLeft w:val="0"/>
      <w:marRight w:val="0"/>
      <w:marTop w:val="0"/>
      <w:marBottom w:val="0"/>
      <w:divBdr>
        <w:top w:val="none" w:sz="0" w:space="0" w:color="auto"/>
        <w:left w:val="none" w:sz="0" w:space="0" w:color="auto"/>
        <w:bottom w:val="none" w:sz="0" w:space="0" w:color="auto"/>
        <w:right w:val="none" w:sz="0" w:space="0" w:color="auto"/>
      </w:divBdr>
    </w:div>
    <w:div w:id="1609434500">
      <w:bodyDiv w:val="1"/>
      <w:marLeft w:val="0"/>
      <w:marRight w:val="0"/>
      <w:marTop w:val="0"/>
      <w:marBottom w:val="0"/>
      <w:divBdr>
        <w:top w:val="none" w:sz="0" w:space="0" w:color="auto"/>
        <w:left w:val="none" w:sz="0" w:space="0" w:color="auto"/>
        <w:bottom w:val="none" w:sz="0" w:space="0" w:color="auto"/>
        <w:right w:val="none" w:sz="0" w:space="0" w:color="auto"/>
      </w:divBdr>
    </w:div>
    <w:div w:id="1636136931">
      <w:bodyDiv w:val="1"/>
      <w:marLeft w:val="0"/>
      <w:marRight w:val="0"/>
      <w:marTop w:val="0"/>
      <w:marBottom w:val="0"/>
      <w:divBdr>
        <w:top w:val="none" w:sz="0" w:space="0" w:color="auto"/>
        <w:left w:val="none" w:sz="0" w:space="0" w:color="auto"/>
        <w:bottom w:val="none" w:sz="0" w:space="0" w:color="auto"/>
        <w:right w:val="none" w:sz="0" w:space="0" w:color="auto"/>
      </w:divBdr>
      <w:divsChild>
        <w:div w:id="720599354">
          <w:marLeft w:val="0"/>
          <w:marRight w:val="0"/>
          <w:marTop w:val="0"/>
          <w:marBottom w:val="0"/>
          <w:divBdr>
            <w:top w:val="none" w:sz="0" w:space="0" w:color="auto"/>
            <w:left w:val="none" w:sz="0" w:space="0" w:color="auto"/>
            <w:bottom w:val="none" w:sz="0" w:space="0" w:color="auto"/>
            <w:right w:val="none" w:sz="0" w:space="0" w:color="auto"/>
          </w:divBdr>
          <w:divsChild>
            <w:div w:id="736787195">
              <w:marLeft w:val="0"/>
              <w:marRight w:val="0"/>
              <w:marTop w:val="0"/>
              <w:marBottom w:val="0"/>
              <w:divBdr>
                <w:top w:val="none" w:sz="0" w:space="0" w:color="auto"/>
                <w:left w:val="none" w:sz="0" w:space="0" w:color="auto"/>
                <w:bottom w:val="none" w:sz="0" w:space="0" w:color="auto"/>
                <w:right w:val="none" w:sz="0" w:space="0" w:color="auto"/>
              </w:divBdr>
              <w:divsChild>
                <w:div w:id="463625660">
                  <w:marLeft w:val="0"/>
                  <w:marRight w:val="0"/>
                  <w:marTop w:val="0"/>
                  <w:marBottom w:val="0"/>
                  <w:divBdr>
                    <w:top w:val="none" w:sz="0" w:space="0" w:color="auto"/>
                    <w:left w:val="none" w:sz="0" w:space="0" w:color="auto"/>
                    <w:bottom w:val="none" w:sz="0" w:space="0" w:color="auto"/>
                    <w:right w:val="none" w:sz="0" w:space="0" w:color="auto"/>
                  </w:divBdr>
                </w:div>
              </w:divsChild>
            </w:div>
            <w:div w:id="1878663852">
              <w:marLeft w:val="0"/>
              <w:marRight w:val="0"/>
              <w:marTop w:val="0"/>
              <w:marBottom w:val="0"/>
              <w:divBdr>
                <w:top w:val="none" w:sz="0" w:space="0" w:color="auto"/>
                <w:left w:val="none" w:sz="0" w:space="0" w:color="auto"/>
                <w:bottom w:val="none" w:sz="0" w:space="0" w:color="auto"/>
                <w:right w:val="none" w:sz="0" w:space="0" w:color="auto"/>
              </w:divBdr>
              <w:divsChild>
                <w:div w:id="402022712">
                  <w:marLeft w:val="0"/>
                  <w:marRight w:val="0"/>
                  <w:marTop w:val="0"/>
                  <w:marBottom w:val="0"/>
                  <w:divBdr>
                    <w:top w:val="none" w:sz="0" w:space="0" w:color="auto"/>
                    <w:left w:val="none" w:sz="0" w:space="0" w:color="auto"/>
                    <w:bottom w:val="none" w:sz="0" w:space="0" w:color="auto"/>
                    <w:right w:val="none" w:sz="0" w:space="0" w:color="auto"/>
                  </w:divBdr>
                </w:div>
                <w:div w:id="913314456">
                  <w:marLeft w:val="0"/>
                  <w:marRight w:val="0"/>
                  <w:marTop w:val="0"/>
                  <w:marBottom w:val="0"/>
                  <w:divBdr>
                    <w:top w:val="none" w:sz="0" w:space="0" w:color="auto"/>
                    <w:left w:val="none" w:sz="0" w:space="0" w:color="auto"/>
                    <w:bottom w:val="none" w:sz="0" w:space="0" w:color="auto"/>
                    <w:right w:val="none" w:sz="0" w:space="0" w:color="auto"/>
                  </w:divBdr>
                </w:div>
                <w:div w:id="1895190038">
                  <w:marLeft w:val="0"/>
                  <w:marRight w:val="0"/>
                  <w:marTop w:val="0"/>
                  <w:marBottom w:val="0"/>
                  <w:divBdr>
                    <w:top w:val="none" w:sz="0" w:space="0" w:color="auto"/>
                    <w:left w:val="none" w:sz="0" w:space="0" w:color="auto"/>
                    <w:bottom w:val="none" w:sz="0" w:space="0" w:color="auto"/>
                    <w:right w:val="none" w:sz="0" w:space="0" w:color="auto"/>
                  </w:divBdr>
                </w:div>
                <w:div w:id="942227611">
                  <w:marLeft w:val="0"/>
                  <w:marRight w:val="0"/>
                  <w:marTop w:val="0"/>
                  <w:marBottom w:val="0"/>
                  <w:divBdr>
                    <w:top w:val="none" w:sz="0" w:space="0" w:color="auto"/>
                    <w:left w:val="none" w:sz="0" w:space="0" w:color="auto"/>
                    <w:bottom w:val="none" w:sz="0" w:space="0" w:color="auto"/>
                    <w:right w:val="none" w:sz="0" w:space="0" w:color="auto"/>
                  </w:divBdr>
                </w:div>
                <w:div w:id="215313278">
                  <w:marLeft w:val="0"/>
                  <w:marRight w:val="0"/>
                  <w:marTop w:val="0"/>
                  <w:marBottom w:val="0"/>
                  <w:divBdr>
                    <w:top w:val="none" w:sz="0" w:space="0" w:color="auto"/>
                    <w:left w:val="none" w:sz="0" w:space="0" w:color="auto"/>
                    <w:bottom w:val="none" w:sz="0" w:space="0" w:color="auto"/>
                    <w:right w:val="none" w:sz="0" w:space="0" w:color="auto"/>
                  </w:divBdr>
                </w:div>
                <w:div w:id="1735396933">
                  <w:marLeft w:val="0"/>
                  <w:marRight w:val="0"/>
                  <w:marTop w:val="0"/>
                  <w:marBottom w:val="0"/>
                  <w:divBdr>
                    <w:top w:val="none" w:sz="0" w:space="0" w:color="auto"/>
                    <w:left w:val="none" w:sz="0" w:space="0" w:color="auto"/>
                    <w:bottom w:val="none" w:sz="0" w:space="0" w:color="auto"/>
                    <w:right w:val="none" w:sz="0" w:space="0" w:color="auto"/>
                  </w:divBdr>
                </w:div>
              </w:divsChild>
            </w:div>
            <w:div w:id="221671698">
              <w:marLeft w:val="0"/>
              <w:marRight w:val="0"/>
              <w:marTop w:val="0"/>
              <w:marBottom w:val="0"/>
              <w:divBdr>
                <w:top w:val="none" w:sz="0" w:space="0" w:color="auto"/>
                <w:left w:val="none" w:sz="0" w:space="0" w:color="auto"/>
                <w:bottom w:val="none" w:sz="0" w:space="0" w:color="auto"/>
                <w:right w:val="none" w:sz="0" w:space="0" w:color="auto"/>
              </w:divBdr>
              <w:divsChild>
                <w:div w:id="746878144">
                  <w:marLeft w:val="0"/>
                  <w:marRight w:val="0"/>
                  <w:marTop w:val="0"/>
                  <w:marBottom w:val="0"/>
                  <w:divBdr>
                    <w:top w:val="none" w:sz="0" w:space="0" w:color="auto"/>
                    <w:left w:val="none" w:sz="0" w:space="0" w:color="auto"/>
                    <w:bottom w:val="none" w:sz="0" w:space="0" w:color="auto"/>
                    <w:right w:val="none" w:sz="0" w:space="0" w:color="auto"/>
                  </w:divBdr>
                </w:div>
                <w:div w:id="618803397">
                  <w:marLeft w:val="0"/>
                  <w:marRight w:val="0"/>
                  <w:marTop w:val="0"/>
                  <w:marBottom w:val="0"/>
                  <w:divBdr>
                    <w:top w:val="none" w:sz="0" w:space="0" w:color="auto"/>
                    <w:left w:val="none" w:sz="0" w:space="0" w:color="auto"/>
                    <w:bottom w:val="none" w:sz="0" w:space="0" w:color="auto"/>
                    <w:right w:val="none" w:sz="0" w:space="0" w:color="auto"/>
                  </w:divBdr>
                </w:div>
              </w:divsChild>
            </w:div>
            <w:div w:id="77948316">
              <w:marLeft w:val="0"/>
              <w:marRight w:val="0"/>
              <w:marTop w:val="0"/>
              <w:marBottom w:val="0"/>
              <w:divBdr>
                <w:top w:val="none" w:sz="0" w:space="0" w:color="auto"/>
                <w:left w:val="none" w:sz="0" w:space="0" w:color="auto"/>
                <w:bottom w:val="none" w:sz="0" w:space="0" w:color="auto"/>
                <w:right w:val="none" w:sz="0" w:space="0" w:color="auto"/>
              </w:divBdr>
              <w:divsChild>
                <w:div w:id="15601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4246">
      <w:bodyDiv w:val="1"/>
      <w:marLeft w:val="0"/>
      <w:marRight w:val="0"/>
      <w:marTop w:val="0"/>
      <w:marBottom w:val="0"/>
      <w:divBdr>
        <w:top w:val="none" w:sz="0" w:space="0" w:color="auto"/>
        <w:left w:val="none" w:sz="0" w:space="0" w:color="auto"/>
        <w:bottom w:val="none" w:sz="0" w:space="0" w:color="auto"/>
        <w:right w:val="none" w:sz="0" w:space="0" w:color="auto"/>
      </w:divBdr>
    </w:div>
    <w:div w:id="1787698377">
      <w:bodyDiv w:val="1"/>
      <w:marLeft w:val="0"/>
      <w:marRight w:val="0"/>
      <w:marTop w:val="0"/>
      <w:marBottom w:val="0"/>
      <w:divBdr>
        <w:top w:val="none" w:sz="0" w:space="0" w:color="auto"/>
        <w:left w:val="none" w:sz="0" w:space="0" w:color="auto"/>
        <w:bottom w:val="none" w:sz="0" w:space="0" w:color="auto"/>
        <w:right w:val="none" w:sz="0" w:space="0" w:color="auto"/>
      </w:divBdr>
      <w:divsChild>
        <w:div w:id="61366378">
          <w:marLeft w:val="0"/>
          <w:marRight w:val="0"/>
          <w:marTop w:val="0"/>
          <w:marBottom w:val="0"/>
          <w:divBdr>
            <w:top w:val="none" w:sz="0" w:space="0" w:color="auto"/>
            <w:left w:val="none" w:sz="0" w:space="0" w:color="auto"/>
            <w:bottom w:val="none" w:sz="0" w:space="0" w:color="auto"/>
            <w:right w:val="none" w:sz="0" w:space="0" w:color="auto"/>
          </w:divBdr>
          <w:divsChild>
            <w:div w:id="167408516">
              <w:marLeft w:val="0"/>
              <w:marRight w:val="0"/>
              <w:marTop w:val="0"/>
              <w:marBottom w:val="0"/>
              <w:divBdr>
                <w:top w:val="none" w:sz="0" w:space="0" w:color="auto"/>
                <w:left w:val="none" w:sz="0" w:space="0" w:color="auto"/>
                <w:bottom w:val="none" w:sz="0" w:space="0" w:color="auto"/>
                <w:right w:val="none" w:sz="0" w:space="0" w:color="auto"/>
              </w:divBdr>
              <w:divsChild>
                <w:div w:id="539099446">
                  <w:marLeft w:val="0"/>
                  <w:marRight w:val="0"/>
                  <w:marTop w:val="0"/>
                  <w:marBottom w:val="0"/>
                  <w:divBdr>
                    <w:top w:val="none" w:sz="0" w:space="0" w:color="auto"/>
                    <w:left w:val="none" w:sz="0" w:space="0" w:color="auto"/>
                    <w:bottom w:val="none" w:sz="0" w:space="0" w:color="auto"/>
                    <w:right w:val="none" w:sz="0" w:space="0" w:color="auto"/>
                  </w:divBdr>
                </w:div>
              </w:divsChild>
            </w:div>
            <w:div w:id="528840100">
              <w:marLeft w:val="0"/>
              <w:marRight w:val="0"/>
              <w:marTop w:val="0"/>
              <w:marBottom w:val="0"/>
              <w:divBdr>
                <w:top w:val="none" w:sz="0" w:space="0" w:color="auto"/>
                <w:left w:val="none" w:sz="0" w:space="0" w:color="auto"/>
                <w:bottom w:val="none" w:sz="0" w:space="0" w:color="auto"/>
                <w:right w:val="none" w:sz="0" w:space="0" w:color="auto"/>
              </w:divBdr>
              <w:divsChild>
                <w:div w:id="1251232557">
                  <w:marLeft w:val="0"/>
                  <w:marRight w:val="0"/>
                  <w:marTop w:val="0"/>
                  <w:marBottom w:val="0"/>
                  <w:divBdr>
                    <w:top w:val="none" w:sz="0" w:space="0" w:color="auto"/>
                    <w:left w:val="none" w:sz="0" w:space="0" w:color="auto"/>
                    <w:bottom w:val="none" w:sz="0" w:space="0" w:color="auto"/>
                    <w:right w:val="none" w:sz="0" w:space="0" w:color="auto"/>
                  </w:divBdr>
                </w:div>
                <w:div w:id="341394617">
                  <w:marLeft w:val="0"/>
                  <w:marRight w:val="0"/>
                  <w:marTop w:val="0"/>
                  <w:marBottom w:val="0"/>
                  <w:divBdr>
                    <w:top w:val="none" w:sz="0" w:space="0" w:color="auto"/>
                    <w:left w:val="none" w:sz="0" w:space="0" w:color="auto"/>
                    <w:bottom w:val="none" w:sz="0" w:space="0" w:color="auto"/>
                    <w:right w:val="none" w:sz="0" w:space="0" w:color="auto"/>
                  </w:divBdr>
                </w:div>
                <w:div w:id="238178377">
                  <w:marLeft w:val="0"/>
                  <w:marRight w:val="0"/>
                  <w:marTop w:val="0"/>
                  <w:marBottom w:val="0"/>
                  <w:divBdr>
                    <w:top w:val="none" w:sz="0" w:space="0" w:color="auto"/>
                    <w:left w:val="none" w:sz="0" w:space="0" w:color="auto"/>
                    <w:bottom w:val="none" w:sz="0" w:space="0" w:color="auto"/>
                    <w:right w:val="none" w:sz="0" w:space="0" w:color="auto"/>
                  </w:divBdr>
                </w:div>
                <w:div w:id="293340417">
                  <w:marLeft w:val="0"/>
                  <w:marRight w:val="0"/>
                  <w:marTop w:val="0"/>
                  <w:marBottom w:val="0"/>
                  <w:divBdr>
                    <w:top w:val="none" w:sz="0" w:space="0" w:color="auto"/>
                    <w:left w:val="none" w:sz="0" w:space="0" w:color="auto"/>
                    <w:bottom w:val="none" w:sz="0" w:space="0" w:color="auto"/>
                    <w:right w:val="none" w:sz="0" w:space="0" w:color="auto"/>
                  </w:divBdr>
                </w:div>
                <w:div w:id="1949503940">
                  <w:marLeft w:val="0"/>
                  <w:marRight w:val="0"/>
                  <w:marTop w:val="0"/>
                  <w:marBottom w:val="0"/>
                  <w:divBdr>
                    <w:top w:val="none" w:sz="0" w:space="0" w:color="auto"/>
                    <w:left w:val="none" w:sz="0" w:space="0" w:color="auto"/>
                    <w:bottom w:val="none" w:sz="0" w:space="0" w:color="auto"/>
                    <w:right w:val="none" w:sz="0" w:space="0" w:color="auto"/>
                  </w:divBdr>
                </w:div>
                <w:div w:id="487134827">
                  <w:marLeft w:val="0"/>
                  <w:marRight w:val="0"/>
                  <w:marTop w:val="0"/>
                  <w:marBottom w:val="0"/>
                  <w:divBdr>
                    <w:top w:val="none" w:sz="0" w:space="0" w:color="auto"/>
                    <w:left w:val="none" w:sz="0" w:space="0" w:color="auto"/>
                    <w:bottom w:val="none" w:sz="0" w:space="0" w:color="auto"/>
                    <w:right w:val="none" w:sz="0" w:space="0" w:color="auto"/>
                  </w:divBdr>
                </w:div>
              </w:divsChild>
            </w:div>
            <w:div w:id="642201954">
              <w:marLeft w:val="0"/>
              <w:marRight w:val="0"/>
              <w:marTop w:val="0"/>
              <w:marBottom w:val="0"/>
              <w:divBdr>
                <w:top w:val="none" w:sz="0" w:space="0" w:color="auto"/>
                <w:left w:val="none" w:sz="0" w:space="0" w:color="auto"/>
                <w:bottom w:val="none" w:sz="0" w:space="0" w:color="auto"/>
                <w:right w:val="none" w:sz="0" w:space="0" w:color="auto"/>
              </w:divBdr>
              <w:divsChild>
                <w:div w:id="955449817">
                  <w:marLeft w:val="0"/>
                  <w:marRight w:val="0"/>
                  <w:marTop w:val="0"/>
                  <w:marBottom w:val="0"/>
                  <w:divBdr>
                    <w:top w:val="none" w:sz="0" w:space="0" w:color="auto"/>
                    <w:left w:val="none" w:sz="0" w:space="0" w:color="auto"/>
                    <w:bottom w:val="none" w:sz="0" w:space="0" w:color="auto"/>
                    <w:right w:val="none" w:sz="0" w:space="0" w:color="auto"/>
                  </w:divBdr>
                </w:div>
                <w:div w:id="1770349623">
                  <w:marLeft w:val="0"/>
                  <w:marRight w:val="0"/>
                  <w:marTop w:val="0"/>
                  <w:marBottom w:val="0"/>
                  <w:divBdr>
                    <w:top w:val="none" w:sz="0" w:space="0" w:color="auto"/>
                    <w:left w:val="none" w:sz="0" w:space="0" w:color="auto"/>
                    <w:bottom w:val="none" w:sz="0" w:space="0" w:color="auto"/>
                    <w:right w:val="none" w:sz="0" w:space="0" w:color="auto"/>
                  </w:divBdr>
                </w:div>
              </w:divsChild>
            </w:div>
            <w:div w:id="1715108669">
              <w:marLeft w:val="0"/>
              <w:marRight w:val="0"/>
              <w:marTop w:val="0"/>
              <w:marBottom w:val="0"/>
              <w:divBdr>
                <w:top w:val="none" w:sz="0" w:space="0" w:color="auto"/>
                <w:left w:val="none" w:sz="0" w:space="0" w:color="auto"/>
                <w:bottom w:val="none" w:sz="0" w:space="0" w:color="auto"/>
                <w:right w:val="none" w:sz="0" w:space="0" w:color="auto"/>
              </w:divBdr>
              <w:divsChild>
                <w:div w:id="616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6760">
      <w:bodyDiv w:val="1"/>
      <w:marLeft w:val="0"/>
      <w:marRight w:val="0"/>
      <w:marTop w:val="0"/>
      <w:marBottom w:val="0"/>
      <w:divBdr>
        <w:top w:val="none" w:sz="0" w:space="0" w:color="auto"/>
        <w:left w:val="none" w:sz="0" w:space="0" w:color="auto"/>
        <w:bottom w:val="none" w:sz="0" w:space="0" w:color="auto"/>
        <w:right w:val="none" w:sz="0" w:space="0" w:color="auto"/>
      </w:divBdr>
    </w:div>
    <w:div w:id="1906841328">
      <w:bodyDiv w:val="1"/>
      <w:marLeft w:val="0"/>
      <w:marRight w:val="0"/>
      <w:marTop w:val="0"/>
      <w:marBottom w:val="0"/>
      <w:divBdr>
        <w:top w:val="none" w:sz="0" w:space="0" w:color="auto"/>
        <w:left w:val="none" w:sz="0" w:space="0" w:color="auto"/>
        <w:bottom w:val="none" w:sz="0" w:space="0" w:color="auto"/>
        <w:right w:val="none" w:sz="0" w:space="0" w:color="auto"/>
      </w:divBdr>
    </w:div>
    <w:div w:id="1928882299">
      <w:bodyDiv w:val="1"/>
      <w:marLeft w:val="0"/>
      <w:marRight w:val="0"/>
      <w:marTop w:val="0"/>
      <w:marBottom w:val="0"/>
      <w:divBdr>
        <w:top w:val="none" w:sz="0" w:space="0" w:color="auto"/>
        <w:left w:val="none" w:sz="0" w:space="0" w:color="auto"/>
        <w:bottom w:val="none" w:sz="0" w:space="0" w:color="auto"/>
        <w:right w:val="none" w:sz="0" w:space="0" w:color="auto"/>
      </w:divBdr>
      <w:divsChild>
        <w:div w:id="716515554">
          <w:marLeft w:val="0"/>
          <w:marRight w:val="0"/>
          <w:marTop w:val="0"/>
          <w:marBottom w:val="0"/>
          <w:divBdr>
            <w:top w:val="none" w:sz="0" w:space="0" w:color="auto"/>
            <w:left w:val="none" w:sz="0" w:space="0" w:color="auto"/>
            <w:bottom w:val="none" w:sz="0" w:space="0" w:color="auto"/>
            <w:right w:val="none" w:sz="0" w:space="0" w:color="auto"/>
          </w:divBdr>
          <w:divsChild>
            <w:div w:id="319817556">
              <w:marLeft w:val="0"/>
              <w:marRight w:val="0"/>
              <w:marTop w:val="0"/>
              <w:marBottom w:val="0"/>
              <w:divBdr>
                <w:top w:val="none" w:sz="0" w:space="0" w:color="auto"/>
                <w:left w:val="none" w:sz="0" w:space="0" w:color="auto"/>
                <w:bottom w:val="none" w:sz="0" w:space="0" w:color="auto"/>
                <w:right w:val="none" w:sz="0" w:space="0" w:color="auto"/>
              </w:divBdr>
              <w:divsChild>
                <w:div w:id="4990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0024">
      <w:bodyDiv w:val="1"/>
      <w:marLeft w:val="0"/>
      <w:marRight w:val="0"/>
      <w:marTop w:val="0"/>
      <w:marBottom w:val="0"/>
      <w:divBdr>
        <w:top w:val="none" w:sz="0" w:space="0" w:color="auto"/>
        <w:left w:val="none" w:sz="0" w:space="0" w:color="auto"/>
        <w:bottom w:val="none" w:sz="0" w:space="0" w:color="auto"/>
        <w:right w:val="none" w:sz="0" w:space="0" w:color="auto"/>
      </w:divBdr>
    </w:div>
    <w:div w:id="2042440553">
      <w:bodyDiv w:val="1"/>
      <w:marLeft w:val="0"/>
      <w:marRight w:val="0"/>
      <w:marTop w:val="0"/>
      <w:marBottom w:val="0"/>
      <w:divBdr>
        <w:top w:val="none" w:sz="0" w:space="0" w:color="auto"/>
        <w:left w:val="none" w:sz="0" w:space="0" w:color="auto"/>
        <w:bottom w:val="none" w:sz="0" w:space="0" w:color="auto"/>
        <w:right w:val="none" w:sz="0" w:space="0" w:color="auto"/>
      </w:divBdr>
    </w:div>
    <w:div w:id="2075002742">
      <w:bodyDiv w:val="1"/>
      <w:marLeft w:val="0"/>
      <w:marRight w:val="0"/>
      <w:marTop w:val="0"/>
      <w:marBottom w:val="0"/>
      <w:divBdr>
        <w:top w:val="none" w:sz="0" w:space="0" w:color="auto"/>
        <w:left w:val="none" w:sz="0" w:space="0" w:color="auto"/>
        <w:bottom w:val="none" w:sz="0" w:space="0" w:color="auto"/>
        <w:right w:val="none" w:sz="0" w:space="0" w:color="auto"/>
      </w:divBdr>
    </w:div>
    <w:div w:id="2117671804">
      <w:bodyDiv w:val="1"/>
      <w:marLeft w:val="0"/>
      <w:marRight w:val="0"/>
      <w:marTop w:val="0"/>
      <w:marBottom w:val="0"/>
      <w:divBdr>
        <w:top w:val="none" w:sz="0" w:space="0" w:color="auto"/>
        <w:left w:val="none" w:sz="0" w:space="0" w:color="auto"/>
        <w:bottom w:val="none" w:sz="0" w:space="0" w:color="auto"/>
        <w:right w:val="none" w:sz="0" w:space="0" w:color="auto"/>
      </w:divBdr>
    </w:div>
    <w:div w:id="2126579409">
      <w:bodyDiv w:val="1"/>
      <w:marLeft w:val="0"/>
      <w:marRight w:val="0"/>
      <w:marTop w:val="0"/>
      <w:marBottom w:val="0"/>
      <w:divBdr>
        <w:top w:val="none" w:sz="0" w:space="0" w:color="auto"/>
        <w:left w:val="none" w:sz="0" w:space="0" w:color="auto"/>
        <w:bottom w:val="none" w:sz="0" w:space="0" w:color="auto"/>
        <w:right w:val="none" w:sz="0" w:space="0" w:color="auto"/>
      </w:divBdr>
      <w:divsChild>
        <w:div w:id="59790709">
          <w:marLeft w:val="0"/>
          <w:marRight w:val="450"/>
          <w:marTop w:val="0"/>
          <w:marBottom w:val="0"/>
          <w:divBdr>
            <w:top w:val="none" w:sz="0" w:space="0" w:color="auto"/>
            <w:left w:val="none" w:sz="0" w:space="0" w:color="auto"/>
            <w:bottom w:val="none" w:sz="0" w:space="0" w:color="auto"/>
            <w:right w:val="none" w:sz="0" w:space="0" w:color="auto"/>
          </w:divBdr>
          <w:divsChild>
            <w:div w:id="954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9265">
      <w:bodyDiv w:val="1"/>
      <w:marLeft w:val="0"/>
      <w:marRight w:val="0"/>
      <w:marTop w:val="0"/>
      <w:marBottom w:val="0"/>
      <w:divBdr>
        <w:top w:val="none" w:sz="0" w:space="0" w:color="auto"/>
        <w:left w:val="none" w:sz="0" w:space="0" w:color="auto"/>
        <w:bottom w:val="none" w:sz="0" w:space="0" w:color="auto"/>
        <w:right w:val="none" w:sz="0" w:space="0" w:color="auto"/>
      </w:divBdr>
      <w:divsChild>
        <w:div w:id="336270801">
          <w:marLeft w:val="0"/>
          <w:marRight w:val="0"/>
          <w:marTop w:val="0"/>
          <w:marBottom w:val="0"/>
          <w:divBdr>
            <w:top w:val="none" w:sz="0" w:space="0" w:color="auto"/>
            <w:left w:val="none" w:sz="0" w:space="0" w:color="auto"/>
            <w:bottom w:val="none" w:sz="0" w:space="0" w:color="auto"/>
            <w:right w:val="none" w:sz="0" w:space="0" w:color="auto"/>
          </w:divBdr>
          <w:divsChild>
            <w:div w:id="1385064929">
              <w:marLeft w:val="0"/>
              <w:marRight w:val="0"/>
              <w:marTop w:val="0"/>
              <w:marBottom w:val="0"/>
              <w:divBdr>
                <w:top w:val="none" w:sz="0" w:space="0" w:color="auto"/>
                <w:left w:val="none" w:sz="0" w:space="0" w:color="auto"/>
                <w:bottom w:val="none" w:sz="0" w:space="0" w:color="auto"/>
                <w:right w:val="none" w:sz="0" w:space="0" w:color="auto"/>
              </w:divBdr>
              <w:divsChild>
                <w:div w:id="5166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BA73F-3C78-47B5-AE05-6155C5F9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17822</TotalTime>
  <Pages>16</Pages>
  <Words>4649</Words>
  <Characters>26504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 昌鑫</dc:creator>
  <cp:keywords/>
  <dc:description/>
  <cp:lastModifiedBy>达 郑</cp:lastModifiedBy>
  <cp:revision>123</cp:revision>
  <dcterms:created xsi:type="dcterms:W3CDTF">2022-08-26T13:34:00Z</dcterms:created>
  <dcterms:modified xsi:type="dcterms:W3CDTF">2023-12-19T13:22:00Z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743adb4e309eab7067237199f68df526a5b30102c163caeabac0ac9562d92586</vt:lpwstr>
  </property>
  <property fmtid="{D5CDD505-2E9C-101B-9397-08002B2CF9AE}" pid="3" name="ZOTERO_PREF_1">
    <vt:lpwstr>&lt;data data-version="3" zotero-version="6.0.30"&gt;&lt;session id="p5n7b8G9"/&gt;&lt;style id="http://www.zotero.org/styles/american-chemical-society" hasBibliography="1" bibliographyStyleHasBeenSet="0"/&gt;&lt;prefs&gt;&lt;pref name="fieldType" value="Field"/&gt;&lt;pref name="automat</vt:lpwstr>
  </property>
  <property fmtid="{D5CDD505-2E9C-101B-9397-08002B2CF9AE}" pid="4" name="ZOTERO_PREF_2">
    <vt:lpwstr>icJournalAbbreviations" value="true"/&gt;&lt;/prefs&gt;&lt;/data&gt;</vt:lpwstr>
  </property>
</Properties>
</file>