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footer+xml" PartName="/word/footer2.xml"/>
  <Override ContentType="application/vnd.openxmlformats-officedocument.wordprocessingml.footer+xml" PartName="/word/foot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76" w:lineRule="auto"/>
        <w:contextualSpacing w:val="0"/>
        <w:jc w:val="center"/>
      </w:pPr>
      <w:r w:rsidDel="00000000" w:rsidR="00000000" w:rsidRPr="00000000">
        <w:rPr>
          <w:rFonts w:ascii="Syncopate" w:cs="Syncopate" w:eastAsia="Syncopate" w:hAnsi="Syncopate"/>
          <w:sz w:val="58"/>
          <w:rtl w:val="0"/>
        </w:rPr>
        <w:t xml:space="preserve">PROJETO E CONSTRUÇÃO </w:t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</w:pPr>
      <w:r w:rsidDel="00000000" w:rsidR="00000000" w:rsidRPr="00000000">
        <w:rPr>
          <w:rFonts w:ascii="Syncopate" w:cs="Syncopate" w:eastAsia="Syncopate" w:hAnsi="Syncopate"/>
          <w:sz w:val="58"/>
          <w:rtl w:val="0"/>
        </w:rPr>
        <w:t xml:space="preserve">DE SISTEMAS</w:t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-33337</wp:posOffset>
            </wp:positionH>
            <wp:positionV relativeFrom="paragraph">
              <wp:posOffset>909638</wp:posOffset>
            </wp:positionV>
            <wp:extent cx="5781109" cy="5167313"/>
            <wp:effectExtent b="0" l="0" r="0" t="0"/>
            <wp:wrapTopAndBottom distB="114300" distT="114300"/>
            <wp:docPr descr="http://www.nides.ufrj.br/sippal/images/logos_comorganizadora/unirio.png" id="1" name="image01.png"/>
            <a:graphic>
              <a:graphicData uri="http://schemas.openxmlformats.org/drawingml/2006/picture">
                <pic:pic>
                  <pic:nvPicPr>
                    <pic:cNvPr descr="http://www.nides.ufrj.br/sippal/images/logos_comorganizadora/unirio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1109" cy="51673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sz w:val="24"/>
          <w:rtl w:val="0"/>
        </w:rPr>
        <w:t xml:space="preserve">Alain Santos - Michel Morais - Rodrigo Amaral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28"/>
          <w:rtl w:val="0"/>
        </w:rPr>
        <w:t xml:space="preserve">SUMÁRIO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2"/>
          <w:rtl w:val="0"/>
        </w:rPr>
        <w:t xml:space="preserve">INTRODUÇÃO………………………………………………………………………………………………………………………...3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2"/>
          <w:rtl w:val="0"/>
        </w:rPr>
        <w:t xml:space="preserve">ESCOPO DO PROJETO……………………………………………………………………………………………………………..3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2"/>
          <w:rtl w:val="0"/>
        </w:rPr>
        <w:t xml:space="preserve">REQUISITOS FUNCIONAIS……………………………………………………………………………………………………….4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2"/>
          <w:rtl w:val="0"/>
        </w:rPr>
        <w:t xml:space="preserve">ATORES…………………………………………………………………………………………………………………………………..5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2"/>
          <w:rtl w:val="0"/>
        </w:rPr>
        <w:t xml:space="preserve">CASOS DE USO………………………………………………………………………………………………………………………..5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Lines w:val="1"/>
        <w:numPr>
          <w:ilvl w:val="0"/>
          <w:numId w:val="2"/>
        </w:numPr>
        <w:spacing w:after="240" w:before="480" w:line="276" w:lineRule="auto"/>
        <w:ind w:left="360" w:hanging="360"/>
        <w:jc w:val="both"/>
        <w:rPr>
          <w:rFonts w:ascii="Cambria" w:cs="Cambria" w:eastAsia="Cambria" w:hAnsi="Cambria"/>
          <w:b w:val="1"/>
          <w:smallCaps w:val="0"/>
          <w:color w:val="000000"/>
          <w:sz w:val="28"/>
          <w:highlight w:val="white"/>
        </w:rPr>
      </w:pPr>
      <w:bookmarkStart w:colFirst="0" w:colLast="0" w:name="h.gjdgxs" w:id="0"/>
      <w:bookmarkEnd w:id="0"/>
      <w:r w:rsidDel="00000000" w:rsidR="00000000" w:rsidRPr="00000000">
        <w:rPr>
          <w:rFonts w:ascii="Cambria" w:cs="Cambria" w:eastAsia="Cambria" w:hAnsi="Cambria"/>
          <w:smallCaps w:val="0"/>
          <w:color w:val="000000"/>
          <w:sz w:val="28"/>
          <w:highlight w:val="white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2"/>
          <w:rtl w:val="0"/>
        </w:rPr>
        <w:t xml:space="preserve">Historicamente, as crianças são levadas a ter um aprendizado básico de um jeito clássico, onde ficam ouvindo os professores falarem sem parar. Como por exemplo, ficar decorando a tabuada exaustivamente, gerando assim, um resultado mais robotizado onde não há um estímulo e nem força a criança a desenvolver o raciocínio. O aluno simplesmente sabe que 7 vezes 5 é 35, pois leu que 7 vezes 5 é igual a 35. Com esta aplicação, o alvo é oferecer à esta criança, junto com o aprendizado, a possibilidade de sair do lugar comum ao se forçar a entender o porquê de o resultado ser aquele, ao mesmo tempo em que pode também realizar a interação com a aplicação.</w:t>
      </w:r>
    </w:p>
    <w:p w:rsidR="00000000" w:rsidDel="00000000" w:rsidP="00000000" w:rsidRDefault="00000000" w:rsidRPr="00000000">
      <w:pPr>
        <w:spacing w:after="0" w:before="0" w:line="276" w:lineRule="auto"/>
        <w:ind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Lines w:val="1"/>
        <w:numPr>
          <w:ilvl w:val="0"/>
          <w:numId w:val="2"/>
        </w:numPr>
        <w:spacing w:after="240" w:before="480" w:line="276" w:lineRule="auto"/>
        <w:ind w:left="360" w:hanging="360"/>
        <w:jc w:val="both"/>
        <w:rPr>
          <w:rFonts w:ascii="Cambria" w:cs="Cambria" w:eastAsia="Cambria" w:hAnsi="Cambria"/>
          <w:b w:val="1"/>
          <w:smallCaps w:val="0"/>
          <w:color w:val="000000"/>
          <w:sz w:val="28"/>
          <w:highlight w:val="white"/>
        </w:rPr>
      </w:pPr>
      <w:bookmarkStart w:colFirst="0" w:colLast="0" w:name="h.6u46vc6kh4o6" w:id="1"/>
      <w:bookmarkEnd w:id="1"/>
      <w:r w:rsidDel="00000000" w:rsidR="00000000" w:rsidRPr="00000000">
        <w:rPr>
          <w:rFonts w:ascii="Cambria" w:cs="Cambria" w:eastAsia="Cambria" w:hAnsi="Cambria"/>
          <w:smallCaps w:val="0"/>
          <w:color w:val="000000"/>
          <w:sz w:val="28"/>
          <w:highlight w:val="white"/>
          <w:rtl w:val="0"/>
        </w:rPr>
        <w:t xml:space="preserve">ESCOPO DO PROJETO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rtl w:val="0"/>
        </w:rPr>
        <w:t xml:space="preserve">Uma aplicação para desktop desenvolvida em java, que oferecerá às crianças que cursam o ensino fundamental ( de 8 a 12 anos)  a oportunidade de ter um aprendizado intuitivo sobre matemática algébrica, especialmente equações com variáveis, de uma forma mais rápida, interativa, divertida e desafiadora, fugindo o aprendizado padrão.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2"/>
          <w:rtl w:val="0"/>
        </w:rPr>
        <w:t xml:space="preserve">O escopo consiste no desenvolvimento de uma aplicação Desktop que oferecerá às crianças que cursam o ensino  funcamental (de 8 a 12 anos) a oportunidade de ter um aprendizado mais intuitivo sobre matemática algébrica, especialmente equações com variáveis, de uma forma mais rápida, interativa, divertida e desafiadora, fugindo do apredizado padrão.</w:t>
      </w:r>
    </w:p>
    <w:p w:rsidR="00000000" w:rsidDel="00000000" w:rsidP="00000000" w:rsidRDefault="00000000" w:rsidRPr="00000000">
      <w:pPr>
        <w:spacing w:after="0" w:before="0" w:line="276" w:lineRule="auto"/>
        <w:ind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A solução apresentada deve ser desenvolvida em java, necessitando assim da insta</w:t>
      </w:r>
      <w:r w:rsidDel="00000000" w:rsidR="00000000" w:rsidRPr="00000000">
        <w:rPr>
          <w:rFonts w:ascii="Calibri" w:cs="Calibri" w:eastAsia="Calibri" w:hAnsi="Calibri"/>
          <w:sz w:val="22"/>
          <w:rtl w:val="0"/>
        </w:rPr>
        <w:t xml:space="preserve">lação local.</w:t>
      </w:r>
    </w:p>
    <w:p w:rsidR="00000000" w:rsidDel="00000000" w:rsidP="00000000" w:rsidRDefault="00000000" w:rsidRPr="00000000">
      <w:pPr>
        <w:spacing w:after="0" w:before="0" w:line="276" w:lineRule="auto"/>
        <w:ind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Lines w:val="1"/>
        <w:numPr>
          <w:ilvl w:val="0"/>
          <w:numId w:val="2"/>
        </w:numPr>
        <w:spacing w:after="240" w:before="480" w:line="276" w:lineRule="auto"/>
        <w:ind w:left="360" w:hanging="360"/>
        <w:jc w:val="both"/>
        <w:rPr>
          <w:rFonts w:ascii="Cambria" w:cs="Cambria" w:eastAsia="Cambria" w:hAnsi="Cambria"/>
          <w:b w:val="1"/>
          <w:smallCaps w:val="0"/>
          <w:color w:val="000000"/>
          <w:sz w:val="28"/>
          <w:highlight w:val="white"/>
        </w:rPr>
      </w:pPr>
      <w:bookmarkStart w:colFirst="0" w:colLast="0" w:name="h.uddutp6nzgyz" w:id="2"/>
      <w:bookmarkEnd w:id="2"/>
      <w:r w:rsidDel="00000000" w:rsidR="00000000" w:rsidRPr="00000000">
        <w:rPr>
          <w:rFonts w:ascii="Cambria" w:cs="Cambria" w:eastAsia="Cambria" w:hAnsi="Cambria"/>
          <w:smallCaps w:val="0"/>
          <w:color w:val="000000"/>
          <w:sz w:val="28"/>
          <w:highlight w:val="white"/>
          <w:rtl w:val="0"/>
        </w:rPr>
        <w:t xml:space="preserve">LISTA DE FUNCIONALIDADES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810.0" w:type="dxa"/>
        <w:jc w:val="left"/>
        <w:tblInd w:w="-85.0" w:type="dxa"/>
        <w:tblLayout w:type="fixed"/>
        <w:tblLook w:val="0400"/>
      </w:tblPr>
      <w:tblGrid>
        <w:gridCol w:w="585"/>
        <w:gridCol w:w="8025"/>
        <w:gridCol w:w="1200"/>
        <w:tblGridChange w:id="0">
          <w:tblGrid>
            <w:gridCol w:w="585"/>
            <w:gridCol w:w="8025"/>
            <w:gridCol w:w="120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/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ITEM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808080"/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Requisitos Funcionais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7f7f7f"/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Obrigatório?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5a5a5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5a5a5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Cadastro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5a5a5"/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Permitir que o usuário possa acessar o jogo utilizando seu nome, série e idade.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SIM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5a5a5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5a5a5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Administrativo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5a5a5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Permitir ao responsável ou docente conferir o desempenho dos usuários no jogo.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SIM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5a5a5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5a5a5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5a5a5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Permitir que o usuário selecione três níveis de dificuldade (básico, intermediário, avançado)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SIM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Exibir escala que informe ao usuário o valor da variável base.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SIM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Exibir outra escala, para que o usuário possa, a partir da variável base, descobrir o valor de outra variável.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SIM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Permitir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 o usuário insira o valor descoberto para a variável requisitada.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SIM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Permitir ao usuário checar se a resposta está correta.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Exibir a etapa em que o usuário se encontra.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SIM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Permitir que, quando o usuário errar a resposta, ele possa ter a opção de solicitar uma dica para resolver a equação.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SIM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Só permitir que o usuário passe para o próximo desafio quando acertar a pergunta ou pedir uma dica, exibindo um botão “próximo”.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SIM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Exibir mensagem de erro quando o usuário errar a resposta.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SIM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Exibir mensagem de acerto quando o usuário acertar a resposta.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SIM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 variáveis só podem conter valores inteiros.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SIM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 operações algébricas deverão ser somente de multiplicação.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SIM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Oferecer 10 desafios por nível.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SIM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Permitir que o usuário possa ir a outro nível (ou continuar no mesmo) após responder 10 questões do desafio anterior.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SIM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3.15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Não permitir sejam feitas duas perguntas iguais no mesmo desafio.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SIM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Permitir que os responsáveis ou docentes acessem ao ranking.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SIM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Exibir o tempo que o usuário está levando para concluir o desafio.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NÃO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5a5a5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5a5a5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Conteúdo Informativo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5a5a5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Divulgar instruções do jogo.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SIM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5a5a5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5a5a5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Relatórios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5a5a5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Ranking com os 10 melhores usuários de cada nível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SIM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Ranking dos usuários que completaram o desafio mais rápido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Lista de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usuários que já completaram a desafio.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SIM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5a5a5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5a5a5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Visual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5a5a5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Atribuir uma imagem a cada variável. (Por exemplo, a primeira variável seria um disquete e a segunda seria um ponteiro de um mouse).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SIM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Permitir que as imagens variem em cada questão. (Por exemplo, na primeira questão as imagens são um disquete e um ponteiro, na segunda um cd e um computador, e assim por diante. As imagens não devem variar obrigatoriamente.)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SIM</w:t>
            </w:r>
          </w:p>
        </w:tc>
      </w:tr>
    </w:tbl>
    <w:p w:rsidR="00000000" w:rsidDel="00000000" w:rsidP="00000000" w:rsidRDefault="00000000" w:rsidRPr="00000000">
      <w:pPr>
        <w:pStyle w:val="Heading1"/>
        <w:keepLines w:val="1"/>
        <w:spacing w:after="240" w:before="480" w:line="276" w:lineRule="auto"/>
        <w:ind w:left="0"/>
        <w:contextualSpacing w:val="0"/>
        <w:jc w:val="both"/>
      </w:pPr>
      <w:bookmarkStart w:colFirst="0" w:colLast="0" w:name="h.omr84184c6ox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Lines w:val="1"/>
        <w:numPr>
          <w:ilvl w:val="0"/>
          <w:numId w:val="2"/>
        </w:numPr>
        <w:spacing w:after="240" w:before="480" w:line="276" w:lineRule="auto"/>
        <w:ind w:left="360" w:hanging="360"/>
        <w:jc w:val="both"/>
        <w:rPr>
          <w:rFonts w:ascii="Cambria" w:cs="Cambria" w:eastAsia="Cambria" w:hAnsi="Cambria"/>
          <w:b w:val="1"/>
          <w:smallCaps w:val="0"/>
          <w:color w:val="000000"/>
          <w:sz w:val="28"/>
          <w:highlight w:val="white"/>
        </w:rPr>
      </w:pPr>
      <w:bookmarkStart w:colFirst="0" w:colLast="0" w:name="h.suzti74gi0d1" w:id="4"/>
      <w:bookmarkEnd w:id="4"/>
      <w:r w:rsidDel="00000000" w:rsidR="00000000" w:rsidRPr="00000000">
        <w:rPr>
          <w:rFonts w:ascii="Cambria" w:cs="Cambria" w:eastAsia="Cambria" w:hAnsi="Cambria"/>
          <w:smallCaps w:val="0"/>
          <w:sz w:val="28"/>
          <w:rtl w:val="0"/>
        </w:rPr>
        <w:t xml:space="preserve">ATORES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2"/>
          <w:rtl w:val="0"/>
        </w:rPr>
        <w:t xml:space="preserve">Alunos que cursam o ensino fundamental ( de 8 a 12 anos)  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2"/>
          <w:rtl w:val="0"/>
        </w:rPr>
        <w:t xml:space="preserve">Professores interessados em oferecer mais ferramentas de estudo para seus alunos.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2"/>
          <w:rtl w:val="0"/>
        </w:rPr>
        <w:t xml:space="preserve">Responsáveis dos alunos, que estejam interessados em saber em que nível está o conhecimento do aluno.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numPr>
          <w:ilvl w:val="0"/>
          <w:numId w:val="2"/>
        </w:numPr>
        <w:spacing w:after="240" w:before="480" w:line="276" w:lineRule="auto"/>
        <w:ind w:left="432"/>
        <w:contextualSpacing w:val="1"/>
        <w:jc w:val="both"/>
        <w:rPr>
          <w:rFonts w:ascii="Cambria" w:cs="Cambria" w:eastAsia="Cambria" w:hAnsi="Cambria"/>
          <w:b w:val="1"/>
          <w:sz w:val="28"/>
          <w:highlight w:val="white"/>
        </w:rPr>
      </w:pPr>
      <w:bookmarkStart w:colFirst="0" w:colLast="0" w:name="h.3znysh7" w:id="5"/>
      <w:bookmarkEnd w:id="5"/>
      <w:r w:rsidDel="00000000" w:rsidR="00000000" w:rsidRPr="00000000">
        <w:rPr>
          <w:rFonts w:ascii="Cambria" w:cs="Cambria" w:eastAsia="Cambria" w:hAnsi="Cambria"/>
          <w:smallCaps w:val="0"/>
          <w:sz w:val="28"/>
          <w:rtl w:val="0"/>
        </w:rPr>
        <w:t xml:space="preserve">CASOS DE USO</w:t>
      </w:r>
    </w:p>
    <w:p w:rsidR="00000000" w:rsidDel="00000000" w:rsidP="00000000" w:rsidRDefault="00000000" w:rsidRPr="00000000">
      <w:pPr>
        <w:pStyle w:val="Heading2"/>
        <w:keepNext w:val="1"/>
        <w:keepLines w:val="1"/>
        <w:spacing w:after="90" w:before="90" w:lineRule="auto"/>
        <w:ind w:left="576"/>
        <w:contextualSpacing w:val="0"/>
      </w:pPr>
      <w:bookmarkStart w:colFirst="0" w:colLast="0" w:name="h.1qgsna4rlail" w:id="6"/>
      <w:bookmarkEnd w:id="6"/>
      <w:r w:rsidDel="00000000" w:rsidR="00000000" w:rsidRPr="00000000">
        <w:rPr>
          <w:rFonts w:ascii="Cambria" w:cs="Cambria" w:eastAsia="Cambria" w:hAnsi="Cambria"/>
          <w:rtl w:val="0"/>
        </w:rPr>
        <w:t xml:space="preserve">5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.1 JOGAR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rFonts w:ascii="Calibri" w:cs="Calibri" w:eastAsia="Calibri" w:hAnsi="Calibri"/>
          <w:sz w:val="22"/>
        </w:rPr>
      </w:pPr>
      <w:r w:rsidDel="00000000" w:rsidR="00000000" w:rsidRPr="00000000">
        <w:rPr>
          <w:rFonts w:ascii="Calibri" w:cs="Calibri" w:eastAsia="Calibri" w:hAnsi="Calibri"/>
          <w:sz w:val="22"/>
          <w:rtl w:val="0"/>
        </w:rPr>
        <w:t xml:space="preserve">Usuário acessa ao jogo.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rFonts w:ascii="Calibri" w:cs="Calibri" w:eastAsia="Calibri" w:hAnsi="Calibri"/>
          <w:sz w:val="22"/>
        </w:rPr>
      </w:pPr>
      <w:r w:rsidDel="00000000" w:rsidR="00000000" w:rsidRPr="00000000">
        <w:rPr>
          <w:rFonts w:ascii="Calibri" w:cs="Calibri" w:eastAsia="Calibri" w:hAnsi="Calibri"/>
          <w:sz w:val="22"/>
          <w:rtl w:val="0"/>
        </w:rPr>
        <w:t xml:space="preserve">Usuário digita nome, idade e série escolar corrente e clica em começar.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rFonts w:ascii="Calibri" w:cs="Calibri" w:eastAsia="Calibri" w:hAnsi="Calibri"/>
          <w:sz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rtl w:val="0"/>
        </w:rPr>
        <w:t xml:space="preserve">Usuário visualiza as informações do jogo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rFonts w:ascii="Calibri" w:cs="Calibri" w:eastAsia="Calibri" w:hAnsi="Calibri"/>
          <w:sz w:val="22"/>
        </w:rPr>
      </w:pPr>
      <w:r w:rsidDel="00000000" w:rsidR="00000000" w:rsidRPr="00000000">
        <w:rPr>
          <w:rFonts w:ascii="Calibri" w:cs="Calibri" w:eastAsia="Calibri" w:hAnsi="Calibri"/>
          <w:sz w:val="22"/>
          <w:rtl w:val="0"/>
        </w:rPr>
        <w:t xml:space="preserve">Usuário escolhe o nível e clica no botão correspondente ao nível desejado.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rFonts w:ascii="Calibri" w:cs="Calibri" w:eastAsia="Calibri" w:hAnsi="Calibri"/>
          <w:sz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rtl w:val="0"/>
        </w:rPr>
        <w:t xml:space="preserve">Usuário visualiza as variáveis e um valor que foi definido para uma das variáveis,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rFonts w:ascii="Calibri" w:cs="Calibri" w:eastAsia="Calibri" w:hAnsi="Calibri"/>
          <w:sz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rtl w:val="0"/>
        </w:rPr>
        <w:t xml:space="preserve">Usuário digita o valor descoberto para a segunda variável.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rFonts w:ascii="Calibri" w:cs="Calibri" w:eastAsia="Calibri" w:hAnsi="Calibri"/>
          <w:sz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rtl w:val="0"/>
        </w:rPr>
        <w:t xml:space="preserve">Usuário clica no botão “Conferir”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rFonts w:ascii="Calibri" w:cs="Calibri" w:eastAsia="Calibri" w:hAnsi="Calibri"/>
          <w:sz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rtl w:val="0"/>
        </w:rPr>
        <w:t xml:space="preserve">Se a resposta for correta, usuário clica no botão “Próximo”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rFonts w:ascii="Calibri" w:cs="Calibri" w:eastAsia="Calibri" w:hAnsi="Calibri"/>
          <w:sz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rtl w:val="0"/>
        </w:rPr>
        <w:t xml:space="preserve">Se a resposta for errada, usuário pode clicar no botão “Dica” ou digitar novamente um valor para a variável.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rFonts w:ascii="Calibri" w:cs="Calibri" w:eastAsia="Calibri" w:hAnsi="Calibri"/>
          <w:sz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rtl w:val="0"/>
        </w:rPr>
        <w:t xml:space="preserve">Se clicar no botão dica, usuário lê a dica, o sistema adiciona a resposta certa e o usuário clica no botão próximo.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rFonts w:ascii="Calibri" w:cs="Calibri" w:eastAsia="Calibri" w:hAnsi="Calibri"/>
          <w:sz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rtl w:val="0"/>
        </w:rPr>
        <w:t xml:space="preserve">Os últimos 6 passos se repetem até o usuário terminar o desafio de 10 questões.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rFonts w:ascii="Calibri" w:cs="Calibri" w:eastAsia="Calibri" w:hAnsi="Calibri"/>
          <w:sz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rtl w:val="0"/>
        </w:rPr>
        <w:t xml:space="preserve">Usuário visualiza tempo (opcional), resposta certas, respostas erradas e pontuação.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rFonts w:ascii="Calibri" w:cs="Calibri" w:eastAsia="Calibri" w:hAnsi="Calibri"/>
          <w:sz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rtl w:val="0"/>
        </w:rPr>
        <w:t xml:space="preserve">Usuário decide se deseja ir para outro nível (ou continuar jogando no mesmo nível) ou encerrar sua participação.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rFonts w:ascii="Calibri" w:cs="Calibri" w:eastAsia="Calibri" w:hAnsi="Calibri"/>
          <w:sz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rtl w:val="0"/>
        </w:rPr>
        <w:t xml:space="preserve">Se o usuário decidir por continuar o jogo, no mesmo nível ou em outro, todos os passos, desde o passo V, se repetem..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rFonts w:ascii="Calibri" w:cs="Calibri" w:eastAsia="Calibri" w:hAnsi="Calibri"/>
          <w:sz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rtl w:val="0"/>
        </w:rPr>
        <w:t xml:space="preserve">Se o usuário decidir por encerrar, o jogo é finalizado. E então usuário volta para tela inicial.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24"/>
          <w:highlight w:val="white"/>
          <w:rtl w:val="0"/>
        </w:rPr>
        <w:t xml:space="preserve">5.2 FEEDBACK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rFonts w:ascii="Calibri" w:cs="Calibri" w:eastAsia="Calibri" w:hAnsi="Calibri"/>
          <w:sz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2"/>
          <w:highlight w:val="white"/>
          <w:rtl w:val="0"/>
        </w:rPr>
        <w:t xml:space="preserve">Usuário (responsável ou docente) entra no sistema.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rFonts w:ascii="Calibri" w:cs="Calibri" w:eastAsia="Calibri" w:hAnsi="Calibri"/>
          <w:sz w:val="22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highlight w:val="white"/>
          <w:rtl w:val="0"/>
        </w:rPr>
        <w:t xml:space="preserve">Usuário seleciona opção ‘Administrador’.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rFonts w:ascii="Calibri" w:cs="Calibri" w:eastAsia="Calibri" w:hAnsi="Calibri"/>
          <w:sz w:val="22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highlight w:val="white"/>
          <w:rtl w:val="0"/>
        </w:rPr>
        <w:t xml:space="preserve">Usuário digita senha de administrador.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rFonts w:ascii="Calibri" w:cs="Calibri" w:eastAsia="Calibri" w:hAnsi="Calibri"/>
          <w:sz w:val="22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highlight w:val="white"/>
          <w:rtl w:val="0"/>
        </w:rPr>
        <w:t xml:space="preserve">Usuário visualiza um ranking das 10 melhores pontuações em cada nível.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rFonts w:ascii="Calibri" w:cs="Calibri" w:eastAsia="Calibri" w:hAnsi="Calibri"/>
          <w:sz w:val="22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highlight w:val="white"/>
          <w:rtl w:val="0"/>
        </w:rPr>
        <w:t xml:space="preserve">Usuário visualiza os 10 usuários que terminaram mais rápido.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rFonts w:ascii="Calibri" w:cs="Calibri" w:eastAsia="Calibri" w:hAnsi="Calibri"/>
          <w:sz w:val="22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highlight w:val="white"/>
          <w:rtl w:val="0"/>
        </w:rPr>
        <w:t xml:space="preserve">Usuário visualiza todos os usuários alunos que já realizaram o desafio com sua respectiva pontuação e tempo.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rFonts w:ascii="Calibri" w:cs="Calibri" w:eastAsia="Calibri" w:hAnsi="Calibri"/>
          <w:sz w:val="22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highlight w:val="white"/>
          <w:rtl w:val="0"/>
        </w:rPr>
        <w:t xml:space="preserve">Usuário fecha sua participação no sistema.</w:t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8" w:w="11906"/>
      <w:pgMar w:bottom="1418" w:top="2058" w:left="1134" w:right="1134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  <w:font w:name="Syncopate"/>
  <w:font w:name="Calibri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right" w:pos="9639"/>
      </w:tabs>
      <w:spacing w:after="0" w:before="0" w:line="240" w:lineRule="auto"/>
      <w:contextualSpacing w:val="0"/>
    </w:pPr>
    <w:r w:rsidDel="00000000" w:rsidR="00000000" w:rsidRPr="00000000">
      <w:rPr>
        <w:sz w:val="24"/>
        <w:highlight w:val="white"/>
        <w:rtl w:val="0"/>
      </w:rPr>
      <w:t xml:space="preserve">Modelo Documento de Requisitos Funcionais</w:t>
    </w:r>
    <w:r w:rsidDel="00000000" w:rsidR="00000000" w:rsidRPr="00000000">
      <w:rPr>
        <w:rFonts w:ascii="Times New Roman" w:cs="Times New Roman" w:eastAsia="Times New Roman" w:hAnsi="Times New Roman"/>
        <w:b w:val="0"/>
        <w:color w:val="000000"/>
        <w:sz w:val="24"/>
        <w:highlight w:val="white"/>
        <w:rtl w:val="0"/>
      </w:rPr>
      <w:tab/>
      <w:t xml:space="preserve">Página </w:t>
    </w:r>
    <w:r w:rsidDel="00000000" w:rsidR="00000000" w:rsidRPr="00000000">
      <w:rPr>
        <w:sz w:val="24"/>
        <w:highlight w:val="white"/>
        <w:rtl w:val="0"/>
      </w:rPr>
      <w:t xml:space="preserve">5</w:t>
    </w:r>
    <w:r w:rsidDel="00000000" w:rsidR="00000000" w:rsidRPr="00000000">
      <w:rPr>
        <w:rFonts w:ascii="Times New Roman" w:cs="Times New Roman" w:eastAsia="Times New Roman" w:hAnsi="Times New Roman"/>
        <w:b w:val="0"/>
        <w:color w:val="000000"/>
        <w:sz w:val="24"/>
        <w:highlight w:val="white"/>
        <w:rtl w:val="0"/>
      </w:rPr>
      <w:t xml:space="preserve"> de </w:t>
    </w:r>
    <w:r w:rsidDel="00000000" w:rsidR="00000000" w:rsidRPr="00000000">
      <w:rPr>
        <w:sz w:val="24"/>
        <w:highlight w:val="white"/>
        <w:rtl w:val="0"/>
      </w:rPr>
      <w:t xml:space="preserve">6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252"/>
        <w:tab w:val="right" w:pos="8504"/>
      </w:tabs>
      <w:spacing w:after="709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2"/>
      <w:bidi w:val="0"/>
      <w:tblW w:w="9865.0" w:type="dxa"/>
      <w:jc w:val="left"/>
      <w:tblInd w:w="-115.0" w:type="dxa"/>
      <w:tblBorders>
        <w:top w:color="000000" w:space="0" w:sz="0" w:val="nil"/>
        <w:left w:color="000000" w:space="0" w:sz="0" w:val="nil"/>
        <w:bottom w:color="000000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268"/>
      <w:gridCol w:w="5329"/>
      <w:gridCol w:w="2268"/>
      <w:tblGridChange w:id="0">
        <w:tblGrid>
          <w:gridCol w:w="2268"/>
          <w:gridCol w:w="5329"/>
          <w:gridCol w:w="2268"/>
        </w:tblGrid>
      </w:tblGridChange>
    </w:tblGrid>
    <w:tr>
      <w:trPr>
        <w:trHeight w:val="1120" w:hRule="atLeast"/>
      </w:trPr>
      <w:tc>
        <w:tcPr>
          <w:shd w:fill="ffffff"/>
        </w:tcPr>
        <w:p w:rsidR="00000000" w:rsidDel="00000000" w:rsidP="00000000" w:rsidRDefault="00000000" w:rsidRPr="00000000">
          <w:pPr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>
          <w:shd w:fill="ffffff"/>
          <w:vAlign w:val="center"/>
        </w:tcPr>
        <w:p w:rsidR="00000000" w:rsidDel="00000000" w:rsidP="00000000" w:rsidRDefault="00000000" w:rsidRPr="00000000">
          <w:pPr>
            <w:spacing w:before="709" w:lineRule="auto"/>
            <w:contextualSpacing w:val="0"/>
            <w:jc w:val="center"/>
          </w:pPr>
          <w:r w:rsidDel="00000000" w:rsidR="00000000" w:rsidRPr="00000000">
            <w:rPr>
              <w:rFonts w:ascii="Calibri" w:cs="Calibri" w:eastAsia="Calibri" w:hAnsi="Calibri"/>
              <w:sz w:val="22"/>
              <w:rtl w:val="0"/>
            </w:rPr>
            <w:t xml:space="preserve">BSI - UNIRIO</w:t>
          </w:r>
        </w:p>
        <w:p w:rsidR="00000000" w:rsidDel="00000000" w:rsidP="00000000" w:rsidRDefault="00000000" w:rsidRPr="00000000">
          <w:pPr>
            <w:contextualSpacing w:val="0"/>
            <w:jc w:val="center"/>
          </w:pPr>
          <w:r w:rsidDel="00000000" w:rsidR="00000000" w:rsidRPr="00000000">
            <w:rPr>
              <w:rFonts w:ascii="Calibri" w:cs="Calibri" w:eastAsia="Calibri" w:hAnsi="Calibri"/>
              <w:sz w:val="22"/>
              <w:rtl w:val="0"/>
            </w:rPr>
            <w:t xml:space="preserve">SISTEMAS DE INFORMAÇÃO</w:t>
          </w:r>
        </w:p>
        <w:p w:rsidR="00000000" w:rsidDel="00000000" w:rsidP="00000000" w:rsidRDefault="00000000" w:rsidRPr="00000000">
          <w:pPr>
            <w:contextualSpacing w:val="0"/>
            <w:jc w:val="center"/>
          </w:pPr>
          <w:r w:rsidDel="00000000" w:rsidR="00000000" w:rsidRPr="00000000">
            <w:rPr>
              <w:rFonts w:ascii="Calibri" w:cs="Calibri" w:eastAsia="Calibri" w:hAnsi="Calibri"/>
              <w:sz w:val="22"/>
              <w:rtl w:val="0"/>
            </w:rPr>
            <w:t xml:space="preserve">PROJETO E CONSTRUÇÃO DE SISTEMAS</w:t>
          </w:r>
        </w:p>
      </w:tc>
      <w:tc>
        <w:tcPr>
          <w:shd w:fill="ffffff"/>
          <w:vAlign w:val="center"/>
        </w:tcPr>
        <w:p w:rsidR="00000000" w:rsidDel="00000000" w:rsidP="00000000" w:rsidRDefault="00000000" w:rsidRPr="00000000">
          <w:pPr>
            <w:spacing w:before="709" w:lineRule="auto"/>
            <w:contextualSpacing w:val="0"/>
            <w:jc w:val="center"/>
          </w:pPr>
          <w:r w:rsidDel="00000000" w:rsidR="00000000" w:rsidRPr="00000000">
            <w:rPr>
              <w:rFonts w:ascii="Calibri" w:cs="Calibri" w:eastAsia="Calibri" w:hAnsi="Calibri"/>
              <w:sz w:val="22"/>
              <w:rtl w:val="0"/>
            </w:rPr>
            <w:t xml:space="preserve">DOCUMENTO DE REQUISITOS FUNCIONAIS</w:t>
          </w:r>
        </w:p>
      </w:tc>
    </w:tr>
    <w:tr>
      <w:trPr>
        <w:trHeight w:val="20" w:hRule="atLeast"/>
      </w:trPr>
      <w:tc>
        <w:tcPr>
          <w:shd w:fill="ffffff"/>
        </w:tcPr>
        <w:p w:rsidR="00000000" w:rsidDel="00000000" w:rsidP="00000000" w:rsidRDefault="00000000" w:rsidRPr="00000000">
          <w:pPr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>
          <w:shd w:fill="ffffff"/>
          <w:vAlign w:val="center"/>
        </w:tcPr>
        <w:p w:rsidR="00000000" w:rsidDel="00000000" w:rsidP="00000000" w:rsidRDefault="00000000" w:rsidRPr="00000000">
          <w:pPr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>
          <w:shd w:fill="ffffff"/>
          <w:vAlign w:val="center"/>
        </w:tcPr>
        <w:p w:rsidR="00000000" w:rsidDel="00000000" w:rsidP="00000000" w:rsidRDefault="00000000" w:rsidRPr="00000000">
          <w:pPr>
            <w:contextualSpacing w:val="0"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tabs>
        <w:tab w:val="center" w:pos="4252"/>
        <w:tab w:val="right" w:pos="8504"/>
      </w:tabs>
      <w:spacing w:after="0" w:before="709" w:line="240" w:lineRule="auto"/>
      <w:contextualSpacing w:val="0"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upperRoman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firstLine="324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firstLine="39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firstLine="468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firstLine="540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decimal"/>
      <w:lvlText w:val="%1"/>
      <w:lvlJc w:val="left"/>
      <w:pPr>
        <w:ind w:left="432" w:firstLine="0"/>
      </w:pPr>
      <w:rPr/>
    </w:lvl>
    <w:lvl w:ilvl="1">
      <w:start w:val="1"/>
      <w:numFmt w:val="decimal"/>
      <w:lvlText w:val="%1.%2"/>
      <w:lvlJc w:val="left"/>
      <w:pPr>
        <w:ind w:left="576" w:firstLine="0"/>
      </w:pPr>
      <w:rPr>
        <w:rFonts w:ascii="Times New Roman" w:cs="Times New Roman" w:eastAsia="Times New Roman" w:hAnsi="Times New Roman"/>
      </w:rPr>
    </w:lvl>
    <w:lvl w:ilvl="2">
      <w:start w:val="1"/>
      <w:numFmt w:val="decimal"/>
      <w:lvlText w:val="%1.%2.%3"/>
      <w:lvlJc w:val="left"/>
      <w:pPr>
        <w:ind w:left="720" w:firstLine="0"/>
      </w:pPr>
      <w:rPr/>
    </w:lvl>
    <w:lvl w:ilvl="3">
      <w:start w:val="1"/>
      <w:numFmt w:val="decimal"/>
      <w:lvlText w:val="%1.%2.%3.%4"/>
      <w:lvlJc w:val="left"/>
      <w:pPr>
        <w:ind w:left="864" w:firstLine="0"/>
      </w:pPr>
      <w:rPr/>
    </w:lvl>
    <w:lvl w:ilvl="4">
      <w:start w:val="1"/>
      <w:numFmt w:val="decimal"/>
      <w:lvlText w:val="%1.%2.%3.%4.%5"/>
      <w:lvlJc w:val="left"/>
      <w:pPr>
        <w:ind w:left="1008" w:firstLine="0"/>
      </w:pPr>
      <w:rPr/>
    </w:lvl>
    <w:lvl w:ilvl="5">
      <w:start w:val="1"/>
      <w:numFmt w:val="decimal"/>
      <w:lvlText w:val="%1.%2.%3.%4.%5.%6"/>
      <w:lvlJc w:val="left"/>
      <w:pPr>
        <w:ind w:left="1152" w:firstLine="0"/>
      </w:pPr>
      <w:rPr/>
    </w:lvl>
    <w:lvl w:ilvl="6">
      <w:start w:val="1"/>
      <w:numFmt w:val="decimal"/>
      <w:lvlText w:val="%1.%2.%3.%4.%5.%6.%7"/>
      <w:lvlJc w:val="left"/>
      <w:pPr>
        <w:ind w:left="1296" w:firstLine="0"/>
      </w:pPr>
      <w:rPr/>
    </w:lvl>
    <w:lvl w:ilvl="7">
      <w:start w:val="1"/>
      <w:numFmt w:val="decimal"/>
      <w:lvlText w:val="%1.%2.%3.%4.%5.%6.%7.%8"/>
      <w:lvlJc w:val="left"/>
      <w:pPr>
        <w:ind w:left="1440" w:firstLine="0"/>
      </w:pPr>
      <w:rPr/>
    </w:lvl>
    <w:lvl w:ilvl="8">
      <w:start w:val="1"/>
      <w:numFmt w:val="decimal"/>
      <w:lvlText w:val="%1.%2.%3.%4.%5.%6.%7.%8.%9"/>
      <w:lvlJc w:val="left"/>
      <w:pPr>
        <w:ind w:left="1584" w:firstLine="0"/>
      </w:pPr>
      <w:rPr/>
    </w:lvl>
  </w:abstractNum>
  <w:abstractNum w:abstractNumId="3">
    <w:lvl w:ilvl="0">
      <w:start w:val="1"/>
      <w:numFmt w:val="upperRoman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firstLine="324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firstLine="39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firstLine="468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firstLine="540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90" w:before="90" w:line="240" w:lineRule="auto"/>
      <w:ind w:left="360" w:hanging="360"/>
    </w:pPr>
    <w:rPr>
      <w:rFonts w:ascii="Arial" w:cs="Arial" w:eastAsia="Arial" w:hAnsi="Arial"/>
      <w:b w:val="1"/>
      <w:smallCaps w:val="1"/>
      <w:color w:val="000000"/>
      <w:sz w:val="24"/>
      <w:highlight w:val="white"/>
    </w:rPr>
  </w:style>
  <w:style w:type="paragraph" w:styleId="Heading2">
    <w:name w:val="heading 2"/>
    <w:basedOn w:val="Normal"/>
    <w:next w:val="Normal"/>
    <w:pPr>
      <w:keepNext w:val="1"/>
      <w:keepLines w:val="1"/>
      <w:spacing w:after="90" w:before="90" w:line="240" w:lineRule="auto"/>
      <w:ind w:left="576" w:hanging="576"/>
    </w:pPr>
    <w:rPr>
      <w:rFonts w:ascii="Arial" w:cs="Arial" w:eastAsia="Arial" w:hAnsi="Arial"/>
      <w:b w:val="1"/>
      <w:color w:val="000000"/>
      <w:sz w:val="24"/>
      <w:highlight w:val="white"/>
    </w:rPr>
  </w:style>
  <w:style w:type="paragraph" w:styleId="Heading3">
    <w:name w:val="heading 3"/>
    <w:basedOn w:val="Normal"/>
    <w:next w:val="Normal"/>
    <w:pPr>
      <w:keepNext w:val="1"/>
      <w:keepLines w:val="1"/>
      <w:spacing w:after="90" w:before="90" w:line="240" w:lineRule="auto"/>
      <w:ind w:left="720" w:right="90" w:hanging="720"/>
    </w:pPr>
    <w:rPr>
      <w:rFonts w:ascii="Arial" w:cs="Arial" w:eastAsia="Arial" w:hAnsi="Arial"/>
      <w:b w:val="1"/>
      <w:color w:val="000000"/>
      <w:sz w:val="24"/>
      <w:highlight w:val="white"/>
    </w:rPr>
  </w:style>
  <w:style w:type="paragraph" w:styleId="Heading4">
    <w:name w:val="heading 4"/>
    <w:basedOn w:val="Normal"/>
    <w:next w:val="Normal"/>
    <w:pPr>
      <w:keepNext w:val="1"/>
      <w:keepLines w:val="1"/>
      <w:spacing w:after="90" w:before="90" w:line="240" w:lineRule="auto"/>
      <w:ind w:left="864" w:right="90" w:hanging="864"/>
    </w:pPr>
    <w:rPr>
      <w:rFonts w:ascii="Times New Roman" w:cs="Times New Roman" w:eastAsia="Times New Roman" w:hAnsi="Times New Roman"/>
      <w:b w:val="1"/>
      <w:color w:val="000000"/>
      <w:sz w:val="20"/>
      <w:highlight w:val="white"/>
    </w:rPr>
  </w:style>
  <w:style w:type="paragraph" w:styleId="Heading5">
    <w:name w:val="heading 5"/>
    <w:basedOn w:val="Normal"/>
    <w:next w:val="Normal"/>
    <w:pPr>
      <w:keepNext w:val="1"/>
      <w:keepLines w:val="1"/>
      <w:spacing w:after="90" w:before="90" w:line="240" w:lineRule="auto"/>
      <w:ind w:left="1008" w:right="90" w:hanging="1008"/>
    </w:pPr>
    <w:rPr>
      <w:rFonts w:ascii="Times New Roman" w:cs="Times New Roman" w:eastAsia="Times New Roman" w:hAnsi="Times New Roman"/>
      <w:b w:val="1"/>
      <w:i w:val="1"/>
      <w:color w:val="000000"/>
      <w:sz w:val="16"/>
      <w:highlight w:val="white"/>
    </w:rPr>
  </w:style>
  <w:style w:type="paragraph" w:styleId="Heading6">
    <w:name w:val="heading 6"/>
    <w:basedOn w:val="Normal"/>
    <w:next w:val="Normal"/>
    <w:pPr>
      <w:keepNext w:val="1"/>
      <w:keepLines w:val="1"/>
      <w:spacing w:after="90" w:before="90" w:line="240" w:lineRule="auto"/>
      <w:ind w:left="1152" w:right="90" w:hanging="1152"/>
    </w:pPr>
    <w:rPr>
      <w:rFonts w:ascii="Times New Roman" w:cs="Times New Roman" w:eastAsia="Times New Roman" w:hAnsi="Times New Roman"/>
      <w:b w:val="1"/>
      <w:color w:val="000000"/>
      <w:sz w:val="16"/>
      <w:highlight w:val="whit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9" Type="http://schemas.openxmlformats.org/officeDocument/2006/relationships/footer" Target="footer2.xml"/><Relationship Id="rId6" Type="http://schemas.openxmlformats.org/officeDocument/2006/relationships/header" Target="header1.xml"/><Relationship Id="rId5" Type="http://schemas.openxmlformats.org/officeDocument/2006/relationships/image" Target="media/image01.png"/><Relationship Id="rId8" Type="http://schemas.openxmlformats.org/officeDocument/2006/relationships/footer" Target="footer1.xml"/><Relationship Id="rId7" Type="http://schemas.openxmlformats.org/officeDocument/2006/relationships/header" Target="header2.xml"/></Relationships>
</file>