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7222" w:type="dxa"/>
        <w:tblLayout w:type="fixed"/>
        <w:tblLook w:val="04A0" w:firstRow="1" w:lastRow="0" w:firstColumn="1" w:lastColumn="0" w:noHBand="0" w:noVBand="1"/>
      </w:tblPr>
      <w:tblGrid>
        <w:gridCol w:w="2335"/>
        <w:gridCol w:w="2340"/>
        <w:gridCol w:w="6480"/>
        <w:gridCol w:w="2070"/>
        <w:gridCol w:w="3997"/>
      </w:tblGrid>
      <w:tr w:rsidR="00B67420" w:rsidRPr="005B7882" w14:paraId="08D09ABF" w14:textId="6A8F126E" w:rsidTr="00475E7E">
        <w:trPr>
          <w:trHeight w:val="355"/>
        </w:trPr>
        <w:tc>
          <w:tcPr>
            <w:tcW w:w="2335" w:type="dxa"/>
            <w:vMerge w:val="restart"/>
          </w:tcPr>
          <w:p w14:paraId="1A6EA3ED" w14:textId="6EF54B83" w:rsidR="00B67420" w:rsidRPr="005B7882" w:rsidRDefault="00475E7E" w:rsidP="00851722">
            <w:pPr>
              <w:jc w:val="both"/>
              <w:rPr>
                <w:rFonts w:ascii="Bookman Old Style" w:hAnsi="Bookman Old Style"/>
                <w:b/>
                <w:noProof/>
                <w:sz w:val="20"/>
                <w:szCs w:val="20"/>
                <w:lang w:val="en-PH"/>
              </w:rPr>
            </w:pPr>
            <w:r w:rsidRPr="005B7882">
              <w:rPr>
                <w:rFonts w:ascii="Bookman Old Style" w:hAnsi="Bookman Old Style"/>
                <w:b/>
                <w:noProof/>
                <w:sz w:val="20"/>
                <w:szCs w:val="20"/>
                <w:lang w:val="en-PH"/>
                <w14:ligatures w14:val="standardContextual"/>
              </w:rPr>
              <w:drawing>
                <wp:anchor distT="0" distB="0" distL="114300" distR="114300" simplePos="0" relativeHeight="251657216" behindDoc="0" locked="0" layoutInCell="1" allowOverlap="1" wp14:anchorId="535EC36B" wp14:editId="74A304A7">
                  <wp:simplePos x="0" y="0"/>
                  <wp:positionH relativeFrom="column">
                    <wp:posOffset>347345</wp:posOffset>
                  </wp:positionH>
                  <wp:positionV relativeFrom="paragraph">
                    <wp:posOffset>98425</wp:posOffset>
                  </wp:positionV>
                  <wp:extent cx="731520" cy="731520"/>
                  <wp:effectExtent l="0" t="0" r="0" b="0"/>
                  <wp:wrapSquare wrapText="bothSides"/>
                  <wp:docPr id="113760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00411" name="Picture 11376004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1520" cy="731520"/>
                          </a:xfrm>
                          <a:prstGeom prst="rect">
                            <a:avLst/>
                          </a:prstGeom>
                        </pic:spPr>
                      </pic:pic>
                    </a:graphicData>
                  </a:graphic>
                  <wp14:sizeRelH relativeFrom="page">
                    <wp14:pctWidth>0</wp14:pctWidth>
                  </wp14:sizeRelH>
                  <wp14:sizeRelV relativeFrom="page">
                    <wp14:pctHeight>0</wp14:pctHeight>
                  </wp14:sizeRelV>
                </wp:anchor>
              </w:drawing>
            </w:r>
          </w:p>
        </w:tc>
        <w:tc>
          <w:tcPr>
            <w:tcW w:w="2340" w:type="dxa"/>
            <w:shd w:val="clear" w:color="auto" w:fill="7E97E8"/>
            <w:vAlign w:val="center"/>
          </w:tcPr>
          <w:p w14:paraId="21938641" w14:textId="77777777" w:rsidR="00B67420" w:rsidRPr="005B7882" w:rsidRDefault="00B67420" w:rsidP="00D53B80">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School</w:t>
            </w:r>
          </w:p>
        </w:tc>
        <w:tc>
          <w:tcPr>
            <w:tcW w:w="6480" w:type="dxa"/>
            <w:shd w:val="clear" w:color="auto" w:fill="002060"/>
            <w:vAlign w:val="center"/>
          </w:tcPr>
          <w:p w14:paraId="33922635" w14:textId="77777777" w:rsidR="00B67420" w:rsidRPr="005B7882" w:rsidRDefault="00B67420" w:rsidP="0085172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Cielito Zamora Senior High School</w:t>
            </w:r>
          </w:p>
        </w:tc>
        <w:tc>
          <w:tcPr>
            <w:tcW w:w="2070" w:type="dxa"/>
            <w:shd w:val="clear" w:color="auto" w:fill="002060"/>
            <w:vAlign w:val="center"/>
          </w:tcPr>
          <w:p w14:paraId="3A9FD9A7" w14:textId="2E5EED99" w:rsidR="00B67420" w:rsidRPr="005B7882" w:rsidRDefault="00B67420" w:rsidP="00430CEA">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AY</w:t>
            </w:r>
          </w:p>
        </w:tc>
        <w:tc>
          <w:tcPr>
            <w:tcW w:w="3997" w:type="dxa"/>
            <w:shd w:val="clear" w:color="auto" w:fill="002060"/>
            <w:vAlign w:val="center"/>
          </w:tcPr>
          <w:p w14:paraId="0DC2F2E9" w14:textId="6B9F499F" w:rsidR="00B67420" w:rsidRPr="005B7882" w:rsidRDefault="00B67420" w:rsidP="00FA700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2026-2027</w:t>
            </w:r>
          </w:p>
        </w:tc>
      </w:tr>
      <w:tr w:rsidR="00B67420" w:rsidRPr="005B7882" w14:paraId="1606CFE9" w14:textId="0BA4B5AF" w:rsidTr="00475E7E">
        <w:trPr>
          <w:trHeight w:val="355"/>
        </w:trPr>
        <w:tc>
          <w:tcPr>
            <w:tcW w:w="2335" w:type="dxa"/>
            <w:vMerge/>
            <w:vAlign w:val="center"/>
          </w:tcPr>
          <w:p w14:paraId="45CD3C8C" w14:textId="77777777" w:rsidR="00B67420" w:rsidRPr="005B7882" w:rsidRDefault="00B67420" w:rsidP="00851722">
            <w:pPr>
              <w:jc w:val="center"/>
              <w:rPr>
                <w:rFonts w:ascii="Bookman Old Style" w:hAnsi="Bookman Old Style" w:cstheme="minorHAnsi"/>
                <w:b/>
                <w:sz w:val="20"/>
                <w:szCs w:val="20"/>
              </w:rPr>
            </w:pPr>
          </w:p>
        </w:tc>
        <w:tc>
          <w:tcPr>
            <w:tcW w:w="2340" w:type="dxa"/>
            <w:shd w:val="clear" w:color="auto" w:fill="7E97E8"/>
            <w:vAlign w:val="center"/>
          </w:tcPr>
          <w:p w14:paraId="6D98924F" w14:textId="393F7D97" w:rsidR="00B67420" w:rsidRPr="005B7882" w:rsidRDefault="00B67420" w:rsidP="00D53B80">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 xml:space="preserve">Name </w:t>
            </w:r>
          </w:p>
        </w:tc>
        <w:tc>
          <w:tcPr>
            <w:tcW w:w="6480" w:type="dxa"/>
            <w:shd w:val="clear" w:color="auto" w:fill="002060"/>
            <w:vAlign w:val="center"/>
          </w:tcPr>
          <w:p w14:paraId="410C758F" w14:textId="640703AD" w:rsidR="00B67420" w:rsidRPr="005B7882" w:rsidRDefault="00475E7E" w:rsidP="0085172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IRENEO D. SERASPE JR</w:t>
            </w:r>
          </w:p>
        </w:tc>
        <w:tc>
          <w:tcPr>
            <w:tcW w:w="2070" w:type="dxa"/>
            <w:shd w:val="clear" w:color="auto" w:fill="002060"/>
            <w:vAlign w:val="center"/>
          </w:tcPr>
          <w:p w14:paraId="2273A7C2" w14:textId="5512EEF6" w:rsidR="00B67420" w:rsidRPr="005B7882" w:rsidRDefault="00B67420" w:rsidP="00430CEA">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Career Stage</w:t>
            </w:r>
          </w:p>
        </w:tc>
        <w:tc>
          <w:tcPr>
            <w:tcW w:w="3997" w:type="dxa"/>
            <w:shd w:val="clear" w:color="auto" w:fill="002060"/>
            <w:vAlign w:val="center"/>
          </w:tcPr>
          <w:p w14:paraId="48DAA7C1" w14:textId="6D336999" w:rsidR="00B67420" w:rsidRPr="005B7882" w:rsidRDefault="0067382B" w:rsidP="00FA700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Teacher</w:t>
            </w:r>
          </w:p>
        </w:tc>
      </w:tr>
      <w:tr w:rsidR="00B67420" w:rsidRPr="005B7882" w14:paraId="3A976DAB" w14:textId="6127D276" w:rsidTr="00475E7E">
        <w:trPr>
          <w:trHeight w:val="355"/>
        </w:trPr>
        <w:tc>
          <w:tcPr>
            <w:tcW w:w="2335" w:type="dxa"/>
            <w:vMerge/>
            <w:vAlign w:val="center"/>
          </w:tcPr>
          <w:p w14:paraId="1E62D2C5" w14:textId="77777777" w:rsidR="00B67420" w:rsidRPr="005B7882" w:rsidRDefault="00B67420" w:rsidP="00851722">
            <w:pPr>
              <w:jc w:val="center"/>
              <w:rPr>
                <w:rFonts w:ascii="Bookman Old Style" w:hAnsi="Bookman Old Style" w:cstheme="minorHAnsi"/>
                <w:b/>
                <w:sz w:val="20"/>
                <w:szCs w:val="20"/>
              </w:rPr>
            </w:pPr>
          </w:p>
        </w:tc>
        <w:tc>
          <w:tcPr>
            <w:tcW w:w="2340" w:type="dxa"/>
            <w:shd w:val="clear" w:color="auto" w:fill="7E97E8"/>
            <w:vAlign w:val="center"/>
          </w:tcPr>
          <w:p w14:paraId="503CA116" w14:textId="77777777" w:rsidR="00B67420" w:rsidRPr="005B7882" w:rsidRDefault="00B67420" w:rsidP="00D53B80">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Grade Level</w:t>
            </w:r>
          </w:p>
        </w:tc>
        <w:tc>
          <w:tcPr>
            <w:tcW w:w="6480" w:type="dxa"/>
            <w:shd w:val="clear" w:color="auto" w:fill="002060"/>
            <w:vAlign w:val="center"/>
          </w:tcPr>
          <w:p w14:paraId="40FCBACF" w14:textId="1A00E482" w:rsidR="00B67420" w:rsidRPr="005B7882" w:rsidRDefault="00B67420" w:rsidP="0085172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1</w:t>
            </w:r>
            <w:r w:rsidR="00475E7E" w:rsidRPr="005B7882">
              <w:rPr>
                <w:rFonts w:ascii="Bookman Old Style" w:hAnsi="Bookman Old Style" w:cstheme="minorHAnsi"/>
                <w:b/>
                <w:sz w:val="20"/>
                <w:szCs w:val="20"/>
              </w:rPr>
              <w:t>2</w:t>
            </w:r>
          </w:p>
        </w:tc>
        <w:tc>
          <w:tcPr>
            <w:tcW w:w="2070" w:type="dxa"/>
            <w:shd w:val="clear" w:color="auto" w:fill="002060"/>
            <w:vAlign w:val="center"/>
          </w:tcPr>
          <w:p w14:paraId="2DCBB347" w14:textId="61855CA5" w:rsidR="00B67420" w:rsidRPr="005B7882" w:rsidRDefault="00AC6701" w:rsidP="00430CEA">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Track</w:t>
            </w:r>
          </w:p>
        </w:tc>
        <w:tc>
          <w:tcPr>
            <w:tcW w:w="3997" w:type="dxa"/>
            <w:shd w:val="clear" w:color="auto" w:fill="002060"/>
            <w:vAlign w:val="center"/>
          </w:tcPr>
          <w:p w14:paraId="4FC1D674" w14:textId="11C05D73" w:rsidR="00B67420" w:rsidRPr="005B7882" w:rsidRDefault="00475E7E" w:rsidP="00430CEA">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TVL</w:t>
            </w:r>
          </w:p>
        </w:tc>
      </w:tr>
      <w:tr w:rsidR="00AC6701" w:rsidRPr="005B7882" w14:paraId="506CC242" w14:textId="60665ED3" w:rsidTr="00475E7E">
        <w:trPr>
          <w:trHeight w:val="355"/>
        </w:trPr>
        <w:tc>
          <w:tcPr>
            <w:tcW w:w="2335" w:type="dxa"/>
            <w:vMerge/>
            <w:vAlign w:val="center"/>
          </w:tcPr>
          <w:p w14:paraId="5E57041F" w14:textId="77777777" w:rsidR="00AC6701" w:rsidRPr="005B7882" w:rsidRDefault="00AC6701" w:rsidP="00AC6701">
            <w:pPr>
              <w:jc w:val="center"/>
              <w:rPr>
                <w:rFonts w:ascii="Bookman Old Style" w:hAnsi="Bookman Old Style" w:cstheme="minorHAnsi"/>
                <w:b/>
                <w:sz w:val="20"/>
                <w:szCs w:val="20"/>
              </w:rPr>
            </w:pPr>
          </w:p>
        </w:tc>
        <w:tc>
          <w:tcPr>
            <w:tcW w:w="2340" w:type="dxa"/>
            <w:shd w:val="clear" w:color="auto" w:fill="7E97E8"/>
            <w:vAlign w:val="center"/>
          </w:tcPr>
          <w:p w14:paraId="4B4612A5" w14:textId="77777777" w:rsidR="00AC6701" w:rsidRPr="005B7882" w:rsidRDefault="00AC6701" w:rsidP="00AC6701">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Learning Area</w:t>
            </w:r>
          </w:p>
        </w:tc>
        <w:tc>
          <w:tcPr>
            <w:tcW w:w="6480" w:type="dxa"/>
            <w:shd w:val="clear" w:color="auto" w:fill="002060"/>
            <w:vAlign w:val="center"/>
          </w:tcPr>
          <w:p w14:paraId="5A4627AB" w14:textId="680A5F56" w:rsidR="00AC6701" w:rsidRPr="005B7882" w:rsidRDefault="00475E7E" w:rsidP="00AC6701">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Java Programming</w:t>
            </w:r>
          </w:p>
        </w:tc>
        <w:tc>
          <w:tcPr>
            <w:tcW w:w="2070" w:type="dxa"/>
            <w:shd w:val="clear" w:color="auto" w:fill="002060"/>
            <w:vAlign w:val="center"/>
          </w:tcPr>
          <w:p w14:paraId="6B4221A0" w14:textId="264BA953" w:rsidR="00AC6701" w:rsidRPr="005B7882" w:rsidRDefault="00AC6701" w:rsidP="00AC6701">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Term</w:t>
            </w:r>
          </w:p>
        </w:tc>
        <w:tc>
          <w:tcPr>
            <w:tcW w:w="3997" w:type="dxa"/>
            <w:shd w:val="clear" w:color="auto" w:fill="002060"/>
            <w:vAlign w:val="center"/>
          </w:tcPr>
          <w:p w14:paraId="5250B246" w14:textId="60C5171A" w:rsidR="00AC6701" w:rsidRPr="005B7882" w:rsidRDefault="006D7282" w:rsidP="00AC6701">
            <w:pPr>
              <w:tabs>
                <w:tab w:val="left" w:pos="1344"/>
              </w:tabs>
              <w:rPr>
                <w:rFonts w:ascii="Bookman Old Style" w:hAnsi="Bookman Old Style" w:cstheme="minorHAnsi"/>
                <w:b/>
                <w:sz w:val="20"/>
                <w:szCs w:val="20"/>
              </w:rPr>
            </w:pPr>
            <w:r>
              <w:rPr>
                <w:rFonts w:ascii="Bookman Old Style" w:hAnsi="Bookman Old Style" w:cstheme="minorHAnsi"/>
                <w:b/>
                <w:sz w:val="20"/>
                <w:szCs w:val="20"/>
              </w:rPr>
              <w:t>2nd</w:t>
            </w:r>
          </w:p>
        </w:tc>
      </w:tr>
    </w:tbl>
    <w:p w14:paraId="7CF692E7" w14:textId="3950691A" w:rsidR="00D53B80" w:rsidRPr="005B7882" w:rsidRDefault="00A36ABA">
      <w:pPr>
        <w:rPr>
          <w:rFonts w:ascii="Bookman Old Style" w:hAnsi="Bookman Old Style"/>
          <w:sz w:val="20"/>
          <w:szCs w:val="20"/>
          <w:lang w:val="en-US"/>
        </w:rPr>
      </w:pPr>
      <w:r w:rsidRPr="005B7882">
        <w:rPr>
          <w:rFonts w:ascii="Bookman Old Style" w:hAnsi="Bookman Old Style"/>
          <w:noProof/>
          <w:sz w:val="20"/>
          <w:szCs w:val="20"/>
          <w:lang w:val="en-US"/>
          <w14:ligatures w14:val="standardContextual"/>
        </w:rPr>
        <mc:AlternateContent>
          <mc:Choice Requires="wps">
            <w:drawing>
              <wp:anchor distT="0" distB="0" distL="114300" distR="114300" simplePos="0" relativeHeight="251659264" behindDoc="0" locked="0" layoutInCell="1" allowOverlap="1" wp14:anchorId="5CDCCF9A" wp14:editId="737E7C4E">
                <wp:simplePos x="0" y="0"/>
                <wp:positionH relativeFrom="column">
                  <wp:posOffset>5536598</wp:posOffset>
                </wp:positionH>
                <wp:positionV relativeFrom="paragraph">
                  <wp:posOffset>-1298777</wp:posOffset>
                </wp:positionV>
                <wp:extent cx="45719" cy="117043"/>
                <wp:effectExtent l="19050" t="38100" r="31115" b="16510"/>
                <wp:wrapNone/>
                <wp:docPr id="1602327035" name="Isosceles Triangle 1"/>
                <wp:cNvGraphicFramePr/>
                <a:graphic xmlns:a="http://schemas.openxmlformats.org/drawingml/2006/main">
                  <a:graphicData uri="http://schemas.microsoft.com/office/word/2010/wordprocessingShape">
                    <wps:wsp>
                      <wps:cNvSpPr/>
                      <wps:spPr>
                        <a:xfrm>
                          <a:off x="0" y="0"/>
                          <a:ext cx="45719" cy="117043"/>
                        </a:xfrm>
                        <a:prstGeom prst="triangle">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type w14:anchorId="711A31A9"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435.95pt;margin-top:-102.25pt;width:3.6pt;height: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" fillcolor="#002060" strokecolor="#002060" strokeweight="1pt"/>
            </w:pict>
          </mc:Fallback>
        </mc:AlternateContent>
      </w: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1482"/>
        <w:gridCol w:w="1694"/>
        <w:gridCol w:w="1591"/>
        <w:gridCol w:w="1586"/>
        <w:gridCol w:w="3177"/>
        <w:gridCol w:w="3177"/>
        <w:gridCol w:w="3177"/>
      </w:tblGrid>
      <w:tr w:rsidR="00DE21DD" w:rsidRPr="005B7882" w14:paraId="4C9BF9AC" w14:textId="7B185521" w:rsidTr="00DE21DD">
        <w:trPr>
          <w:trHeight w:val="400"/>
        </w:trPr>
        <w:tc>
          <w:tcPr>
            <w:tcW w:w="1498" w:type="dxa"/>
            <w:tcMar>
              <w:top w:w="100" w:type="dxa"/>
              <w:left w:w="100" w:type="dxa"/>
              <w:bottom w:w="100" w:type="dxa"/>
              <w:right w:w="100" w:type="dxa"/>
            </w:tcMar>
            <w:vAlign w:val="center"/>
          </w:tcPr>
          <w:p w14:paraId="410508D0" w14:textId="77777777" w:rsidR="00DE21DD" w:rsidRPr="005B7882" w:rsidRDefault="00DE21DD" w:rsidP="00DE21DD">
            <w:pPr>
              <w:widowControl w:val="0"/>
              <w:spacing w:line="240" w:lineRule="auto"/>
              <w:jc w:val="center"/>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Teaching Date:</w:t>
            </w:r>
          </w:p>
        </w:tc>
        <w:tc>
          <w:tcPr>
            <w:tcW w:w="3176" w:type="dxa"/>
            <w:gridSpan w:val="2"/>
            <w:vAlign w:val="center"/>
          </w:tcPr>
          <w:p>
            <w:pPr>
              <w:widowControl w:val="0"/>
              <w:spacing w:line="240" w:lineRule="auto" w:after="40" w:before="0"/>
            </w:pPr>
            <w:r>
              <w:rPr>
                <w:rFonts w:ascii="Bookman Old Style" w:hAnsi="Bookman Old Style"/>
                <w:color w:val="000000"/>
                <w:sz w:val="18"/>
                <w:szCs w:val="18"/>
              </w:rPr>
              <w:t xml:space="preserve">December 7, 2026</w:t>
            </w:r>
          </w:p>
        </w:tc>
        <w:tc>
          <w:tcPr>
            <w:tcW w:w="3177" w:type="dxa"/>
            <w:gridSpan w:val="2"/>
            <w:vAlign w:val="center"/>
          </w:tcPr>
          <w:p>
            <w:pPr>
              <w:widowControl w:val="0"/>
              <w:spacing w:line="240" w:lineRule="auto" w:after="40" w:before="0"/>
            </w:pPr>
            <w:r>
              <w:rPr>
                <w:rFonts w:ascii="Bookman Old Style" w:hAnsi="Bookman Old Style"/>
                <w:color w:val="000000"/>
                <w:sz w:val="18"/>
                <w:szCs w:val="18"/>
              </w:rPr>
              <w:t xml:space="preserve">December 8, 2026</w:t>
            </w:r>
          </w:p>
        </w:tc>
        <w:tc>
          <w:tcPr>
            <w:tcW w:w="3177" w:type="dxa"/>
            <w:vAlign w:val="center"/>
          </w:tcPr>
          <w:p>
            <w:pPr>
              <w:widowControl w:val="0"/>
              <w:spacing w:line="240" w:lineRule="auto" w:after="40" w:before="0"/>
            </w:pPr>
            <w:r>
              <w:rPr>
                <w:rFonts w:ascii="Bookman Old Style" w:hAnsi="Bookman Old Style"/>
                <w:color w:val="000000"/>
                <w:sz w:val="18"/>
                <w:szCs w:val="18"/>
              </w:rPr>
              <w:t xml:space="preserve">December 9, 2026</w:t>
            </w:r>
          </w:p>
        </w:tc>
        <w:tc>
          <w:tcPr>
            <w:tcW w:w="3177" w:type="dxa"/>
            <w:vAlign w:val="center"/>
          </w:tcPr>
          <w:p>
            <w:pPr>
              <w:widowControl w:val="0"/>
              <w:spacing w:line="240" w:lineRule="auto" w:after="40" w:before="0"/>
            </w:pPr>
            <w:r>
              <w:rPr>
                <w:rFonts w:ascii="Bookman Old Style" w:hAnsi="Bookman Old Style"/>
                <w:color w:val="000000"/>
                <w:sz w:val="18"/>
                <w:szCs w:val="18"/>
              </w:rPr>
              <w:t xml:space="preserve">December 10, 2026</w:t>
            </w:r>
          </w:p>
        </w:tc>
        <w:tc>
          <w:tcPr>
            <w:tcW w:w="3177" w:type="dxa"/>
            <w:vAlign w:val="center"/>
          </w:tcPr>
          <w:p>
            <w:pPr>
              <w:widowControl w:val="0"/>
              <w:spacing w:line="240" w:lineRule="auto" w:after="40" w:before="0"/>
            </w:pPr>
            <w:r>
              <w:rPr>
                <w:rFonts w:ascii="Bookman Old Style" w:hAnsi="Bookman Old Style"/>
                <w:color w:val="000000"/>
                <w:sz w:val="18"/>
                <w:szCs w:val="18"/>
              </w:rPr>
              <w:t xml:space="preserve">December 11, 2026</w:t>
            </w:r>
          </w:p>
        </w:tc>
      </w:tr>
      <w:tr w:rsidR="006D7282" w:rsidRPr="005B7882" w14:paraId="0A2F590A" w14:textId="45213EDE" w:rsidTr="006D7282">
        <w:trPr>
          <w:trHeight w:val="400"/>
        </w:trPr>
        <w:tc>
          <w:tcPr>
            <w:tcW w:w="1498" w:type="dxa"/>
            <w:tcMar>
              <w:top w:w="100" w:type="dxa"/>
              <w:left w:w="100" w:type="dxa"/>
              <w:bottom w:w="100" w:type="dxa"/>
              <w:right w:w="100" w:type="dxa"/>
            </w:tcMar>
            <w:vAlign w:val="center"/>
          </w:tcPr>
          <w:p w14:paraId="16C60E22"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Lesson Title</w:t>
            </w:r>
          </w:p>
        </w:tc>
        <w:tc>
          <w:tcPr>
            <w:tcW w:w="3176" w:type="dxa"/>
            <w:gridSpan w:val="2"/>
            <w:vAlign w:val="center"/>
          </w:tcPr>
          <w:p>
            <w:pPr>
              <w:widowControl w:val="0"/>
              <w:spacing w:line="240" w:lineRule="auto" w:after="40" w:before="0"/>
            </w:pPr>
            <w:r>
              <w:rPr>
                <w:rFonts w:ascii="Bookman Old Style" w:hAnsi="Bookman Old Style"/>
                <w:color w:val="000000"/>
                <w:sz w:val="18"/>
                <w:szCs w:val="18"/>
              </w:rPr>
              <w:t xml:space="preserve">Plan One Useful Application</w:t>
            </w:r>
          </w:p>
        </w:tc>
        <w:tc>
          <w:tcPr>
            <w:tcW w:w="3177" w:type="dxa"/>
            <w:gridSpan w:val="2"/>
          </w:tcPr>
          <w:p>
            <w:pPr>
              <w:widowControl w:val="0"/>
              <w:spacing w:line="240" w:lineRule="auto" w:after="40" w:before="0"/>
            </w:pPr>
            <w:r>
              <w:rPr>
                <w:rFonts w:ascii="Bookman Old Style" w:hAnsi="Bookman Old Style"/>
                <w:color w:val="000000"/>
                <w:sz w:val="18"/>
                <w:szCs w:val="18"/>
              </w:rPr>
              <w:t xml:space="preserve">Combine a Complete User Workflow</w:t>
            </w:r>
          </w:p>
        </w:tc>
        <w:tc>
          <w:tcPr>
            <w:tcW w:w="3177" w:type="dxa"/>
          </w:tcPr>
          <w:p>
            <w:pPr>
              <w:widowControl w:val="0"/>
              <w:spacing w:line="240" w:lineRule="auto" w:after="40" w:before="0"/>
            </w:pPr>
            <w:r>
              <w:rPr>
                <w:rFonts w:ascii="Bookman Old Style" w:hAnsi="Bookman Old Style"/>
                <w:color w:val="000000"/>
                <w:sz w:val="18"/>
                <w:szCs w:val="18"/>
              </w:rPr>
              <w:t xml:space="preserve">Add Purposeful Menus Safely</w:t>
            </w:r>
          </w:p>
        </w:tc>
        <w:tc>
          <w:tcPr>
            <w:tcW w:w="3177" w:type="dxa"/>
          </w:tcPr>
          <w:p>
            <w:pPr>
              <w:widowControl w:val="0"/>
              <w:spacing w:line="240" w:lineRule="auto" w:after="40" w:before="0"/>
            </w:pPr>
            <w:r>
              <w:rPr>
                <w:rFonts w:ascii="Bookman Old Style" w:hAnsi="Bookman Old Style"/>
                <w:color w:val="000000"/>
                <w:sz w:val="18"/>
                <w:szCs w:val="18"/>
              </w:rPr>
              <w:t xml:space="preserve">Complete and Repair Your Own Application</w:t>
            </w:r>
          </w:p>
        </w:tc>
        <w:tc>
          <w:tcPr>
            <w:tcW w:w="3177" w:type="dxa"/>
          </w:tcPr>
          <w:p>
            <w:pPr>
              <w:widowControl w:val="0"/>
              <w:spacing w:line="240" w:lineRule="auto" w:after="40" w:before="0"/>
            </w:pPr>
            <w:r>
              <w:rPr>
                <w:rFonts w:ascii="Bookman Old Style" w:hAnsi="Bookman Old Style"/>
                <w:color w:val="000000"/>
                <w:sz w:val="18"/>
                <w:szCs w:val="18"/>
              </w:rPr>
              <w:t xml:space="preserve">Verify Document and Present Your Application</w:t>
            </w:r>
          </w:p>
        </w:tc>
      </w:tr>
      <w:tr w:rsidR="00AC5B0B" w:rsidRPr="005B7882" w14:paraId="03F3D039" w14:textId="77777777" w:rsidTr="00F13CAF">
        <w:trPr>
          <w:trHeight w:val="400"/>
        </w:trPr>
        <w:tc>
          <w:tcPr>
            <w:tcW w:w="1498" w:type="dxa"/>
            <w:vMerge w:val="restart"/>
            <w:tcMar>
              <w:top w:w="100" w:type="dxa"/>
              <w:left w:w="100" w:type="dxa"/>
              <w:bottom w:w="100" w:type="dxa"/>
              <w:right w:w="100" w:type="dxa"/>
            </w:tcMar>
            <w:vAlign w:val="center"/>
          </w:tcPr>
          <w:p w14:paraId="7DA59F3C" w14:textId="11BC74EB"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References</w:t>
            </w:r>
            <w:r w:rsidRPr="005B7882">
              <w:rPr>
                <w:rFonts w:ascii="Bookman Old Style" w:eastAsia="Bookman Old Style" w:hAnsi="Bookman Old Style" w:cs="Bookman Old Style"/>
                <w:b/>
                <w:bCs/>
                <w:sz w:val="20"/>
                <w:szCs w:val="20"/>
              </w:rPr>
              <w:br/>
            </w:r>
          </w:p>
        </w:tc>
        <w:tc>
          <w:tcPr>
            <w:tcW w:w="15884" w:type="dxa"/>
            <w:gridSpan w:val="7"/>
            <w:vAlign w:val="center"/>
          </w:tcPr>
          <w:p w14:paraId="1CFE9C1C" w14:textId="68664092" w:rsidR="00AC5B0B" w:rsidRPr="005B7882" w:rsidRDefault="00AC5B0B" w:rsidP="00AC5B0B">
            <w:pPr>
              <w:widowControl w:val="0"/>
              <w:spacing w:line="240" w:lineRule="auto"/>
              <w:rPr>
                <w:rFonts w:ascii="Bookman Old Style" w:hAnsi="Bookman Old Style"/>
                <w:color w:val="000000"/>
                <w:sz w:val="20"/>
                <w:szCs w:val="20"/>
                <w:lang w:val="en-PH"/>
              </w:rPr>
            </w:pPr>
            <w:r w:rsidRPr="005B7882">
              <w:rPr>
                <w:rFonts w:ascii="Bookman Old Style" w:hAnsi="Bookman Old Style"/>
                <w:color w:val="000000"/>
                <w:sz w:val="20"/>
                <w:szCs w:val="20"/>
                <w:lang w:val="en-PH"/>
              </w:rPr>
              <w:t xml:space="preserve">Deped </w:t>
            </w:r>
            <w:r w:rsidRPr="005B7882">
              <w:rPr>
                <w:rFonts w:ascii="Bookman Old Style" w:hAnsi="Bookman Old Style"/>
                <w:b/>
                <w:bCs/>
                <w:color w:val="000000"/>
                <w:sz w:val="20"/>
                <w:szCs w:val="20"/>
                <w:lang w:val="en-PH"/>
              </w:rPr>
              <w:t>Strengthened SHS Program</w:t>
            </w:r>
            <w:r w:rsidRPr="005B7882">
              <w:rPr>
                <w:rFonts w:ascii="Bookman Old Style" w:hAnsi="Bookman Old Style"/>
                <w:color w:val="000000"/>
                <w:sz w:val="20"/>
                <w:szCs w:val="20"/>
                <w:lang w:val="en-PH"/>
              </w:rPr>
              <w:t> </w:t>
            </w:r>
            <w:r w:rsidRPr="005B7882">
              <w:rPr>
                <w:rFonts w:ascii="Bookman Old Style" w:hAnsi="Bookman Old Style"/>
                <w:b/>
                <w:bCs/>
                <w:color w:val="000000"/>
                <w:sz w:val="20"/>
                <w:szCs w:val="20"/>
                <w:lang w:val="en-PH"/>
              </w:rPr>
              <w:t>Curriculum Guide </w:t>
            </w:r>
          </w:p>
          <w:p w14:paraId="10A779AE" w14:textId="0A34A69B" w:rsidR="00AC5B0B" w:rsidRPr="005B7882" w:rsidRDefault="00AC5B0B" w:rsidP="00AC5B0B">
            <w:pPr>
              <w:widowControl w:val="0"/>
              <w:spacing w:line="240" w:lineRule="auto"/>
              <w:rPr>
                <w:rFonts w:ascii="Bookman Old Style" w:hAnsi="Bookman Old Style"/>
                <w:color w:val="000000"/>
                <w:sz w:val="20"/>
                <w:szCs w:val="20"/>
                <w:lang w:val="en-PH"/>
              </w:rPr>
            </w:pPr>
            <w:hyperlink r:id="rId9" w:history="1">
              <w:r w:rsidRPr="005B7882">
                <w:rPr>
                  <w:rStyle w:val="Hyperlink"/>
                  <w:rFonts w:ascii="Bookman Old Style" w:hAnsi="Bookman Old Style"/>
                  <w:sz w:val="20"/>
                  <w:szCs w:val="20"/>
                  <w:lang w:val="en-PH"/>
                </w:rPr>
                <w:t>https://sites.google.com/deped.gov.ph/deped-lrportal/senior-high-school/strengthened-shs-program-you-are-herecurrentstrengthened-shs-program</w:t>
              </w:r>
            </w:hyperlink>
          </w:p>
        </w:tc>
      </w:tr>
      <w:tr w:rsidR="006D7282" w:rsidRPr="005B7882" w14:paraId="717E8FDE" w14:textId="2EFDB082" w:rsidTr="006D7282">
        <w:trPr>
          <w:trHeight w:val="400"/>
        </w:trPr>
        <w:tc>
          <w:tcPr>
            <w:tcW w:w="1498" w:type="dxa"/>
            <w:vMerge/>
            <w:tcMar>
              <w:top w:w="100" w:type="dxa"/>
              <w:left w:w="100" w:type="dxa"/>
              <w:bottom w:w="100" w:type="dxa"/>
              <w:right w:w="100" w:type="dxa"/>
            </w:tcMar>
            <w:vAlign w:val="center"/>
          </w:tcPr>
          <w:p w14:paraId="1C05BC40" w14:textId="4D775644"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color w:val="000000"/>
                <w:sz w:val="18"/>
                <w:szCs w:val="18"/>
              </w:rPr>
              <w:t xml:space="preserve">1. Yale University [YD], Discovery. Excerpt: “real goals”. Identify the intended users and their task. </w:t>
            </w:r>
            <w:hyperlink r:id="rId5001">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2. Yale University [YS], Define the Scope. Excerpt: “success criteria”. Limit requirements to needs and available resources. </w:t>
            </w:r>
            <w:hyperlink r:id="rId5003">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3. Yale University [YT], User Testing. Excerpt: “complete tasks”. Observe task attempts and record problems before revision. </w:t>
            </w:r>
            <w:hyperlink r:id="rId5005">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4. Massachusetts Institute of Technology [MIT], Graphical User Interfaces. Excerpt: “view tree”. Separate interface actions from application rules; nest views. </w:t>
            </w:r>
            <w:hyperlink r:id="rId5007">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5. University of Pennsylvania [PA], Design and Usability Testing. Excerpt: “visible labels”. Use visible labels, clear actions and keyboard alternatives. </w:t>
            </w:r>
            <w:hyperlink r:id="rId5009">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b/>
                <w:color w:val="000000"/>
                <w:sz w:val="18"/>
                <w:szCs w:val="18"/>
              </w:rPr>
              <w:t xml:space="preserve">Key validated facts:</w:t>
            </w:r>
            <w:r>
              <w:rPr>
                <w:rFonts w:ascii="Bookman Old Style" w:hAnsi="Bookman Old Style"/>
                <w:color w:val="000000"/>
                <w:sz w:val="18"/>
                <w:szCs w:val="18"/>
              </w:rPr>
              <w:t xml:space="preserve"> Choose a user task and realistic boundaries [YD] [YS]; connect controls to application rules [MIT].</w:t>
            </w:r>
          </w:p>
        </w:tc>
        <w:tc>
          <w:tcPr>
            <w:tcW w:w="3177" w:type="dxa"/>
            <w:gridSpan w:val="2"/>
          </w:tcPr>
          <w:p>
            <w:pPr>
              <w:widowControl w:val="0"/>
              <w:spacing w:line="240" w:lineRule="auto" w:after="40" w:before="0"/>
            </w:pPr>
            <w:r>
              <w:rPr>
                <w:rFonts w:ascii="Bookman Old Style" w:hAnsi="Bookman Old Style"/>
                <w:color w:val="000000"/>
                <w:sz w:val="18"/>
                <w:szCs w:val="18"/>
              </w:rPr>
              <w:t xml:space="preserve">1. Nanyang Technological University [N1], GUI Programming. Excerpt: “arranged from left-to-right”. Layouts arrange controls; listeners handle actions. </w:t>
            </w:r>
            <w:hyperlink r:id="rId5011">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2. Massachusetts Institute of Technology [MIT], Graphical User Interfaces. Excerpt: “view tree”. Separate interface actions from application rules; nest views. </w:t>
            </w:r>
            <w:hyperlink r:id="rId5013">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3. Kansas State University [KS], Swing Event Dispatch Thread. Excerpt: “event handlers”. Keep event handlers short; start GUI work with invokeLater. </w:t>
            </w:r>
            <w:hyperlink r:id="rId5015">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4. University of Pennsylvania [PA], Design and Usability Testing. Excerpt: “visible labels”. Use visible labels, clear actions and keyboard alternatives. </w:t>
            </w:r>
            <w:hyperlink r:id="rId5017">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5. Yale University [YS], Define the Scope. Excerpt: “success criteria”. Limit requirements to needs and available resources. </w:t>
            </w:r>
            <w:hyperlink r:id="rId5019">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b/>
                <w:color w:val="000000"/>
                <w:sz w:val="18"/>
                <w:szCs w:val="18"/>
              </w:rPr>
              <w:t xml:space="preserve">Key validated facts:</w:t>
            </w:r>
            <w:r>
              <w:rPr>
                <w:rFonts w:ascii="Bookman Old Style" w:hAnsi="Bookman Old Style"/>
                <w:color w:val="000000"/>
                <w:sz w:val="18"/>
                <w:szCs w:val="18"/>
              </w:rPr>
              <w:t xml:space="preserve"> Group related controls and reuse application rules [N1] [MIT]; keep handlers short [KS].</w:t>
            </w:r>
          </w:p>
        </w:tc>
        <w:tc>
          <w:tcPr>
            <w:tcW w:w="3177" w:type="dxa"/>
          </w:tcPr>
          <w:p>
            <w:pPr>
              <w:widowControl w:val="0"/>
              <w:spacing w:line="240" w:lineRule="auto" w:after="40" w:before="0"/>
            </w:pPr>
            <w:r>
              <w:rPr>
                <w:rFonts w:ascii="Bookman Old Style" w:hAnsi="Bookman Old Style"/>
                <w:color w:val="000000"/>
                <w:sz w:val="18"/>
                <w:szCs w:val="18"/>
              </w:rPr>
              <w:t xml:space="preserve">1. Nanyang Technological University [N2], GUI Programming Part 2. Excerpt: “fires ActionEvent upon activation”. Menu items fire actions; confirmation returns a choice. </w:t>
            </w:r>
            <w:hyperlink r:id="rId5021">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2. Yale University [YC], Giving Users Control. Excerpt: “change their minds”. Explain consequences and allow safe changes of mind. </w:t>
            </w:r>
            <w:hyperlink r:id="rId5023">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3. Kansas State University [KS], Swing Event Dispatch Thread. Excerpt: “event handlers”. Keep event handlers short; start GUI work with invokeLater. </w:t>
            </w:r>
            <w:hyperlink r:id="rId5025">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4. Massachusetts Institute of Technology [MIT], Graphical User Interfaces. Excerpt: “view tree”. Separate interface actions from application rules; nest views. </w:t>
            </w:r>
            <w:hyperlink r:id="rId5027">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5. University of Pennsylvania [PA], Design and Usability Testing. Excerpt: “visible labels”. Use visible labels, clear actions and keyboard alternatives. </w:t>
            </w:r>
            <w:hyperlink r:id="rId5029">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b/>
                <w:color w:val="000000"/>
                <w:sz w:val="18"/>
                <w:szCs w:val="18"/>
              </w:rPr>
              <w:t xml:space="preserve">Key validated facts:</w:t>
            </w:r>
            <w:r>
              <w:rPr>
                <w:rFonts w:ascii="Bookman Old Style" w:hAnsi="Bookman Old Style"/>
                <w:color w:val="000000"/>
                <w:sz w:val="18"/>
                <w:szCs w:val="18"/>
              </w:rPr>
              <w:t xml:space="preserve"> A menu bar contains menus and menu items fire actions [N2]; cancellation should preserve progress [YC].</w:t>
            </w:r>
          </w:p>
        </w:tc>
        <w:tc>
          <w:tcPr>
            <w:tcW w:w="3177" w:type="dxa"/>
          </w:tcPr>
          <w:p>
            <w:pPr>
              <w:widowControl w:val="0"/>
              <w:spacing w:line="240" w:lineRule="auto" w:after="40" w:before="0"/>
            </w:pPr>
            <w:r>
              <w:rPr>
                <w:rFonts w:ascii="Bookman Old Style" w:hAnsi="Bookman Old Style"/>
                <w:color w:val="000000"/>
                <w:sz w:val="18"/>
                <w:szCs w:val="18"/>
              </w:rPr>
              <w:t xml:space="preserve">1. Yale University [YS], Define the Scope. Excerpt: “success criteria”. Limit requirements to needs and available resources. </w:t>
            </w:r>
            <w:hyperlink r:id="rId5031">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2. Yale University [YT], User Testing. Excerpt: “complete tasks”. Observe task attempts and record problems before revision. </w:t>
            </w:r>
            <w:hyperlink r:id="rId5033">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3. Yale University [YC], Giving Users Control. Excerpt: “change their minds”. Explain consequences and allow safe changes of mind. </w:t>
            </w:r>
            <w:hyperlink r:id="rId5035">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4. Kansas State University [KS], Swing Event Dispatch Thread. Excerpt: “event handlers”. Keep event handlers short; start GUI work with invokeLater. </w:t>
            </w:r>
            <w:hyperlink r:id="rId5037">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5. Massachusetts Institute of Technology [MIT], Graphical User Interfaces. Excerpt: “view tree”. Separate interface actions from application rules; nest views. </w:t>
            </w:r>
            <w:hyperlink r:id="rId5039">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b/>
                <w:color w:val="000000"/>
                <w:sz w:val="18"/>
                <w:szCs w:val="18"/>
              </w:rPr>
              <w:t xml:space="preserve">Key validated facts:</w:t>
            </w:r>
            <w:r>
              <w:rPr>
                <w:rFonts w:ascii="Bookman Old Style" w:hAnsi="Bookman Old Style"/>
                <w:color w:val="000000"/>
                <w:sz w:val="18"/>
                <w:szCs w:val="18"/>
              </w:rPr>
              <w:t xml:space="preserve"> Use actual task attempts to find problems [YT]; preserve safe correction during repairs [YC].</w:t>
            </w:r>
          </w:p>
        </w:tc>
        <w:tc>
          <w:tcPr>
            <w:tcW w:w="3177" w:type="dxa"/>
          </w:tcPr>
          <w:p>
            <w:pPr>
              <w:widowControl w:val="0"/>
              <w:spacing w:line="240" w:lineRule="auto" w:after="40" w:before="0"/>
            </w:pPr>
            <w:r>
              <w:rPr>
                <w:rFonts w:ascii="Bookman Old Style" w:hAnsi="Bookman Old Style"/>
                <w:color w:val="000000"/>
                <w:sz w:val="18"/>
                <w:szCs w:val="18"/>
              </w:rPr>
              <w:t xml:space="preserve">1. Yale University [YT], User Testing. Excerpt: “complete tasks”. Observe task attempts and record problems before revision. </w:t>
            </w:r>
            <w:hyperlink r:id="rId5041">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2. University of Pennsylvania [PA], Design and Usability Testing. Excerpt: “visible labels”. Use visible labels, clear actions and keyboard alternatives. </w:t>
            </w:r>
            <w:hyperlink r:id="rId5043">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3. Yale University [YS], Define the Scope. Excerpt: “success criteria”. Limit requirements to needs and available resources. </w:t>
            </w:r>
            <w:hyperlink r:id="rId5045">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4. Kansas State University [KS], Swing Event Dispatch Thread. Excerpt: “event handlers”. Keep event handlers short; start GUI work with invokeLater. </w:t>
            </w:r>
            <w:hyperlink r:id="rId5047">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5. Massachusetts Institute of Technology [MIT], Graphical User Interfaces. Excerpt: “view tree”. Separate interface actions from application rules; nest views. </w:t>
            </w:r>
            <w:hyperlink r:id="rId5049">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b/>
                <w:color w:val="000000"/>
                <w:sz w:val="18"/>
                <w:szCs w:val="18"/>
              </w:rPr>
              <w:t xml:space="preserve">Key validated facts:</w:t>
            </w:r>
            <w:r>
              <w:rPr>
                <w:rFonts w:ascii="Bookman Old Style" w:hAnsi="Bookman Old Style"/>
                <w:color w:val="000000"/>
                <w:sz w:val="18"/>
                <w:szCs w:val="18"/>
              </w:rPr>
              <w:t xml:space="preserve"> Observe task completion [YT]; check labels and keyboard alternatives [PA].</w:t>
            </w:r>
          </w:p>
        </w:tc>
      </w:tr>
      <w:tr w:rsidR="00AC5B0B" w:rsidRPr="005B7882" w14:paraId="6CA82B5B" w14:textId="5B507BAD" w:rsidTr="002776EB">
        <w:trPr>
          <w:trHeight w:val="418"/>
        </w:trPr>
        <w:tc>
          <w:tcPr>
            <w:tcW w:w="1498" w:type="dxa"/>
            <w:tcMar>
              <w:top w:w="100" w:type="dxa"/>
              <w:left w:w="100" w:type="dxa"/>
              <w:bottom w:w="100" w:type="dxa"/>
              <w:right w:w="100" w:type="dxa"/>
            </w:tcMar>
            <w:vAlign w:val="center"/>
          </w:tcPr>
          <w:p w14:paraId="3CDAB8AA" w14:textId="6F25A608"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Declaration of AI use</w:t>
            </w:r>
          </w:p>
        </w:tc>
        <w:tc>
          <w:tcPr>
            <w:tcW w:w="15884" w:type="dxa"/>
            <w:gridSpan w:val="7"/>
          </w:tcPr>
          <w:p w14:paraId="39A59010" w14:textId="48B896DD" w:rsidR="00AC5B0B" w:rsidRPr="00C22C06" w:rsidRDefault="00AC5B0B" w:rsidP="00AC5B0B">
            <w:pPr>
              <w:widowControl w:val="0"/>
              <w:spacing w:line="240" w:lineRule="auto"/>
              <w:rPr>
                <w:rFonts w:ascii="Bookman Old Style" w:eastAsia="Bookman Old Style" w:hAnsi="Bookman Old Style" w:cs="Bookman Old Style"/>
                <w:spacing w:val="-2"/>
                <w:sz w:val="20"/>
                <w:szCs w:val="20"/>
                <w:lang w:val="en-PH"/>
              </w:rPr>
            </w:pPr>
            <w:r w:rsidRPr="00C22C06">
              <w:rPr>
                <w:rFonts w:ascii="Bookman Old Style" w:eastAsia="Bookman Old Style" w:hAnsi="Bookman Old Style" w:cs="Bookman Old Style"/>
                <w:spacing w:val="-2"/>
                <w:sz w:val="20"/>
                <w:szCs w:val="20"/>
                <w:lang w:val="en-PH"/>
              </w:rPr>
              <w:t>This lesson plan was developed with the assistance of Artificial Intelligence (AI) as a support tool in organizing content, structuring activities, and enhancing clarity of instruction. AI was also utilized in selected portions of the lesson proper to assist in explaining key concepts. All generated content was carefully reviewed, verified against official sources, and revised by the teacher to ensure accuracy, appropriateness, and alignment with learning objectives and standards.</w:t>
            </w:r>
          </w:p>
        </w:tc>
      </w:tr>
      <w:tr w:rsidR="00AC5B0B" w:rsidRPr="005B7882" w14:paraId="0F96687D" w14:textId="77777777" w:rsidTr="00475E7E">
        <w:trPr>
          <w:trHeight w:val="400"/>
        </w:trPr>
        <w:tc>
          <w:tcPr>
            <w:tcW w:w="17382" w:type="dxa"/>
            <w:gridSpan w:val="8"/>
            <w:shd w:val="clear" w:color="auto" w:fill="002060"/>
            <w:tcMar>
              <w:top w:w="100" w:type="dxa"/>
              <w:left w:w="100" w:type="dxa"/>
              <w:bottom w:w="100" w:type="dxa"/>
              <w:right w:w="100" w:type="dxa"/>
            </w:tcMar>
            <w:vAlign w:val="center"/>
          </w:tcPr>
          <w:p w14:paraId="04000397" w14:textId="2A12AC8B" w:rsidR="00AC5B0B" w:rsidRPr="005B7882" w:rsidRDefault="00AC5B0B" w:rsidP="00AC5B0B">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INTENTIONS</w:t>
            </w:r>
          </w:p>
        </w:tc>
      </w:tr>
      <w:tr w:rsidR="00AC5B0B" w:rsidRPr="005B7882" w14:paraId="3630EB73" w14:textId="77777777" w:rsidTr="00C22C06">
        <w:trPr>
          <w:trHeight w:val="288"/>
        </w:trPr>
        <w:tc>
          <w:tcPr>
            <w:tcW w:w="2980" w:type="dxa"/>
            <w:gridSpan w:val="2"/>
            <w:vMerge w:val="restart"/>
            <w:tcMar>
              <w:top w:w="100" w:type="dxa"/>
              <w:left w:w="100" w:type="dxa"/>
              <w:bottom w:w="100" w:type="dxa"/>
              <w:right w:w="100" w:type="dxa"/>
            </w:tcMar>
            <w:vAlign w:val="center"/>
          </w:tcPr>
          <w:p w14:paraId="3769F84D" w14:textId="77777777" w:rsidR="00AC5B0B" w:rsidRPr="005B7882" w:rsidRDefault="00AC5B0B" w:rsidP="00AC5B0B">
            <w:pPr>
              <w:widowControl w:val="0"/>
              <w:spacing w:line="240" w:lineRule="auto"/>
              <w:jc w:val="center"/>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Learning Competency and Curriculum Standards:</w:t>
            </w:r>
          </w:p>
        </w:tc>
        <w:tc>
          <w:tcPr>
            <w:tcW w:w="3285" w:type="dxa"/>
            <w:gridSpan w:val="2"/>
            <w:vAlign w:val="center"/>
          </w:tcPr>
          <w:p w14:paraId="676378B5" w14:textId="1119F578" w:rsidR="00AC5B0B" w:rsidRPr="005B7882" w:rsidRDefault="00AC5B0B" w:rsidP="00AC5B0B">
            <w:pPr>
              <w:widowControl w:val="0"/>
              <w:spacing w:line="240" w:lineRule="auto"/>
              <w:jc w:val="center"/>
              <w:rPr>
                <w:rFonts w:ascii="Bookman Old Style" w:hAnsi="Bookman Old Style"/>
                <w:b/>
                <w:bCs/>
                <w:color w:val="000000"/>
                <w:sz w:val="20"/>
                <w:szCs w:val="20"/>
              </w:rPr>
            </w:pPr>
            <w:r w:rsidRPr="005B7882">
              <w:rPr>
                <w:rFonts w:ascii="Bookman Old Style" w:hAnsi="Bookman Old Style"/>
                <w:b/>
                <w:bCs/>
                <w:color w:val="000000"/>
                <w:sz w:val="20"/>
                <w:szCs w:val="20"/>
              </w:rPr>
              <w:t>CONTENT STANDARD</w:t>
            </w:r>
          </w:p>
        </w:tc>
        <w:tc>
          <w:tcPr>
            <w:tcW w:w="11117" w:type="dxa"/>
            <w:gridSpan w:val="4"/>
            <w:vAlign w:val="center"/>
          </w:tcPr>
          <w:p>
            <w:pPr>
              <w:widowControl w:val="0"/>
              <w:spacing w:line="240" w:lineRule="auto" w:after="40" w:before="0"/>
            </w:pPr>
            <w:r>
              <w:rPr>
                <w:rFonts w:ascii="Bookman Old Style" w:hAnsi="Bookman Old Style"/>
                <w:color w:val="000000"/>
                <w:sz w:val="18"/>
                <w:szCs w:val="18"/>
              </w:rPr>
              <w:t xml:space="preserve">The learners showcase their grasp of Java's multithreading principles, graphical user interface (GUI) development, and efficient component structuring to build interactive and responsive applications. They incorporate market analysis to ensure their solutions meet industry demands and customer needs.</w:t>
            </w:r>
          </w:p>
        </w:tc>
      </w:tr>
      <w:tr w:rsidR="00AC5B0B" w:rsidRPr="005B7882" w14:paraId="240CDAB6" w14:textId="77777777" w:rsidTr="0099486F">
        <w:trPr>
          <w:trHeight w:val="270"/>
        </w:trPr>
        <w:tc>
          <w:tcPr>
            <w:tcW w:w="2980" w:type="dxa"/>
            <w:gridSpan w:val="2"/>
            <w:vMerge/>
            <w:tcMar>
              <w:top w:w="100" w:type="dxa"/>
              <w:left w:w="100" w:type="dxa"/>
              <w:bottom w:w="100" w:type="dxa"/>
              <w:right w:w="100" w:type="dxa"/>
            </w:tcMar>
            <w:vAlign w:val="center"/>
          </w:tcPr>
          <w:p w14:paraId="6561188A" w14:textId="77777777" w:rsidR="00AC5B0B" w:rsidRPr="005B7882" w:rsidRDefault="00AC5B0B" w:rsidP="00AC5B0B">
            <w:pPr>
              <w:widowControl w:val="0"/>
              <w:spacing w:line="240" w:lineRule="auto"/>
              <w:jc w:val="center"/>
              <w:rPr>
                <w:rFonts w:ascii="Bookman Old Style" w:eastAsia="Bookman Old Style" w:hAnsi="Bookman Old Style" w:cs="Bookman Old Style"/>
                <w:b/>
                <w:bCs/>
                <w:sz w:val="20"/>
                <w:szCs w:val="20"/>
              </w:rPr>
            </w:pPr>
          </w:p>
        </w:tc>
        <w:tc>
          <w:tcPr>
            <w:tcW w:w="3285" w:type="dxa"/>
            <w:gridSpan w:val="2"/>
            <w:vAlign w:val="center"/>
          </w:tcPr>
          <w:p w14:paraId="0448BF8F" w14:textId="47348317" w:rsidR="00AC5B0B" w:rsidRPr="005B7882" w:rsidRDefault="00AC5B0B" w:rsidP="00AC5B0B">
            <w:pPr>
              <w:widowControl w:val="0"/>
              <w:spacing w:line="240" w:lineRule="auto"/>
              <w:jc w:val="center"/>
              <w:rPr>
                <w:rFonts w:ascii="Bookman Old Style" w:hAnsi="Bookman Old Style"/>
                <w:b/>
                <w:bCs/>
                <w:color w:val="000000"/>
                <w:sz w:val="20"/>
                <w:szCs w:val="20"/>
              </w:rPr>
            </w:pPr>
            <w:r w:rsidRPr="005B7882">
              <w:rPr>
                <w:rFonts w:ascii="Bookman Old Style" w:hAnsi="Bookman Old Style"/>
                <w:b/>
                <w:bCs/>
                <w:color w:val="000000"/>
                <w:sz w:val="20"/>
                <w:szCs w:val="20"/>
              </w:rPr>
              <w:t>PERFORMANCE STANDARD</w:t>
            </w:r>
          </w:p>
        </w:tc>
        <w:tc>
          <w:tcPr>
            <w:tcW w:w="11117" w:type="dxa"/>
            <w:gridSpan w:val="4"/>
            <w:vAlign w:val="center"/>
          </w:tcPr>
          <w:p>
            <w:pPr>
              <w:widowControl w:val="0"/>
              <w:spacing w:line="240" w:lineRule="auto" w:after="40" w:before="0"/>
            </w:pPr>
            <w:r>
              <w:rPr>
                <w:rFonts w:ascii="Bookman Old Style" w:hAnsi="Bookman Old Style"/>
                <w:color w:val="000000"/>
                <w:sz w:val="18"/>
                <w:szCs w:val="18"/>
              </w:rPr>
              <w:t xml:space="preserve">The learners will develop a creative GUI-based Java application that demonstrates innovative solutions to real-world problems.</w:t>
            </w:r>
          </w:p>
        </w:tc>
      </w:tr>
      <w:tr w:rsidR="00AC5B0B" w:rsidRPr="005B7882" w14:paraId="6623A7D7" w14:textId="77777777" w:rsidTr="00BA6155">
        <w:trPr>
          <w:trHeight w:val="144"/>
        </w:trPr>
        <w:tc>
          <w:tcPr>
            <w:tcW w:w="1498" w:type="dxa"/>
            <w:vMerge w:val="restart"/>
            <w:tcMar>
              <w:top w:w="100" w:type="dxa"/>
              <w:left w:w="100" w:type="dxa"/>
              <w:bottom w:w="100" w:type="dxa"/>
              <w:right w:w="100" w:type="dxa"/>
            </w:tcMar>
            <w:vAlign w:val="center"/>
          </w:tcPr>
          <w:p w14:paraId="799C7F02"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Learning Objectives: </w:t>
            </w:r>
          </w:p>
          <w:p w14:paraId="0DC5633D" w14:textId="363FBA50"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vAlign w:val="center"/>
          </w:tcPr>
          <w:p w14:paraId="638450FB" w14:textId="6150D1F2" w:rsidR="00AC5B0B" w:rsidRPr="005B7882" w:rsidRDefault="00AC5B0B" w:rsidP="00AC5B0B">
            <w:pPr>
              <w:widowControl w:val="0"/>
              <w:spacing w:line="240" w:lineRule="auto"/>
              <w:jc w:val="center"/>
              <w:rPr>
                <w:rFonts w:ascii="Bookman Old Style" w:eastAsia="Montserrat" w:hAnsi="Bookman Old Style" w:cs="Montserrat"/>
                <w:sz w:val="20"/>
                <w:szCs w:val="20"/>
                <w:lang w:val="en-PH"/>
              </w:rPr>
            </w:pPr>
            <w:r w:rsidRPr="00F27DA7">
              <w:rPr>
                <w:rFonts w:ascii="Bookman Old Style" w:eastAsia="Bookman Old Style" w:hAnsi="Bookman Old Style" w:cs="Bookman Old Style"/>
                <w:b/>
                <w:bCs/>
                <w:sz w:val="20"/>
                <w:szCs w:val="20"/>
                <w:lang w:val="en-PH"/>
              </w:rPr>
              <w:t>Cognitive:</w:t>
            </w:r>
          </w:p>
        </w:tc>
      </w:tr>
      <w:tr w:rsidR="006D7282" w:rsidRPr="005B7882" w14:paraId="0122268A" w14:textId="77777777" w:rsidTr="006D7282">
        <w:trPr>
          <w:trHeight w:val="698"/>
        </w:trPr>
        <w:tc>
          <w:tcPr>
            <w:tcW w:w="1498" w:type="dxa"/>
            <w:vMerge/>
            <w:tcMar>
              <w:top w:w="100" w:type="dxa"/>
              <w:left w:w="100" w:type="dxa"/>
              <w:bottom w:w="100" w:type="dxa"/>
              <w:right w:w="100" w:type="dxa"/>
            </w:tcMar>
            <w:vAlign w:val="center"/>
          </w:tcPr>
          <w:p w14:paraId="7C55B2B0"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b/>
                <w:color w:val="000000"/>
                <w:sz w:val="18"/>
                <w:szCs w:val="18"/>
              </w:rPr>
              <w:t xml:space="preserve">Cognitive:</w:t>
            </w:r>
            <w:r>
              <w:rPr>
                <w:rFonts w:ascii="Bookman Old Style" w:hAnsi="Bookman Old Style"/>
                <w:color w:val="000000"/>
                <w:sz w:val="18"/>
                <w:szCs w:val="18"/>
              </w:rPr>
              <w:t xml:space="preserve"> Link a limited set of requirements and a user flow to the Week 20 own-theme proposal.</w:t>
            </w:r>
          </w:p>
        </w:tc>
        <w:tc>
          <w:tcPr>
            <w:tcW w:w="3177" w:type="dxa"/>
            <w:gridSpan w:val="2"/>
          </w:tcPr>
          <w:p>
            <w:pPr>
              <w:widowControl w:val="0"/>
              <w:spacing w:line="240" w:lineRule="auto" w:after="40" w:before="0"/>
            </w:pPr>
            <w:r>
              <w:rPr>
                <w:rFonts w:ascii="Bookman Old Style" w:hAnsi="Bookman Old Style"/>
                <w:b/>
                <w:color w:val="000000"/>
                <w:sz w:val="18"/>
                <w:szCs w:val="18"/>
              </w:rPr>
              <w:t xml:space="preserve">Cognitive:</w:t>
            </w:r>
            <w:r>
              <w:rPr>
                <w:rFonts w:ascii="Bookman Old Style" w:hAnsi="Bookman Old Style"/>
                <w:color w:val="000000"/>
                <w:sz w:val="18"/>
                <w:szCs w:val="18"/>
              </w:rPr>
              <w:t xml:space="preserve"> Explain how nested panels, layouts, actions and existing model rules complete one workflow.</w:t>
            </w:r>
          </w:p>
        </w:tc>
        <w:tc>
          <w:tcPr>
            <w:tcW w:w="3177" w:type="dxa"/>
          </w:tcPr>
          <w:p>
            <w:pPr>
              <w:widowControl w:val="0"/>
              <w:spacing w:line="240" w:lineRule="auto" w:after="40" w:before="0"/>
            </w:pPr>
            <w:r>
              <w:rPr>
                <w:rFonts w:ascii="Bookman Old Style" w:hAnsi="Bookman Old Style"/>
                <w:b/>
                <w:color w:val="000000"/>
                <w:sz w:val="18"/>
                <w:szCs w:val="18"/>
              </w:rPr>
              <w:t xml:space="preserve">Cognitive:</w:t>
            </w:r>
            <w:r>
              <w:rPr>
                <w:rFonts w:ascii="Bookman Old Style" w:hAnsi="Bookman Old Style"/>
                <w:color w:val="000000"/>
                <w:sz w:val="18"/>
                <w:szCs w:val="18"/>
              </w:rPr>
              <w:t xml:space="preserve"> Explain JMenuBar, JMenu and JMenuItem and trace a menu action to existing behavior.</w:t>
            </w:r>
          </w:p>
        </w:tc>
        <w:tc>
          <w:tcPr>
            <w:tcW w:w="3177" w:type="dxa"/>
          </w:tcPr>
          <w:p>
            <w:pPr>
              <w:widowControl w:val="0"/>
              <w:spacing w:line="240" w:lineRule="auto" w:after="40" w:before="0"/>
            </w:pPr>
            <w:r>
              <w:rPr>
                <w:rFonts w:ascii="Bookman Old Style" w:hAnsi="Bookman Old Style"/>
                <w:b/>
                <w:color w:val="000000"/>
                <w:sz w:val="18"/>
                <w:szCs w:val="18"/>
              </w:rPr>
              <w:t xml:space="preserve">Cognitive:</w:t>
            </w:r>
            <w:r>
              <w:rPr>
                <w:rFonts w:ascii="Bookman Old Style" w:hAnsi="Bookman Old Style"/>
                <w:color w:val="000000"/>
                <w:sz w:val="18"/>
                <w:szCs w:val="18"/>
              </w:rPr>
              <w:t xml:space="preserve"> Compare requirements with actual results and choose repairs that preserve a useful task.</w:t>
            </w:r>
          </w:p>
        </w:tc>
        <w:tc>
          <w:tcPr>
            <w:tcW w:w="3177" w:type="dxa"/>
          </w:tcPr>
          <w:p>
            <w:pPr>
              <w:widowControl w:val="0"/>
              <w:spacing w:line="240" w:lineRule="auto" w:after="40" w:before="0"/>
            </w:pPr>
            <w:r>
              <w:rPr>
                <w:rFonts w:ascii="Bookman Old Style" w:hAnsi="Bookman Old Style"/>
                <w:b/>
                <w:color w:val="000000"/>
                <w:sz w:val="18"/>
                <w:szCs w:val="18"/>
              </w:rPr>
              <w:t xml:space="preserve">Cognitive:</w:t>
            </w:r>
            <w:r>
              <w:rPr>
                <w:rFonts w:ascii="Bookman Old Style" w:hAnsi="Bookman Old Style"/>
                <w:color w:val="000000"/>
                <w:sz w:val="18"/>
                <w:szCs w:val="18"/>
              </w:rPr>
              <w:t xml:space="preserve"> Defend application scope and design using the proposal, code and actual test record.</w:t>
            </w:r>
          </w:p>
        </w:tc>
      </w:tr>
      <w:tr w:rsidR="00AC5B0B" w:rsidRPr="005B7882" w14:paraId="1FE6A6BB" w14:textId="77777777" w:rsidTr="00BA6155">
        <w:trPr>
          <w:trHeight w:val="144"/>
        </w:trPr>
        <w:tc>
          <w:tcPr>
            <w:tcW w:w="1498" w:type="dxa"/>
            <w:vMerge/>
            <w:tcMar>
              <w:top w:w="100" w:type="dxa"/>
              <w:left w:w="100" w:type="dxa"/>
              <w:bottom w:w="100" w:type="dxa"/>
              <w:right w:w="100" w:type="dxa"/>
            </w:tcMar>
            <w:vAlign w:val="center"/>
          </w:tcPr>
          <w:p w14:paraId="5A58E8BA"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vAlign w:val="center"/>
          </w:tcPr>
          <w:p w14:paraId="29A0FBBF" w14:textId="593DCFC7" w:rsidR="00AC5B0B" w:rsidRPr="005B7882" w:rsidRDefault="00AC5B0B" w:rsidP="00AC5B0B">
            <w:pPr>
              <w:widowControl w:val="0"/>
              <w:spacing w:line="240" w:lineRule="auto"/>
              <w:jc w:val="center"/>
              <w:rPr>
                <w:rFonts w:ascii="Bookman Old Style" w:eastAsia="Montserrat" w:hAnsi="Bookman Old Style" w:cs="Montserrat"/>
                <w:sz w:val="20"/>
                <w:szCs w:val="20"/>
                <w:lang w:val="en-PH"/>
              </w:rPr>
            </w:pPr>
            <w:r w:rsidRPr="00F27DA7">
              <w:rPr>
                <w:rFonts w:ascii="Bookman Old Style" w:eastAsia="Bookman Old Style" w:hAnsi="Bookman Old Style" w:cs="Bookman Old Style"/>
                <w:b/>
                <w:bCs/>
                <w:sz w:val="20"/>
                <w:szCs w:val="20"/>
                <w:lang w:val="en-PH"/>
              </w:rPr>
              <w:t>Affective:</w:t>
            </w:r>
          </w:p>
        </w:tc>
      </w:tr>
      <w:tr w:rsidR="006D7282" w:rsidRPr="005B7882" w14:paraId="64B8C044" w14:textId="77777777" w:rsidTr="006D7282">
        <w:trPr>
          <w:trHeight w:val="827"/>
        </w:trPr>
        <w:tc>
          <w:tcPr>
            <w:tcW w:w="1498" w:type="dxa"/>
            <w:vMerge/>
            <w:tcMar>
              <w:top w:w="100" w:type="dxa"/>
              <w:left w:w="100" w:type="dxa"/>
              <w:bottom w:w="100" w:type="dxa"/>
              <w:right w:w="100" w:type="dxa"/>
            </w:tcMar>
            <w:vAlign w:val="center"/>
          </w:tcPr>
          <w:p w14:paraId="36AA1CCF"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b/>
                <w:color w:val="000000"/>
                <w:sz w:val="18"/>
                <w:szCs w:val="18"/>
              </w:rPr>
              <w:t xml:space="preserve">Affective:</w:t>
            </w:r>
            <w:r>
              <w:rPr>
                <w:rFonts w:ascii="Bookman Old Style" w:hAnsi="Bookman Old Style"/>
                <w:color w:val="000000"/>
                <w:sz w:val="18"/>
                <w:szCs w:val="18"/>
              </w:rPr>
              <w:t xml:space="preserve"> Make realistic promises and distinguish existing, planned, completed and unverified work.</w:t>
            </w:r>
          </w:p>
        </w:tc>
        <w:tc>
          <w:tcPr>
            <w:tcW w:w="3177" w:type="dxa"/>
            <w:gridSpan w:val="2"/>
          </w:tcPr>
          <w:p>
            <w:pPr>
              <w:widowControl w:val="0"/>
              <w:spacing w:line="240" w:lineRule="auto" w:after="40" w:before="0"/>
            </w:pPr>
            <w:r>
              <w:rPr>
                <w:rFonts w:ascii="Bookman Old Style" w:hAnsi="Bookman Old Style"/>
                <w:b/>
                <w:color w:val="000000"/>
                <w:sz w:val="18"/>
                <w:szCs w:val="18"/>
              </w:rPr>
              <w:t xml:space="preserve">Affective:</w:t>
            </w:r>
            <w:r>
              <w:rPr>
                <w:rFonts w:ascii="Bookman Old Style" w:hAnsi="Bookman Old Style"/>
                <w:color w:val="000000"/>
                <w:sz w:val="18"/>
                <w:szCs w:val="18"/>
              </w:rPr>
              <w:t xml:space="preserve"> Respect users by preserving useful checks and making correction clear.</w:t>
            </w:r>
          </w:p>
        </w:tc>
        <w:tc>
          <w:tcPr>
            <w:tcW w:w="3177" w:type="dxa"/>
          </w:tcPr>
          <w:p>
            <w:pPr>
              <w:widowControl w:val="0"/>
              <w:spacing w:line="240" w:lineRule="auto" w:after="40" w:before="0"/>
            </w:pPr>
            <w:r>
              <w:rPr>
                <w:rFonts w:ascii="Bookman Old Style" w:hAnsi="Bookman Old Style"/>
                <w:b/>
                <w:color w:val="000000"/>
                <w:sz w:val="18"/>
                <w:szCs w:val="18"/>
              </w:rPr>
              <w:t xml:space="preserve">Affective:</w:t>
            </w:r>
            <w:r>
              <w:rPr>
                <w:rFonts w:ascii="Bookman Old Style" w:hAnsi="Bookman Old Style"/>
                <w:color w:val="000000"/>
                <w:sz w:val="18"/>
                <w:szCs w:val="18"/>
              </w:rPr>
              <w:t xml:space="preserve"> Protect user choices when an action is cancelled or declined.</w:t>
            </w:r>
          </w:p>
        </w:tc>
        <w:tc>
          <w:tcPr>
            <w:tcW w:w="3177" w:type="dxa"/>
          </w:tcPr>
          <w:p>
            <w:pPr>
              <w:widowControl w:val="0"/>
              <w:spacing w:line="240" w:lineRule="auto" w:after="40" w:before="0"/>
            </w:pPr>
            <w:r>
              <w:rPr>
                <w:rFonts w:ascii="Bookman Old Style" w:hAnsi="Bookman Old Style"/>
                <w:b/>
                <w:color w:val="000000"/>
                <w:sz w:val="18"/>
                <w:szCs w:val="18"/>
              </w:rPr>
              <w:t xml:space="preserve">Affective:</w:t>
            </w:r>
            <w:r>
              <w:rPr>
                <w:rFonts w:ascii="Bookman Old Style" w:hAnsi="Bookman Old Style"/>
                <w:color w:val="000000"/>
                <w:sz w:val="18"/>
                <w:szCs w:val="18"/>
              </w:rPr>
              <w:t xml:space="preserve"> Report failed and unverified checks honestly and respond constructively to feedback.</w:t>
            </w:r>
          </w:p>
        </w:tc>
        <w:tc>
          <w:tcPr>
            <w:tcW w:w="3177" w:type="dxa"/>
          </w:tcPr>
          <w:p>
            <w:pPr>
              <w:widowControl w:val="0"/>
              <w:spacing w:line="240" w:lineRule="auto" w:after="40" w:before="0"/>
            </w:pPr>
            <w:r>
              <w:rPr>
                <w:rFonts w:ascii="Bookman Old Style" w:hAnsi="Bookman Old Style"/>
                <w:b/>
                <w:color w:val="000000"/>
                <w:sz w:val="18"/>
                <w:szCs w:val="18"/>
              </w:rPr>
              <w:t xml:space="preserve">Affective:</w:t>
            </w:r>
            <w:r>
              <w:rPr>
                <w:rFonts w:ascii="Bookman Old Style" w:hAnsi="Bookman Old Style"/>
                <w:color w:val="000000"/>
                <w:sz w:val="18"/>
                <w:szCs w:val="18"/>
              </w:rPr>
              <w:t xml:space="preserve"> Explain limitations honestly and respect a partner’s feedback.</w:t>
            </w:r>
          </w:p>
        </w:tc>
      </w:tr>
      <w:tr w:rsidR="00AC5B0B" w:rsidRPr="005B7882" w14:paraId="241C2D9A" w14:textId="77777777" w:rsidTr="00BA6155">
        <w:trPr>
          <w:trHeight w:val="20"/>
        </w:trPr>
        <w:tc>
          <w:tcPr>
            <w:tcW w:w="1498" w:type="dxa"/>
            <w:vMerge/>
            <w:tcMar>
              <w:top w:w="100" w:type="dxa"/>
              <w:left w:w="100" w:type="dxa"/>
              <w:bottom w:w="100" w:type="dxa"/>
              <w:right w:w="100" w:type="dxa"/>
            </w:tcMar>
            <w:vAlign w:val="center"/>
          </w:tcPr>
          <w:p w14:paraId="62940AD2"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vAlign w:val="center"/>
          </w:tcPr>
          <w:p w14:paraId="250DF928" w14:textId="36FB7832" w:rsidR="00AC5B0B" w:rsidRPr="005B7882" w:rsidRDefault="00AC5B0B" w:rsidP="00AC5B0B">
            <w:pPr>
              <w:widowControl w:val="0"/>
              <w:spacing w:line="240" w:lineRule="auto"/>
              <w:jc w:val="center"/>
              <w:rPr>
                <w:rFonts w:ascii="Bookman Old Style" w:eastAsia="Montserrat" w:hAnsi="Bookman Old Style" w:cs="Montserrat"/>
                <w:sz w:val="20"/>
                <w:szCs w:val="20"/>
                <w:lang w:val="en-PH"/>
              </w:rPr>
            </w:pPr>
            <w:r w:rsidRPr="00F27DA7">
              <w:rPr>
                <w:rFonts w:ascii="Bookman Old Style" w:eastAsia="Bookman Old Style" w:hAnsi="Bookman Old Style" w:cs="Bookman Old Style"/>
                <w:b/>
                <w:bCs/>
                <w:sz w:val="20"/>
                <w:szCs w:val="20"/>
                <w:lang w:val="en-PH"/>
              </w:rPr>
              <w:t>Psychomotor:</w:t>
            </w:r>
          </w:p>
        </w:tc>
      </w:tr>
      <w:tr w:rsidR="006D7282" w:rsidRPr="005B7882" w14:paraId="4AF4A1E7" w14:textId="77777777" w:rsidTr="006D7282">
        <w:trPr>
          <w:trHeight w:val="752"/>
        </w:trPr>
        <w:tc>
          <w:tcPr>
            <w:tcW w:w="1498" w:type="dxa"/>
            <w:vMerge/>
            <w:tcMar>
              <w:top w:w="100" w:type="dxa"/>
              <w:left w:w="100" w:type="dxa"/>
              <w:bottom w:w="100" w:type="dxa"/>
              <w:right w:w="100" w:type="dxa"/>
            </w:tcMar>
            <w:vAlign w:val="center"/>
          </w:tcPr>
          <w:p w14:paraId="5909562C"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b/>
                <w:color w:val="000000"/>
                <w:sz w:val="18"/>
                <w:szCs w:val="18"/>
              </w:rPr>
              <w:t xml:space="preserve">Psychomotor:</w:t>
            </w:r>
            <w:r>
              <w:rPr>
                <w:rFonts w:ascii="Bookman Old Style" w:hAnsi="Bookman Old Style"/>
                <w:color w:val="000000"/>
                <w:sz w:val="18"/>
                <w:szCs w:val="18"/>
              </w:rPr>
              <w:t xml:space="preserve"> Draw an interface plan and write needs-linked requirements and checks for one useful task.</w:t>
            </w:r>
          </w:p>
        </w:tc>
        <w:tc>
          <w:tcPr>
            <w:tcW w:w="3177" w:type="dxa"/>
            <w:gridSpan w:val="2"/>
          </w:tcPr>
          <w:p>
            <w:pPr>
              <w:widowControl w:val="0"/>
              <w:spacing w:line="240" w:lineRule="auto" w:after="40" w:before="0"/>
            </w:pPr>
            <w:r>
              <w:rPr>
                <w:rFonts w:ascii="Bookman Old Style" w:hAnsi="Bookman Old Style"/>
                <w:b/>
                <w:color w:val="000000"/>
                <w:sz w:val="18"/>
                <w:szCs w:val="18"/>
              </w:rPr>
              <w:t xml:space="preserve">Psychomotor:</w:t>
            </w:r>
            <w:r>
              <w:rPr>
                <w:rFonts w:ascii="Bookman Old Style" w:hAnsi="Bookman Old Style"/>
                <w:color w:val="000000"/>
                <w:sz w:val="18"/>
                <w:szCs w:val="18"/>
              </w:rPr>
              <w:t xml:space="preserve"> Combine existing controls and model calls in the own-theme program and record valid and invalid trials.</w:t>
            </w:r>
          </w:p>
        </w:tc>
        <w:tc>
          <w:tcPr>
            <w:tcW w:w="3177" w:type="dxa"/>
          </w:tcPr>
          <w:p>
            <w:pPr>
              <w:widowControl w:val="0"/>
              <w:spacing w:line="240" w:lineRule="auto" w:after="40" w:before="0"/>
            </w:pPr>
            <w:r>
              <w:rPr>
                <w:rFonts w:ascii="Bookman Old Style" w:hAnsi="Bookman Old Style"/>
                <w:b/>
                <w:color w:val="000000"/>
                <w:sz w:val="18"/>
                <w:szCs w:val="18"/>
              </w:rPr>
              <w:t xml:space="preserve">Psychomotor:</w:t>
            </w:r>
            <w:r>
              <w:rPr>
                <w:rFonts w:ascii="Bookman Old Style" w:hAnsi="Bookman Old Style"/>
                <w:color w:val="000000"/>
                <w:sz w:val="18"/>
                <w:szCs w:val="18"/>
              </w:rPr>
              <w:t xml:space="preserve"> Build purposeful menus with keyboard access and test validation, correction and safe confirmation.</w:t>
            </w:r>
          </w:p>
        </w:tc>
        <w:tc>
          <w:tcPr>
            <w:tcW w:w="3177" w:type="dxa"/>
          </w:tcPr>
          <w:p>
            <w:pPr>
              <w:widowControl w:val="0"/>
              <w:spacing w:line="240" w:lineRule="auto" w:after="40" w:before="0"/>
            </w:pPr>
            <w:r>
              <w:rPr>
                <w:rFonts w:ascii="Bookman Old Style" w:hAnsi="Bookman Old Style"/>
                <w:b/>
                <w:color w:val="000000"/>
                <w:sz w:val="18"/>
                <w:szCs w:val="18"/>
              </w:rPr>
              <w:t xml:space="preserve">Psychomotor:</w:t>
            </w:r>
            <w:r>
              <w:rPr>
                <w:rFonts w:ascii="Bookman Old Style" w:hAnsi="Bookman Old Style"/>
                <w:color w:val="000000"/>
                <w:sz w:val="18"/>
                <w:szCs w:val="18"/>
              </w:rPr>
              <w:t xml:space="preserve"> Complete the own-theme application, repair problems and record retest results.</w:t>
            </w:r>
          </w:p>
        </w:tc>
        <w:tc>
          <w:tcPr>
            <w:tcW w:w="3177" w:type="dxa"/>
          </w:tcPr>
          <w:p>
            <w:pPr>
              <w:widowControl w:val="0"/>
              <w:spacing w:line="240" w:lineRule="auto" w:after="40" w:before="0"/>
            </w:pPr>
            <w:r>
              <w:rPr>
                <w:rFonts w:ascii="Bookman Old Style" w:hAnsi="Bookman Old Style"/>
                <w:b/>
                <w:color w:val="000000"/>
                <w:sz w:val="18"/>
                <w:szCs w:val="18"/>
              </w:rPr>
              <w:t xml:space="preserve">Psychomotor:</w:t>
            </w:r>
            <w:r>
              <w:rPr>
                <w:rFonts w:ascii="Bookman Old Style" w:hAnsi="Bookman Old Style"/>
                <w:color w:val="000000"/>
                <w:sz w:val="18"/>
                <w:szCs w:val="18"/>
              </w:rPr>
              <w:t xml:space="preserve"> Run consistency and usability checks, finish documentation and present the own-theme application.</w:t>
            </w:r>
          </w:p>
        </w:tc>
      </w:tr>
      <w:tr w:rsidR="00AC5B0B" w:rsidRPr="005B7882" w14:paraId="1F59BDE0" w14:textId="77777777" w:rsidTr="00656B63">
        <w:trPr>
          <w:trHeight w:val="400"/>
        </w:trPr>
        <w:tc>
          <w:tcPr>
            <w:tcW w:w="1498" w:type="dxa"/>
            <w:tcMar>
              <w:top w:w="100" w:type="dxa"/>
              <w:left w:w="100" w:type="dxa"/>
              <w:bottom w:w="100" w:type="dxa"/>
              <w:right w:w="100" w:type="dxa"/>
            </w:tcMar>
            <w:vAlign w:val="center"/>
          </w:tcPr>
          <w:p w14:paraId="26018165"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Learner Context: </w:t>
            </w:r>
          </w:p>
          <w:p w14:paraId="00EAD5AD" w14:textId="45DB575E"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tcPr>
          <w:p w14:paraId="33D22171" w14:textId="37C0F71B" w:rsidR="00AC5B0B" w:rsidRPr="005B7882" w:rsidRDefault="00AC5B0B" w:rsidP="00AC5B0B">
            <w:pPr>
              <w:widowControl w:val="0"/>
              <w:spacing w:line="240" w:lineRule="auto"/>
              <w:rPr>
                <w:rFonts w:ascii="Bookman Old Style" w:eastAsia="Bookman Old Style" w:hAnsi="Bookman Old Style" w:cs="Bookman Old Style"/>
                <w:sz w:val="20"/>
                <w:szCs w:val="20"/>
                <w:lang w:val="en-PH"/>
              </w:rPr>
            </w:pPr>
            <w:r w:rsidRPr="005B7882">
              <w:rPr>
                <w:rFonts w:ascii="Bookman Old Style" w:eastAsia="Bookman Old Style" w:hAnsi="Bookman Old Style" w:cs="Bookman Old Style"/>
                <w:sz w:val="20"/>
                <w:szCs w:val="20"/>
                <w:lang w:val="en-PH"/>
              </w:rPr>
              <w:t>The learners are ICT strand students who previously studied programming concepts using .NET MVC, HTML, CSS, and JavaScript. They already have foundational knowledge in web development and are familiar with version control practices, including using Git and committing daily activities to their GitHub accounts. In the current subject, they are transitioning to Java, which is a new programming language for them, requiring them to adapt their prior knowledge to a different programming environment and syntax.</w:t>
            </w:r>
          </w:p>
        </w:tc>
      </w:tr>
    </w:tbl>
    <w:p w14:paraId="586F4DA3" w14:textId="77777777" w:rsidR="00945073" w:rsidRPr="005B7882" w:rsidRDefault="00945073">
      <w:pPr>
        <w:rPr>
          <w:rFonts w:ascii="Bookman Old Style" w:hAnsi="Bookman Old Style"/>
          <w:sz w:val="20"/>
          <w:szCs w:val="20"/>
          <w:lang w:val="en-US"/>
        </w:rPr>
      </w:pP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1094"/>
        <w:gridCol w:w="2082"/>
        <w:gridCol w:w="3177"/>
        <w:gridCol w:w="3177"/>
        <w:gridCol w:w="3177"/>
        <w:gridCol w:w="3177"/>
      </w:tblGrid>
      <w:tr w:rsidR="0028029F" w:rsidRPr="005B7882" w14:paraId="3E785C3A" w14:textId="77777777" w:rsidTr="00644ACD">
        <w:trPr>
          <w:trHeight w:val="400"/>
        </w:trPr>
        <w:tc>
          <w:tcPr>
            <w:tcW w:w="17382" w:type="dxa"/>
            <w:gridSpan w:val="7"/>
            <w:shd w:val="clear" w:color="auto" w:fill="002060"/>
            <w:tcMar>
              <w:top w:w="100" w:type="dxa"/>
              <w:left w:w="100" w:type="dxa"/>
              <w:bottom w:w="100" w:type="dxa"/>
              <w:right w:w="100" w:type="dxa"/>
            </w:tcMar>
            <w:vAlign w:val="center"/>
          </w:tcPr>
          <w:p w14:paraId="09F2B0E1" w14:textId="01EF2462" w:rsidR="0028029F" w:rsidRPr="005B7882" w:rsidRDefault="0028029F" w:rsidP="00851722">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LEARNING EXPERIENCE</w:t>
            </w:r>
          </w:p>
        </w:tc>
      </w:tr>
      <w:tr w:rsidR="006D7282" w:rsidRPr="005B7882" w14:paraId="2F2D4835" w14:textId="77777777" w:rsidTr="006D7282">
        <w:trPr>
          <w:trHeight w:val="400"/>
        </w:trPr>
        <w:tc>
          <w:tcPr>
            <w:tcW w:w="1498" w:type="dxa"/>
            <w:tcMar>
              <w:top w:w="100" w:type="dxa"/>
              <w:left w:w="100" w:type="dxa"/>
              <w:bottom w:w="100" w:type="dxa"/>
              <w:right w:w="100" w:type="dxa"/>
            </w:tcMar>
            <w:vAlign w:val="center"/>
          </w:tcPr>
          <w:p w14:paraId="2F6B5B8C" w14:textId="6D629AB7" w:rsidR="006D7282" w:rsidRPr="005B7882" w:rsidRDefault="006D7282" w:rsidP="002C028A">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Pre-Lesson: </w:t>
            </w:r>
          </w:p>
          <w:p>
            <w:pPr>
              <w:widowControl w:val="0"/>
              <w:spacing w:line="240" w:lineRule="auto" w:after="40" w:before="0"/>
            </w:pPr>
            <w:r>
              <w:rPr>
                <w:rFonts w:ascii="Bookman Old Style" w:hAnsi="Bookman Old Style"/>
                <w:b/>
                <w:color w:val="000000"/>
                <w:sz w:val="16"/>
                <w:szCs w:val="16"/>
              </w:rPr>
              <w:t xml:space="preserve">(10 mins)</w:t>
            </w:r>
          </w:p>
        </w:tc>
        <w:tc>
          <w:tcPr>
            <w:tcW w:w="3176" w:type="dxa"/>
            <w:gridSpan w:val="2"/>
            <w:vAlign w:val="center"/>
          </w:tcPr>
          <w:p>
            <w:pPr>
              <w:widowControl w:val="0"/>
              <w:spacing w:line="240" w:lineRule="auto" w:after="40" w:before="0"/>
            </w:pPr>
            <w:r>
              <w:rPr>
                <w:rFonts w:ascii="Bookman Old Style" w:hAnsi="Bookman Old Style"/>
                <w:b/>
                <w:color w:val="000000"/>
                <w:sz w:val="18"/>
                <w:szCs w:val="18"/>
              </w:rPr>
              <w:t xml:space="preserve">Goal (Learning Designs #1, #4):</w:t>
            </w:r>
            <w:r>
              <w:rPr>
                <w:rFonts w:ascii="Bookman Old Style" w:hAnsi="Bookman Old Style"/>
                <w:color w:val="000000"/>
                <w:sz w:val="18"/>
                <w:szCs w:val="18"/>
              </w:rPr>
              <w:t xml:space="preserve"> Choose one useful task from a realistic proposal.</w:t>
            </w:r>
          </w:p>
          <w:p>
            <w:pPr>
              <w:widowControl w:val="0"/>
              <w:spacing w:line="240" w:lineRule="auto" w:after="40" w:before="0"/>
            </w:pPr>
            <w:r>
              <w:rPr>
                <w:rFonts w:ascii="Bookman Old Style" w:hAnsi="Bookman Old Style"/>
                <w:b/>
                <w:color w:val="000000"/>
                <w:sz w:val="18"/>
                <w:szCs w:val="18"/>
              </w:rPr>
              <w:t xml:space="preserve">Quick recall:</w:t>
            </w:r>
            <w:r>
              <w:rPr>
                <w:rFonts w:ascii="Bookman Old Style" w:hAnsi="Bookman Old Style"/>
                <w:color w:val="000000"/>
                <w:sz w:val="18"/>
                <w:szCs w:val="18"/>
              </w:rPr>
              <w:t xml:space="preserve"> Week 20 planned an own-theme improvement; no new Java steps.</w:t>
            </w:r>
          </w:p>
          <w:p>
            <w:pPr>
              <w:widowControl w:val="0"/>
              <w:spacing w:line="240" w:lineRule="auto" w:after="40" w:before="0"/>
            </w:pPr>
            <w:r>
              <w:rPr>
                <w:rFonts w:ascii="Bookman Old Style" w:hAnsi="Bookman Old Style"/>
                <w:b/>
                <w:color w:val="000000"/>
                <w:sz w:val="18"/>
                <w:szCs w:val="18"/>
              </w:rPr>
              <w:t xml:space="preserve">Ask:</w:t>
            </w:r>
            <w:r>
              <w:rPr>
                <w:rFonts w:ascii="Bookman Old Style" w:hAnsi="Bookman Old Style"/>
                <w:color w:val="000000"/>
                <w:sz w:val="18"/>
                <w:szCs w:val="18"/>
              </w:rPr>
              <w:t xml:space="preserve"> What can a user finish in our limited time?</w:t>
            </w:r>
          </w:p>
          <w:p>
            <w:pPr>
              <w:widowControl w:val="0"/>
              <w:spacing w:line="240" w:lineRule="auto" w:after="40" w:before="0"/>
            </w:pPr>
            <w:r>
              <w:rPr>
                <w:rFonts w:ascii="Bookman Old Style" w:hAnsi="Bookman Old Style"/>
                <w:b/>
                <w:color w:val="000000"/>
                <w:sz w:val="18"/>
                <w:szCs w:val="18"/>
              </w:rPr>
              <w:t xml:space="preserve">Teacher demo:</w:t>
            </w:r>
            <w:r>
              <w:rPr>
                <w:rFonts w:ascii="Bookman Old Style" w:hAnsi="Bookman Old Style"/>
                <w:color w:val="000000"/>
                <w:sz w:val="18"/>
                <w:szCs w:val="18"/>
              </w:rPr>
              <w:t xml:space="preserve"> Show RequestDemo preview versus the planned, unbuilt save/load feature.</w:t>
            </w:r>
          </w:p>
          <w:p>
            <w:pPr>
              <w:widowControl w:val="0"/>
              <w:spacing w:line="240" w:lineRule="auto" w:after="40" w:before="0"/>
            </w:pPr>
            <w:r>
              <w:rPr>
                <w:rFonts w:ascii="Bookman Old Style" w:hAnsi="Bookman Old Style"/>
                <w:b/>
                <w:color w:val="000000"/>
                <w:sz w:val="18"/>
                <w:szCs w:val="18"/>
              </w:rPr>
              <w:t xml:space="preserve">Student task:</w:t>
            </w:r>
            <w:r>
              <w:rPr>
                <w:rFonts w:ascii="Bookman Old Style" w:hAnsi="Bookman Old Style"/>
                <w:color w:val="000000"/>
                <w:sz w:val="18"/>
                <w:szCs w:val="18"/>
              </w:rPr>
              <w:t xml:space="preserve"> Name existing/planned/unverified behavior and today’s scope.</w:t>
            </w:r>
          </w:p>
        </w:tc>
        <w:tc>
          <w:tcPr>
            <w:tcW w:w="3177" w:type="dxa"/>
          </w:tcPr>
          <w:p>
            <w:pPr>
              <w:widowControl w:val="0"/>
              <w:spacing w:line="240" w:lineRule="auto" w:after="40" w:before="0"/>
            </w:pPr>
            <w:r>
              <w:rPr>
                <w:rFonts w:ascii="Bookman Old Style" w:hAnsi="Bookman Old Style"/>
                <w:b/>
                <w:color w:val="000000"/>
                <w:sz w:val="18"/>
                <w:szCs w:val="18"/>
              </w:rPr>
              <w:t xml:space="preserve">Goal (Learning Designs #1, #4):</w:t>
            </w:r>
            <w:r>
              <w:rPr>
                <w:rFonts w:ascii="Bookman Old Style" w:hAnsi="Bookman Old Style"/>
                <w:color w:val="000000"/>
                <w:sz w:val="18"/>
                <w:szCs w:val="18"/>
              </w:rPr>
              <w:t xml:space="preserve"> Connect existing controls to useful results.</w:t>
            </w:r>
          </w:p>
          <w:p>
            <w:pPr>
              <w:widowControl w:val="0"/>
              <w:spacing w:line="240" w:lineRule="auto" w:after="40" w:before="0"/>
            </w:pPr>
            <w:r>
              <w:rPr>
                <w:rFonts w:ascii="Bookman Old Style" w:hAnsi="Bookman Old Style"/>
                <w:b/>
                <w:color w:val="000000"/>
                <w:sz w:val="18"/>
                <w:szCs w:val="18"/>
              </w:rPr>
              <w:t xml:space="preserve">Quick recall:</w:t>
            </w:r>
            <w:r>
              <w:rPr>
                <w:rFonts w:ascii="Bookman Old Style" w:hAnsi="Bookman Old Style"/>
                <w:color w:val="000000"/>
                <w:sz w:val="18"/>
                <w:szCs w:val="18"/>
              </w:rPr>
              <w:t xml:space="preserve"> State a requirement and the user need behind it.</w:t>
            </w:r>
          </w:p>
          <w:p>
            <w:pPr>
              <w:widowControl w:val="0"/>
              <w:spacing w:line="240" w:lineRule="auto" w:after="40" w:before="0"/>
            </w:pPr>
            <w:r>
              <w:rPr>
                <w:rFonts w:ascii="Bookman Old Style" w:hAnsi="Bookman Old Style"/>
                <w:b/>
                <w:color w:val="000000"/>
                <w:sz w:val="18"/>
                <w:szCs w:val="18"/>
              </w:rPr>
              <w:t xml:space="preserve">Ask:</w:t>
            </w:r>
            <w:r>
              <w:rPr>
                <w:rFonts w:ascii="Bookman Old Style" w:hAnsi="Bookman Old Style"/>
                <w:color w:val="000000"/>
                <w:sz w:val="18"/>
                <w:szCs w:val="18"/>
              </w:rPr>
              <w:t xml:space="preserve"> Can a window compile but still fail the task?</w:t>
            </w:r>
          </w:p>
          <w:p>
            <w:pPr>
              <w:widowControl w:val="0"/>
              <w:spacing w:line="240" w:lineRule="auto" w:after="40" w:before="0"/>
            </w:pPr>
            <w:r>
              <w:rPr>
                <w:rFonts w:ascii="Bookman Old Style" w:hAnsi="Bookman Old Style"/>
                <w:b/>
                <w:color w:val="000000"/>
                <w:sz w:val="18"/>
                <w:szCs w:val="18"/>
              </w:rPr>
              <w:t xml:space="preserve">Teacher demo:</w:t>
            </w:r>
            <w:r>
              <w:rPr>
                <w:rFonts w:ascii="Bookman Old Style" w:hAnsi="Bookman Old Style"/>
                <w:color w:val="000000"/>
                <w:sz w:val="18"/>
                <w:szCs w:val="18"/>
              </w:rPr>
              <w:t xml:space="preserve"> Trace Preview → summary() → feedback in retained RequestDemo.</w:t>
            </w:r>
          </w:p>
          <w:p>
            <w:pPr>
              <w:widowControl w:val="0"/>
              <w:spacing w:line="240" w:lineRule="auto" w:after="40" w:before="0"/>
            </w:pPr>
            <w:r>
              <w:rPr>
                <w:rFonts w:ascii="Bookman Old Style" w:hAnsi="Bookman Old Style"/>
                <w:b/>
                <w:color w:val="000000"/>
                <w:sz w:val="18"/>
                <w:szCs w:val="18"/>
              </w:rPr>
              <w:t xml:space="preserve">Student task:</w:t>
            </w:r>
            <w:r>
              <w:rPr>
                <w:rFonts w:ascii="Bookman Old Style" w:hAnsi="Bookman Old Style"/>
                <w:color w:val="000000"/>
                <w:sz w:val="18"/>
                <w:szCs w:val="18"/>
              </w:rPr>
              <w:t xml:space="preserve"> Identify the missing connection in a display-only form.</w:t>
            </w:r>
          </w:p>
        </w:tc>
        <w:tc>
          <w:tcPr>
            <w:tcW w:w="3177" w:type="dxa"/>
          </w:tcPr>
          <w:p>
            <w:pPr>
              <w:widowControl w:val="0"/>
              <w:spacing w:line="240" w:lineRule="auto" w:after="40" w:before="0"/>
            </w:pPr>
            <w:r>
              <w:rPr>
                <w:rFonts w:ascii="Bookman Old Style" w:hAnsi="Bookman Old Style"/>
                <w:b/>
                <w:color w:val="000000"/>
                <w:sz w:val="18"/>
                <w:szCs w:val="18"/>
              </w:rPr>
              <w:t xml:space="preserve">Goal (Learning Designs #1, #4):</w:t>
            </w:r>
            <w:r>
              <w:rPr>
                <w:rFonts w:ascii="Bookman Old Style" w:hAnsi="Bookman Old Style"/>
                <w:color w:val="000000"/>
                <w:sz w:val="18"/>
                <w:szCs w:val="18"/>
              </w:rPr>
              <w:t xml:space="preserve"> Make menus perform useful actions safely.</w:t>
            </w:r>
          </w:p>
          <w:p>
            <w:pPr>
              <w:widowControl w:val="0"/>
              <w:spacing w:line="240" w:lineRule="auto" w:after="40" w:before="0"/>
            </w:pPr>
            <w:r>
              <w:rPr>
                <w:rFonts w:ascii="Bookman Old Style" w:hAnsi="Bookman Old Style"/>
                <w:b/>
                <w:color w:val="000000"/>
                <w:sz w:val="18"/>
                <w:szCs w:val="18"/>
              </w:rPr>
              <w:t xml:space="preserve">Quick recall:</w:t>
            </w:r>
            <w:r>
              <w:rPr>
                <w:rFonts w:ascii="Bookman Old Style" w:hAnsi="Bookman Old Style"/>
                <w:color w:val="000000"/>
                <w:sz w:val="18"/>
                <w:szCs w:val="18"/>
              </w:rPr>
              <w:t xml:space="preserve"> Trace yesterday’s control/model/feedback connection.</w:t>
            </w:r>
          </w:p>
          <w:p>
            <w:pPr>
              <w:widowControl w:val="0"/>
              <w:spacing w:line="240" w:lineRule="auto" w:after="40" w:before="0"/>
            </w:pPr>
            <w:r>
              <w:rPr>
                <w:rFonts w:ascii="Bookman Old Style" w:hAnsi="Bookman Old Style"/>
                <w:b/>
                <w:color w:val="000000"/>
                <w:sz w:val="18"/>
                <w:szCs w:val="18"/>
              </w:rPr>
              <w:t xml:space="preserve">Ask:</w:t>
            </w:r>
            <w:r>
              <w:rPr>
                <w:rFonts w:ascii="Bookman Old Style" w:hAnsi="Bookman Old Style"/>
                <w:color w:val="000000"/>
                <w:sz w:val="18"/>
                <w:szCs w:val="18"/>
              </w:rPr>
              <w:t xml:space="preserve"> Should a menu Clear follow different safety rules?</w:t>
            </w:r>
          </w:p>
          <w:p>
            <w:pPr>
              <w:widowControl w:val="0"/>
              <w:spacing w:line="240" w:lineRule="auto" w:after="40" w:before="0"/>
            </w:pPr>
            <w:r>
              <w:rPr>
                <w:rFonts w:ascii="Bookman Old Style" w:hAnsi="Bookman Old Style"/>
                <w:b/>
                <w:color w:val="000000"/>
                <w:sz w:val="18"/>
                <w:szCs w:val="18"/>
              </w:rPr>
              <w:t xml:space="preserve">Teacher demo:</w:t>
            </w:r>
            <w:r>
              <w:rPr>
                <w:rFonts w:ascii="Bookman Old Style" w:hAnsi="Bookman Old Style"/>
                <w:color w:val="000000"/>
                <w:sz w:val="18"/>
                <w:szCs w:val="18"/>
              </w:rPr>
              <w:t xml:space="preserve"> Contrast a decorative menu with a JMenuItem registered to the existing listener.</w:t>
            </w:r>
          </w:p>
          <w:p>
            <w:pPr>
              <w:widowControl w:val="0"/>
              <w:spacing w:line="240" w:lineRule="auto" w:after="40" w:before="0"/>
            </w:pPr>
            <w:r>
              <w:rPr>
                <w:rFonts w:ascii="Bookman Old Style" w:hAnsi="Bookman Old Style"/>
                <w:b/>
                <w:color w:val="000000"/>
                <w:sz w:val="18"/>
                <w:szCs w:val="18"/>
              </w:rPr>
              <w:t xml:space="preserve">Student task:</w:t>
            </w:r>
            <w:r>
              <w:rPr>
                <w:rFonts w:ascii="Bookman Old Style" w:hAnsi="Bookman Old Style"/>
                <w:color w:val="000000"/>
                <w:sz w:val="18"/>
                <w:szCs w:val="18"/>
              </w:rPr>
              <w:t xml:space="preserve"> Predict what No, Cancel or close must preserve.</w:t>
            </w:r>
          </w:p>
        </w:tc>
        <w:tc>
          <w:tcPr>
            <w:tcW w:w="3177" w:type="dxa"/>
          </w:tcPr>
          <w:p>
            <w:pPr>
              <w:widowControl w:val="0"/>
              <w:spacing w:line="240" w:lineRule="auto" w:after="40" w:before="0"/>
            </w:pPr>
            <w:r>
              <w:rPr>
                <w:rFonts w:ascii="Bookman Old Style" w:hAnsi="Bookman Old Style"/>
                <w:b/>
                <w:color w:val="000000"/>
                <w:sz w:val="18"/>
                <w:szCs w:val="18"/>
              </w:rPr>
              <w:t xml:space="preserve">Goal (Learning Designs #1, #4):</w:t>
            </w:r>
            <w:r>
              <w:rPr>
                <w:rFonts w:ascii="Bookman Old Style" w:hAnsi="Bookman Old Style"/>
                <w:color w:val="000000"/>
                <w:sz w:val="18"/>
                <w:szCs w:val="18"/>
              </w:rPr>
              <w:t xml:space="preserve"> Complete requirements and repair demonstrated failures.</w:t>
            </w:r>
          </w:p>
          <w:p>
            <w:pPr>
              <w:widowControl w:val="0"/>
              <w:spacing w:line="240" w:lineRule="auto" w:after="40" w:before="0"/>
            </w:pPr>
            <w:r>
              <w:rPr>
                <w:rFonts w:ascii="Bookman Old Style" w:hAnsi="Bookman Old Style"/>
                <w:b/>
                <w:color w:val="000000"/>
                <w:sz w:val="18"/>
                <w:szCs w:val="18"/>
              </w:rPr>
              <w:t xml:space="preserve">Quick recall:</w:t>
            </w:r>
            <w:r>
              <w:rPr>
                <w:rFonts w:ascii="Bookman Old Style" w:hAnsi="Bookman Old Style"/>
                <w:color w:val="000000"/>
                <w:sz w:val="18"/>
                <w:szCs w:val="18"/>
              </w:rPr>
              <w:t xml:space="preserve"> Name a menu item and its handler.</w:t>
            </w:r>
          </w:p>
          <w:p>
            <w:pPr>
              <w:widowControl w:val="0"/>
              <w:spacing w:line="240" w:lineRule="auto" w:after="40" w:before="0"/>
            </w:pPr>
            <w:r>
              <w:rPr>
                <w:rFonts w:ascii="Bookman Old Style" w:hAnsi="Bookman Old Style"/>
                <w:b/>
                <w:color w:val="000000"/>
                <w:sz w:val="18"/>
                <w:szCs w:val="18"/>
              </w:rPr>
              <w:t xml:space="preserve">Ask:</w:t>
            </w:r>
            <w:r>
              <w:rPr>
                <w:rFonts w:ascii="Bookman Old Style" w:hAnsi="Bookman Old Style"/>
                <w:color w:val="000000"/>
                <w:sz w:val="18"/>
                <w:szCs w:val="18"/>
              </w:rPr>
              <w:t xml:space="preserve"> Which repair most helps a user finish the task?</w:t>
            </w:r>
          </w:p>
          <w:p>
            <w:pPr>
              <w:widowControl w:val="0"/>
              <w:spacing w:line="240" w:lineRule="auto" w:after="40" w:before="0"/>
            </w:pPr>
            <w:r>
              <w:rPr>
                <w:rFonts w:ascii="Bookman Old Style" w:hAnsi="Bookman Old Style"/>
                <w:b/>
                <w:color w:val="000000"/>
                <w:sz w:val="18"/>
                <w:szCs w:val="18"/>
              </w:rPr>
              <w:t xml:space="preserve">Teacher demo:</w:t>
            </w:r>
            <w:r>
              <w:rPr>
                <w:rFonts w:ascii="Bookman Old Style" w:hAnsi="Bookman Old Style"/>
                <w:color w:val="000000"/>
                <w:sz w:val="18"/>
                <w:szCs w:val="18"/>
              </w:rPr>
              <w:t xml:space="preserve"> Compare a promised safe cancel with an actual result that cleared data.</w:t>
            </w:r>
          </w:p>
          <w:p>
            <w:pPr>
              <w:widowControl w:val="0"/>
              <w:spacing w:line="240" w:lineRule="auto" w:after="40" w:before="0"/>
            </w:pPr>
            <w:r>
              <w:rPr>
                <w:rFonts w:ascii="Bookman Old Style" w:hAnsi="Bookman Old Style"/>
                <w:b/>
                <w:color w:val="000000"/>
                <w:sz w:val="18"/>
                <w:szCs w:val="18"/>
              </w:rPr>
              <w:t xml:space="preserve">Student task:</w:t>
            </w:r>
            <w:r>
              <w:rPr>
                <w:rFonts w:ascii="Bookman Old Style" w:hAnsi="Bookman Old Style"/>
                <w:color w:val="000000"/>
                <w:sz w:val="18"/>
                <w:szCs w:val="18"/>
              </w:rPr>
              <w:t xml:space="preserve"> Choose a root-cause repair and a retest.</w:t>
            </w:r>
          </w:p>
        </w:tc>
        <w:tc>
          <w:tcPr>
            <w:tcW w:w="3177" w:type="dxa"/>
          </w:tcPr>
          <w:p>
            <w:pPr>
              <w:widowControl w:val="0"/>
              <w:spacing w:line="240" w:lineRule="auto" w:after="40" w:before="0"/>
            </w:pPr>
            <w:r>
              <w:rPr>
                <w:rFonts w:ascii="Bookman Old Style" w:hAnsi="Bookman Old Style"/>
                <w:b/>
                <w:color w:val="000000"/>
                <w:sz w:val="18"/>
                <w:szCs w:val="18"/>
              </w:rPr>
              <w:t xml:space="preserve">Goal (Learning Designs #1, #4):</w:t>
            </w:r>
            <w:r>
              <w:rPr>
                <w:rFonts w:ascii="Bookman Old Style" w:hAnsi="Bookman Old Style"/>
                <w:color w:val="000000"/>
                <w:sz w:val="18"/>
                <w:szCs w:val="18"/>
              </w:rPr>
              <w:t xml:space="preserve"> Prove and explain the own-theme application.</w:t>
            </w:r>
          </w:p>
          <w:p>
            <w:pPr>
              <w:widowControl w:val="0"/>
              <w:spacing w:line="240" w:lineRule="auto" w:after="40" w:before="0"/>
            </w:pPr>
            <w:r>
              <w:rPr>
                <w:rFonts w:ascii="Bookman Old Style" w:hAnsi="Bookman Old Style"/>
                <w:b/>
                <w:color w:val="000000"/>
                <w:sz w:val="18"/>
                <w:szCs w:val="18"/>
              </w:rPr>
              <w:t xml:space="preserve">Quick recall:</w:t>
            </w:r>
            <w:r>
              <w:rPr>
                <w:rFonts w:ascii="Bookman Old Style" w:hAnsi="Bookman Old Style"/>
                <w:color w:val="000000"/>
                <w:sz w:val="18"/>
                <w:szCs w:val="18"/>
              </w:rPr>
              <w:t xml:space="preserve"> Recall an actual test and one limitation.</w:t>
            </w:r>
          </w:p>
          <w:p>
            <w:pPr>
              <w:widowControl w:val="0"/>
              <w:spacing w:line="240" w:lineRule="auto" w:after="40" w:before="0"/>
            </w:pPr>
            <w:r>
              <w:rPr>
                <w:rFonts w:ascii="Bookman Old Style" w:hAnsi="Bookman Old Style"/>
                <w:b/>
                <w:color w:val="000000"/>
                <w:sz w:val="18"/>
                <w:szCs w:val="18"/>
              </w:rPr>
              <w:t xml:space="preserve">Ask:</w:t>
            </w:r>
            <w:r>
              <w:rPr>
                <w:rFonts w:ascii="Bookman Old Style" w:hAnsi="Bookman Old Style"/>
                <w:color w:val="000000"/>
                <w:sz w:val="18"/>
                <w:szCs w:val="18"/>
              </w:rPr>
              <w:t xml:space="preserve"> Can an expected result be submitted as actual evidence?</w:t>
            </w:r>
          </w:p>
          <w:p>
            <w:pPr>
              <w:widowControl w:val="0"/>
              <w:spacing w:line="240" w:lineRule="auto" w:after="40" w:before="0"/>
            </w:pPr>
            <w:r>
              <w:rPr>
                <w:rFonts w:ascii="Bookman Old Style" w:hAnsi="Bookman Old Style"/>
                <w:b/>
                <w:color w:val="000000"/>
                <w:sz w:val="18"/>
                <w:szCs w:val="18"/>
              </w:rPr>
              <w:t xml:space="preserve">Teacher demo:</w:t>
            </w:r>
            <w:r>
              <w:rPr>
                <w:rFonts w:ascii="Bookman Old Style" w:hAnsi="Bookman Old Style"/>
                <w:color w:val="000000"/>
                <w:sz w:val="18"/>
                <w:szCs w:val="18"/>
              </w:rPr>
              <w:t xml:space="preserve"> Show a checklist with unchecked claims labelled unverified.</w:t>
            </w:r>
          </w:p>
          <w:p>
            <w:pPr>
              <w:widowControl w:val="0"/>
              <w:spacing w:line="240" w:lineRule="auto" w:after="40" w:before="0"/>
            </w:pPr>
            <w:r>
              <w:rPr>
                <w:rFonts w:ascii="Bookman Old Style" w:hAnsi="Bookman Old Style"/>
                <w:b/>
                <w:color w:val="000000"/>
                <w:sz w:val="18"/>
                <w:szCs w:val="18"/>
              </w:rPr>
              <w:t xml:space="preserve">Student task:</w:t>
            </w:r>
            <w:r>
              <w:rPr>
                <w:rFonts w:ascii="Bookman Old Style" w:hAnsi="Bookman Old Style"/>
                <w:color w:val="000000"/>
                <w:sz w:val="18"/>
                <w:szCs w:val="18"/>
              </w:rPr>
              <w:t xml:space="preserve"> State the evidence needed before presenting a claim.</w:t>
            </w:r>
          </w:p>
        </w:tc>
      </w:tr>
      <w:tr w:rsidR="002C028A" w:rsidRPr="005B7882" w14:paraId="76C0AEA6" w14:textId="77777777" w:rsidTr="00E10F45">
        <w:trPr>
          <w:trHeight w:val="144"/>
        </w:trPr>
        <w:tc>
          <w:tcPr>
            <w:tcW w:w="1498" w:type="dxa"/>
            <w:vMerge w:val="restart"/>
            <w:tcMar>
              <w:top w:w="100" w:type="dxa"/>
              <w:left w:w="100" w:type="dxa"/>
              <w:bottom w:w="100" w:type="dxa"/>
              <w:right w:w="100" w:type="dxa"/>
            </w:tcMar>
            <w:vAlign w:val="center"/>
          </w:tcPr>
          <w:p w14:paraId="3944A814" w14:textId="13A9A6B5" w:rsidR="002C028A" w:rsidRPr="005B7882" w:rsidRDefault="002C028A" w:rsidP="002C028A">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Flow: </w:t>
            </w:r>
          </w:p>
          <w:p>
            <w:pPr>
              <w:widowControl w:val="0"/>
              <w:spacing w:line="240" w:lineRule="auto" w:after="40" w:before="0"/>
            </w:pPr>
            <w:r>
              <w:rPr>
                <w:rFonts w:ascii="Bookman Old Style" w:hAnsi="Bookman Old Style"/>
                <w:b/>
                <w:color w:val="000000"/>
                <w:sz w:val="16"/>
                <w:szCs w:val="16"/>
              </w:rPr>
              <w:t xml:space="preserve">(25 mins)</w:t>
            </w:r>
          </w:p>
        </w:tc>
        <w:tc>
          <w:tcPr>
            <w:tcW w:w="15884" w:type="dxa"/>
            <w:gridSpan w:val="6"/>
            <w:vAlign w:val="center"/>
          </w:tcPr>
          <w:p w14:paraId="5C5CFF72" w14:textId="1126D9F9" w:rsidR="002C028A" w:rsidRPr="005B7882" w:rsidRDefault="002C028A" w:rsidP="002C028A">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Introduction</w:t>
            </w:r>
          </w:p>
        </w:tc>
      </w:tr>
      <w:tr w:rsidR="006D7282" w:rsidRPr="005B7882" w14:paraId="2286ABCB" w14:textId="77777777" w:rsidTr="006D7282">
        <w:trPr>
          <w:trHeight w:val="1726"/>
        </w:trPr>
        <w:tc>
          <w:tcPr>
            <w:tcW w:w="1498" w:type="dxa"/>
            <w:vMerge/>
            <w:tcMar>
              <w:top w:w="100" w:type="dxa"/>
              <w:left w:w="100" w:type="dxa"/>
              <w:bottom w:w="100" w:type="dxa"/>
              <w:right w:w="100" w:type="dxa"/>
            </w:tcMar>
            <w:vAlign w:val="center"/>
          </w:tcPr>
          <w:p w14:paraId="61E67D59" w14:textId="77777777" w:rsidR="006D7282" w:rsidRPr="005B7882" w:rsidRDefault="006D7282" w:rsidP="00AF0DE8">
            <w:pPr>
              <w:widowControl w:val="0"/>
              <w:spacing w:line="240" w:lineRule="auto"/>
              <w:rPr>
                <w:rFonts w:ascii="Bookman Old Style" w:eastAsia="Bookman Old Style" w:hAnsi="Bookman Old Style" w:cs="Bookman Old Style"/>
                <w:b/>
                <w:bCs/>
                <w:sz w:val="20"/>
                <w:szCs w:val="20"/>
              </w:rPr>
            </w:pPr>
          </w:p>
        </w:tc>
        <w:tc>
          <w:tcPr>
            <w:tcW w:w="3176" w:type="dxa"/>
            <w:gridSpan w:val="2"/>
            <w:vAlign w:val="center"/>
          </w:tcPr>
          <w:p>
            <w:pPr>
              <w:widowControl w:val="0"/>
              <w:spacing w:line="240" w:lineRule="auto" w:after="40" w:before="0"/>
            </w:pPr>
            <w:r>
              <w:rPr>
                <w:rFonts w:ascii="Bookman Old Style" w:hAnsi="Bookman Old Style"/>
                <w:b/>
                <w:color w:val="000000"/>
                <w:sz w:val="18"/>
                <w:szCs w:val="18"/>
              </w:rPr>
              <w:t xml:space="preserve">Concept Introduction (Learning Design #1):</w:t>
            </w:r>
            <w:r>
              <w:rPr>
                <w:rFonts w:ascii="Bookman Old Style" w:hAnsi="Bookman Old Style"/>
                <w:color w:val="000000"/>
                <w:sz w:val="18"/>
                <w:szCs w:val="18"/>
              </w:rPr>
              <w:t xml:space="preserve"> A complete classroom application finishes one useful task with checks and clear limits. Requirements state checkable behavior; a user flow shows a path to a result [YS]. Use Week 20 findings and label assumptions [YD].</w:t>
            </w:r>
          </w:p>
        </w:tc>
        <w:tc>
          <w:tcPr>
            <w:tcW w:w="3177" w:type="dxa"/>
          </w:tcPr>
          <w:p>
            <w:pPr>
              <w:widowControl w:val="0"/>
              <w:spacing w:line="240" w:lineRule="auto" w:after="40" w:before="0"/>
            </w:pPr>
            <w:r>
              <w:rPr>
                <w:rFonts w:ascii="Bookman Old Style" w:hAnsi="Bookman Old Style"/>
                <w:b/>
                <w:color w:val="000000"/>
                <w:sz w:val="18"/>
                <w:szCs w:val="18"/>
              </w:rPr>
              <w:t xml:space="preserve">Concept Introduction (Learning Design #1):</w:t>
            </w:r>
            <w:r>
              <w:rPr>
                <w:rFonts w:ascii="Bookman Old Style" w:hAnsi="Bookman Old Style"/>
                <w:color w:val="000000"/>
                <w:sz w:val="18"/>
                <w:szCs w:val="18"/>
              </w:rPr>
              <w:t xml:space="preserve"> Integration connects controls, nested panels, layouts, listeners and application rules [N1] [MIT]. A model holds data/rules; a listener handles an action. The EDT handles Swing events; keep listeners short [KS].</w:t>
            </w:r>
          </w:p>
        </w:tc>
        <w:tc>
          <w:tcPr>
            <w:tcW w:w="3177" w:type="dxa"/>
          </w:tcPr>
          <w:p>
            <w:pPr>
              <w:widowControl w:val="0"/>
              <w:spacing w:line="240" w:lineRule="auto" w:after="40" w:before="0"/>
            </w:pPr>
            <w:r>
              <w:rPr>
                <w:rFonts w:ascii="Bookman Old Style" w:hAnsi="Bookman Old Style"/>
                <w:b/>
                <w:color w:val="000000"/>
                <w:sz w:val="18"/>
                <w:szCs w:val="18"/>
              </w:rPr>
              <w:t xml:space="preserve">Concept Introduction (Learning Design #1):</w:t>
            </w:r>
            <w:r>
              <w:rPr>
                <w:rFonts w:ascii="Bookman Old Style" w:hAnsi="Bookman Old Style"/>
                <w:color w:val="000000"/>
                <w:sz w:val="18"/>
                <w:szCs w:val="18"/>
              </w:rPr>
              <w:t xml:space="preserve"> JMenuBar contains JMenu groups; JMenuItem performs an action through its listener [N2]. Mnemonics navigate controls; an accelerator invokes an action directly. Cancellation must allow a safe change of mind [YC].</w:t>
            </w:r>
          </w:p>
        </w:tc>
        <w:tc>
          <w:tcPr>
            <w:tcW w:w="3177" w:type="dxa"/>
            <w:vAlign w:val="center"/>
          </w:tcPr>
          <w:p>
            <w:pPr>
              <w:widowControl w:val="0"/>
              <w:spacing w:line="240" w:lineRule="auto" w:after="40" w:before="0"/>
            </w:pPr>
            <w:r>
              <w:rPr>
                <w:rFonts w:ascii="Bookman Old Style" w:hAnsi="Bookman Old Style"/>
                <w:b/>
                <w:color w:val="000000"/>
                <w:sz w:val="18"/>
                <w:szCs w:val="18"/>
              </w:rPr>
              <w:t xml:space="preserve">Concept Introduction (Learning Design #1):</w:t>
            </w:r>
            <w:r>
              <w:rPr>
                <w:rFonts w:ascii="Bookman Old Style" w:hAnsi="Bookman Old Style"/>
                <w:color w:val="000000"/>
                <w:sz w:val="18"/>
                <w:szCs w:val="18"/>
              </w:rPr>
              <w:t xml:space="preserve"> Requirements-versus-results review compares promises with actual task attempts [YS] [YT]. Record expected and actual results separately. Repair a demonstrated failure, then retest it and related successful behavior.</w:t>
            </w:r>
          </w:p>
        </w:tc>
        <w:tc>
          <w:tcPr>
            <w:tcW w:w="3177" w:type="dxa"/>
            <w:vAlign w:val="center"/>
          </w:tcPr>
          <w:p>
            <w:pPr>
              <w:widowControl w:val="0"/>
              <w:spacing w:line="240" w:lineRule="auto" w:after="40" w:before="0"/>
            </w:pPr>
            <w:r>
              <w:rPr>
                <w:rFonts w:ascii="Bookman Old Style" w:hAnsi="Bookman Old Style"/>
                <w:b/>
                <w:color w:val="000000"/>
                <w:sz w:val="18"/>
                <w:szCs w:val="18"/>
              </w:rPr>
              <w:t xml:space="preserve">Concept Introduction (Learning Design #1):</w:t>
            </w:r>
            <w:r>
              <w:rPr>
                <w:rFonts w:ascii="Bookman Old Style" w:hAnsi="Bookman Old Style"/>
                <w:color w:val="000000"/>
                <w:sz w:val="18"/>
                <w:szCs w:val="18"/>
              </w:rPr>
              <w:t xml:space="preserve"> Consistency means proposal, interface, code and test record agree. Usability asks whether someone can finish the task [YT]. Clear labels and keyboard alternatives help access [PA]. Explain unverified behavior honestly.</w:t>
            </w:r>
          </w:p>
        </w:tc>
      </w:tr>
      <w:tr w:rsidR="00AF0DE8" w:rsidRPr="005B7882" w14:paraId="7DE0888E" w14:textId="77777777" w:rsidTr="00530294">
        <w:trPr>
          <w:trHeight w:val="144"/>
        </w:trPr>
        <w:tc>
          <w:tcPr>
            <w:tcW w:w="1498" w:type="dxa"/>
            <w:vMerge/>
            <w:tcMar>
              <w:top w:w="100" w:type="dxa"/>
              <w:left w:w="100" w:type="dxa"/>
              <w:bottom w:w="100" w:type="dxa"/>
              <w:right w:w="100" w:type="dxa"/>
            </w:tcMar>
            <w:vAlign w:val="center"/>
          </w:tcPr>
          <w:p w14:paraId="23793F93" w14:textId="77777777" w:rsidR="00AF0DE8" w:rsidRPr="005B7882" w:rsidRDefault="00AF0DE8" w:rsidP="00AF0DE8">
            <w:pPr>
              <w:widowControl w:val="0"/>
              <w:spacing w:line="240" w:lineRule="auto"/>
              <w:rPr>
                <w:rFonts w:ascii="Bookman Old Style" w:eastAsia="Bookman Old Style" w:hAnsi="Bookman Old Style" w:cs="Bookman Old Style"/>
                <w:b/>
                <w:bCs/>
                <w:sz w:val="20"/>
                <w:szCs w:val="20"/>
              </w:rPr>
            </w:pPr>
          </w:p>
        </w:tc>
        <w:tc>
          <w:tcPr>
            <w:tcW w:w="15884" w:type="dxa"/>
            <w:gridSpan w:val="6"/>
          </w:tcPr>
          <w:p w14:paraId="078469EE" w14:textId="10C6C8E1" w:rsidR="00AF0DE8" w:rsidRPr="005B7882" w:rsidRDefault="00AF0DE8" w:rsidP="00AF0DE8">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Concept Development</w:t>
            </w:r>
          </w:p>
        </w:tc>
      </w:tr>
      <w:tr w:rsidR="006D7282" w:rsidRPr="005B7882" w14:paraId="23C6A70D" w14:textId="77777777" w:rsidTr="006D7282">
        <w:trPr>
          <w:trHeight w:val="1726"/>
        </w:trPr>
        <w:tc>
          <w:tcPr>
            <w:tcW w:w="1498" w:type="dxa"/>
            <w:vMerge/>
            <w:tcMar>
              <w:top w:w="100" w:type="dxa"/>
              <w:left w:w="100" w:type="dxa"/>
              <w:bottom w:w="100" w:type="dxa"/>
              <w:right w:w="100" w:type="dxa"/>
            </w:tcMar>
            <w:vAlign w:val="center"/>
          </w:tcPr>
          <w:p w14:paraId="29E39929" w14:textId="77777777" w:rsidR="006D7282" w:rsidRPr="005B7882" w:rsidRDefault="006D7282" w:rsidP="009663FF">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b/>
                <w:color w:val="000000"/>
                <w:sz w:val="18"/>
                <w:szCs w:val="18"/>
              </w:rPr>
              <w:t xml:space="preserve">Scaffolding (Learning Design #2):</w:t>
            </w:r>
            <w:r>
              <w:rPr>
                <w:rFonts w:ascii="Bookman Old Style" w:hAnsi="Bookman Old Style"/>
                <w:color w:val="000000"/>
                <w:sz w:val="18"/>
                <w:szCs w:val="18"/>
              </w:rPr>
              <w:t xml:space="preserve"> Module page 1: trace needs to R1 valid preview, R2 safe Rename/Clear and R3 useful menus. Draw normal/error/cancel paths. Defer the worked example’s unbuilt save/load feature with a reason.</w:t>
            </w:r>
          </w:p>
          <w:p>
            <w:pPr>
              <w:widowControl w:val="0"/>
              <w:spacing w:line="240" w:lineRule="auto" w:after="40" w:before="0"/>
            </w:pPr>
            <w:r>
              <w:rPr>
                <w:rFonts w:ascii="Bookman Old Style" w:hAnsi="Bookman Old Style"/>
                <w:b/>
                <w:color w:val="000000"/>
                <w:sz w:val="18"/>
                <w:szCs w:val="18"/>
              </w:rPr>
              <w:t xml:space="preserve">Point out:</w:t>
            </w:r>
            <w:r>
              <w:rPr>
                <w:rFonts w:ascii="Bookman Old Style" w:hAnsi="Bookman Old Style"/>
                <w:color w:val="000000"/>
                <w:sz w:val="18"/>
                <w:szCs w:val="18"/>
              </w:rPr>
              <w:t xml:space="preserve"> Week 20 scenario/costs/benefits were hypothetical; assessed work uses each learner’s own theme.</w:t>
            </w:r>
          </w:p>
        </w:tc>
        <w:tc>
          <w:tcPr>
            <w:tcW w:w="3177" w:type="dxa"/>
          </w:tcPr>
          <w:p>
            <w:pPr>
              <w:widowControl w:val="0"/>
              <w:spacing w:line="240" w:lineRule="auto" w:after="40" w:before="0"/>
            </w:pPr>
            <w:r>
              <w:rPr>
                <w:rFonts w:ascii="Bookman Old Style" w:hAnsi="Bookman Old Style"/>
                <w:b/>
                <w:color w:val="000000"/>
                <w:sz w:val="18"/>
                <w:szCs w:val="18"/>
              </w:rPr>
              <w:t xml:space="preserve">Scaffolding (Learning Design #2):</w:t>
            </w:r>
            <w:r>
              <w:rPr>
                <w:rFonts w:ascii="Bookman Old Style" w:hAnsi="Bookman Old Style"/>
                <w:color w:val="000000"/>
                <w:sz w:val="18"/>
                <w:szCs w:val="18"/>
              </w:rPr>
              <w:t xml:space="preserve"> Page 2: trace retained RequestDemo’s BorderLayout → choices → GridLayout options → FlowLayout rows. Preview/Info reuse summary(); errors allow correction. Own themes call their existing model.</w:t>
            </w:r>
          </w:p>
          <w:p>
            <w:pPr>
              <w:widowControl w:val="0"/>
              <w:spacing w:line="240" w:lineRule="auto" w:after="40" w:before="0"/>
            </w:pPr>
            <w:r>
              <w:rPr>
                <w:rFonts w:ascii="Bookman Old Style" w:hAnsi="Bookman Old Style"/>
                <w:b/>
                <w:color w:val="000000"/>
                <w:sz w:val="18"/>
                <w:szCs w:val="18"/>
              </w:rPr>
              <w:t xml:space="preserve">Point out:</w:t>
            </w:r>
            <w:r>
              <w:rPr>
                <w:rFonts w:ascii="Bookman Old Style" w:hAnsi="Bookman Old Style"/>
                <w:color w:val="000000"/>
                <w:sz w:val="18"/>
                <w:szCs w:val="18"/>
              </w:rPr>
              <w:t xml:space="preserve"> Vehicle stays separate: TerminalPanel → FareService → Vehicle.quoteFare(); retain Main/ReadyTask and Week 16 helpers.</w:t>
            </w:r>
          </w:p>
        </w:tc>
        <w:tc>
          <w:tcPr>
            <w:tcW w:w="3177" w:type="dxa"/>
          </w:tcPr>
          <w:p>
            <w:pPr>
              <w:widowControl w:val="0"/>
              <w:spacing w:line="240" w:lineRule="auto" w:after="40" w:before="0"/>
            </w:pPr>
            <w:r>
              <w:rPr>
                <w:rFonts w:ascii="Bookman Old Style" w:hAnsi="Bookman Old Style"/>
                <w:b/>
                <w:color w:val="000000"/>
                <w:sz w:val="18"/>
                <w:szCs w:val="18"/>
              </w:rPr>
              <w:t xml:space="preserve">Scaffolding (Learning Design #2):</w:t>
            </w:r>
            <w:r>
              <w:rPr>
                <w:rFonts w:ascii="Bookman Old Style" w:hAnsi="Bookman Old Style"/>
                <w:color w:val="000000"/>
                <w:sz w:val="18"/>
                <w:szCs w:val="18"/>
              </w:rPr>
              <w:t xml:space="preserve"> Pages 3–4 Step 1: back up RequestDemo.java as RequestDemo_week20.txt, then use the entire replacement in reading order. createMenuBar() registers the same listener; the frame installs the bar.</w:t>
            </w:r>
          </w:p>
          <w:p>
            <w:pPr>
              <w:widowControl w:val="0"/>
              <w:spacing w:line="240" w:lineRule="auto" w:after="40" w:before="0"/>
            </w:pPr>
            <w:r>
              <w:rPr>
                <w:rFonts w:ascii="Bookman Old Style" w:hAnsi="Bookman Old Style"/>
                <w:b/>
                <w:color w:val="000000"/>
                <w:sz w:val="18"/>
                <w:szCs w:val="18"/>
              </w:rPr>
              <w:t xml:space="preserve">Point out:</w:t>
            </w:r>
            <w:r>
              <w:rPr>
                <w:rFonts w:ascii="Bookman Old Style" w:hAnsi="Bookman Old Style"/>
                <w:color w:val="000000"/>
                <w:sz w:val="18"/>
                <w:szCs w:val="18"/>
              </w:rPr>
              <w:t xml:space="preserve"> Keep Preview/Info/Rename/Clear buttons, validation and dialogs. Clear changes choices only for YES_OPTION; the name remains.</w:t>
            </w:r>
          </w:p>
        </w:tc>
        <w:tc>
          <w:tcPr>
            <w:tcW w:w="3177" w:type="dxa"/>
          </w:tcPr>
          <w:p>
            <w:pPr>
              <w:widowControl w:val="0"/>
              <w:spacing w:line="240" w:lineRule="auto" w:after="40" w:before="0"/>
            </w:pPr>
            <w:r>
              <w:rPr>
                <w:rFonts w:ascii="Bookman Old Style" w:hAnsi="Bookman Old Style"/>
                <w:b/>
                <w:color w:val="000000"/>
                <w:sz w:val="18"/>
                <w:szCs w:val="18"/>
              </w:rPr>
              <w:t xml:space="preserve">Scaffolding (Learning Design #2):</w:t>
            </w:r>
            <w:r>
              <w:rPr>
                <w:rFonts w:ascii="Bookman Old Style" w:hAnsi="Bookman Old Style"/>
                <w:color w:val="000000"/>
                <w:sz w:val="18"/>
                <w:szCs w:val="18"/>
              </w:rPr>
              <w:t xml:space="preserve"> Page 5: perform the school-computer checks for clicks, keys, resize, dialogs, all cancel/decline outcomes, correction and workers. Record requirement/input/expected/actual/status/repair/retest.</w:t>
            </w:r>
          </w:p>
          <w:p>
            <w:pPr>
              <w:widowControl w:val="0"/>
              <w:spacing w:line="240" w:lineRule="auto" w:after="40" w:before="0"/>
            </w:pPr>
            <w:r>
              <w:rPr>
                <w:rFonts w:ascii="Bookman Old Style" w:hAnsi="Bookman Old Style"/>
                <w:b/>
                <w:color w:val="000000"/>
                <w:sz w:val="18"/>
                <w:szCs w:val="18"/>
              </w:rPr>
              <w:t xml:space="preserve">Point out:</w:t>
            </w:r>
            <w:r>
              <w:rPr>
                <w:rFonts w:ascii="Bookman Old Style" w:hAnsi="Bookman Old Style"/>
                <w:color w:val="000000"/>
                <w:sz w:val="18"/>
                <w:szCs w:val="18"/>
              </w:rPr>
              <w:t xml:space="preserve"> Local compilation, headless launch and direct logic checks passed; no live window was available in preparation. Do not pre-mark school checks Pass.</w:t>
            </w:r>
          </w:p>
        </w:tc>
        <w:tc>
          <w:tcPr>
            <w:tcW w:w="3177" w:type="dxa"/>
          </w:tcPr>
          <w:p>
            <w:pPr>
              <w:widowControl w:val="0"/>
              <w:spacing w:line="240" w:lineRule="auto" w:after="40" w:before="0"/>
            </w:pPr>
            <w:r>
              <w:rPr>
                <w:rFonts w:ascii="Bookman Old Style" w:hAnsi="Bookman Old Style"/>
                <w:b/>
                <w:color w:val="000000"/>
                <w:sz w:val="18"/>
                <w:szCs w:val="18"/>
              </w:rPr>
              <w:t xml:space="preserve">Scaffolding (Learning Design #2):</w:t>
            </w:r>
            <w:r>
              <w:rPr>
                <w:rFonts w:ascii="Bookman Old Style" w:hAnsi="Bookman Old Style"/>
                <w:color w:val="000000"/>
                <w:sz w:val="18"/>
                <w:szCs w:val="18"/>
              </w:rPr>
              <w:t xml:space="preserve"> Page 6: compare the learner’s own proposal, requirements, code and evidence. Rehearse the five-minute live task/error/cancel demonstration.</w:t>
            </w:r>
          </w:p>
          <w:p>
            <w:pPr>
              <w:widowControl w:val="0"/>
              <w:spacing w:line="240" w:lineRule="auto" w:after="40" w:before="0"/>
            </w:pPr>
            <w:r>
              <w:rPr>
                <w:rFonts w:ascii="Bookman Old Style" w:hAnsi="Bookman Old Style"/>
                <w:b/>
                <w:color w:val="000000"/>
                <w:sz w:val="18"/>
                <w:szCs w:val="18"/>
              </w:rPr>
              <w:t xml:space="preserve">Point out:</w:t>
            </w:r>
            <w:r>
              <w:rPr>
                <w:rFonts w:ascii="Bookman Old Style" w:hAnsi="Bookman Old Style"/>
                <w:color w:val="000000"/>
                <w:sz w:val="18"/>
                <w:szCs w:val="18"/>
              </w:rPr>
              <w:t xml:space="preserve"> Menus do not implement storage. Keep planned/deferred/unverified capabilities explicit; assess usefulness and evidence, not feature count.</w:t>
            </w:r>
          </w:p>
        </w:tc>
      </w:tr>
      <w:tr w:rsidR="009663FF" w:rsidRPr="005B7882" w14:paraId="1DFC8CBD" w14:textId="77777777" w:rsidTr="00467A9E">
        <w:trPr>
          <w:trHeight w:val="144"/>
        </w:trPr>
        <w:tc>
          <w:tcPr>
            <w:tcW w:w="1498" w:type="dxa"/>
            <w:vMerge/>
            <w:tcMar>
              <w:top w:w="100" w:type="dxa"/>
              <w:left w:w="100" w:type="dxa"/>
              <w:bottom w:w="100" w:type="dxa"/>
              <w:right w:w="100" w:type="dxa"/>
            </w:tcMar>
            <w:vAlign w:val="center"/>
          </w:tcPr>
          <w:p w14:paraId="17036402" w14:textId="77777777" w:rsidR="009663FF" w:rsidRPr="005B7882" w:rsidRDefault="009663FF" w:rsidP="009663FF">
            <w:pPr>
              <w:widowControl w:val="0"/>
              <w:spacing w:line="240" w:lineRule="auto"/>
              <w:rPr>
                <w:rFonts w:ascii="Bookman Old Style" w:eastAsia="Bookman Old Style" w:hAnsi="Bookman Old Style" w:cs="Bookman Old Style"/>
                <w:b/>
                <w:bCs/>
                <w:sz w:val="20"/>
                <w:szCs w:val="20"/>
              </w:rPr>
            </w:pPr>
          </w:p>
        </w:tc>
        <w:tc>
          <w:tcPr>
            <w:tcW w:w="15884" w:type="dxa"/>
            <w:gridSpan w:val="6"/>
            <w:vAlign w:val="center"/>
          </w:tcPr>
          <w:p w14:paraId="3AFD2EE3" w14:textId="0145D7C6" w:rsidR="009663FF" w:rsidRPr="005B7882" w:rsidRDefault="009663FF" w:rsidP="009663FF">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Guided Practice — Active Retrieval and Social Learning:</w:t>
            </w:r>
          </w:p>
        </w:tc>
      </w:tr>
      <w:tr w:rsidR="006D7282" w:rsidRPr="005B7882" w14:paraId="493D3092" w14:textId="77777777" w:rsidTr="006D7282">
        <w:trPr>
          <w:trHeight w:val="1726"/>
        </w:trPr>
        <w:tc>
          <w:tcPr>
            <w:tcW w:w="1498" w:type="dxa"/>
            <w:vMerge/>
            <w:tcMar>
              <w:top w:w="100" w:type="dxa"/>
              <w:left w:w="100" w:type="dxa"/>
              <w:bottom w:w="100" w:type="dxa"/>
              <w:right w:w="100" w:type="dxa"/>
            </w:tcMar>
            <w:vAlign w:val="center"/>
          </w:tcPr>
          <w:p w14:paraId="7CAFF311" w14:textId="77777777" w:rsidR="006D7282" w:rsidRPr="005B7882" w:rsidRDefault="006D7282" w:rsidP="005836E0">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b/>
                <w:color w:val="000000"/>
                <w:sz w:val="18"/>
                <w:szCs w:val="18"/>
              </w:rPr>
              <w:t xml:space="preserve">Active Retrieval and Social Learning (Learning Designs #4, #6):</w:t>
            </w:r>
            <w:r>
              <w:rPr>
                <w:rFonts w:ascii="Bookman Old Style" w:hAnsi="Bookman Old Style"/>
                <w:color w:val="000000"/>
                <w:sz w:val="18"/>
                <w:szCs w:val="18"/>
              </w:rPr>
              <w:t xml:space="preserve"> Pairs classify existing/planned/completed/unverified claims, then trace one proposed requirement to a user need.</w:t>
            </w:r>
          </w:p>
          <w:p>
            <w:pPr>
              <w:widowControl w:val="0"/>
              <w:spacing w:line="240" w:lineRule="auto" w:after="40" w:before="0"/>
            </w:pPr>
            <w:r>
              <w:rPr>
                <w:rFonts w:ascii="Bookman Old Style" w:hAnsi="Bookman Old Style"/>
                <w:b/>
                <w:color w:val="000000"/>
                <w:sz w:val="18"/>
                <w:szCs w:val="18"/>
              </w:rPr>
              <w:t xml:space="preserve">Discussion:</w:t>
            </w:r>
            <w:r>
              <w:rPr>
                <w:rFonts w:ascii="Bookman Old Style" w:hAnsi="Bookman Old Style"/>
                <w:color w:val="000000"/>
                <w:sz w:val="18"/>
                <w:szCs w:val="18"/>
              </w:rPr>
              <w:t xml:space="preserve"> Which proposal revision makes a useful task achievable?</w:t>
            </w:r>
          </w:p>
          <w:p>
            <w:pPr>
              <w:widowControl w:val="0"/>
              <w:spacing w:line="240" w:lineRule="auto" w:after="40" w:before="0"/>
            </w:pPr>
            <w:r>
              <w:rPr>
                <w:rFonts w:ascii="Bookman Old Style" w:hAnsi="Bookman Old Style"/>
                <w:b/>
                <w:color w:val="000000"/>
                <w:sz w:val="18"/>
                <w:szCs w:val="18"/>
              </w:rPr>
              <w:t xml:space="preserve">Inclusion (Learning Design #8):</w:t>
            </w:r>
            <w:r>
              <w:rPr>
                <w:rFonts w:ascii="Bookman Old Style" w:hAnsi="Bookman Old Style"/>
                <w:color w:val="000000"/>
                <w:sz w:val="18"/>
                <w:szCs w:val="18"/>
              </w:rPr>
              <w:t xml:space="preserve"> Use printed prompts, larger text/keyboard access, oral rehearsal or a reader/scribe pair. All work stays offline; judge equivalent evidence.</w:t>
            </w:r>
          </w:p>
        </w:tc>
        <w:tc>
          <w:tcPr>
            <w:tcW w:w="3177" w:type="dxa"/>
          </w:tcPr>
          <w:p>
            <w:pPr>
              <w:widowControl w:val="0"/>
              <w:spacing w:line="240" w:lineRule="auto" w:after="40" w:before="0"/>
            </w:pPr>
            <w:r>
              <w:rPr>
                <w:rFonts w:ascii="Bookman Old Style" w:hAnsi="Bookman Old Style"/>
                <w:b/>
                <w:color w:val="000000"/>
                <w:sz w:val="18"/>
                <w:szCs w:val="18"/>
              </w:rPr>
              <w:t xml:space="preserve">Active Retrieval and Social Learning (Learning Designs #4, #6):</w:t>
            </w:r>
            <w:r>
              <w:rPr>
                <w:rFonts w:ascii="Bookman Old Style" w:hAnsi="Bookman Old Style"/>
                <w:color w:val="000000"/>
                <w:sz w:val="18"/>
                <w:szCs w:val="18"/>
              </w:rPr>
              <w:t xml:space="preserve"> Pairs trace one input/action/model/result connection and predict the direct request-check results. Swap roles.</w:t>
            </w:r>
          </w:p>
          <w:p>
            <w:pPr>
              <w:widowControl w:val="0"/>
              <w:spacing w:line="240" w:lineRule="auto" w:after="40" w:before="0"/>
            </w:pPr>
            <w:r>
              <w:rPr>
                <w:rFonts w:ascii="Bookman Old Style" w:hAnsi="Bookman Old Style"/>
                <w:b/>
                <w:color w:val="000000"/>
                <w:sz w:val="18"/>
                <w:szCs w:val="18"/>
              </w:rPr>
              <w:t xml:space="preserve">Discussion:</w:t>
            </w:r>
            <w:r>
              <w:rPr>
                <w:rFonts w:ascii="Bookman Old Style" w:hAnsi="Bookman Old Style"/>
                <w:color w:val="000000"/>
                <w:sz w:val="18"/>
                <w:szCs w:val="18"/>
              </w:rPr>
              <w:t xml:space="preserve"> Which panel or model rule can be reused?</w:t>
            </w:r>
          </w:p>
          <w:p>
            <w:pPr>
              <w:widowControl w:val="0"/>
              <w:spacing w:line="240" w:lineRule="auto" w:after="40" w:before="0"/>
            </w:pPr>
            <w:r>
              <w:rPr>
                <w:rFonts w:ascii="Bookman Old Style" w:hAnsi="Bookman Old Style"/>
                <w:b/>
                <w:color w:val="000000"/>
                <w:sz w:val="18"/>
                <w:szCs w:val="18"/>
              </w:rPr>
              <w:t xml:space="preserve">Inclusion (Learning Design #8):</w:t>
            </w:r>
            <w:r>
              <w:rPr>
                <w:rFonts w:ascii="Bookman Old Style" w:hAnsi="Bookman Old Style"/>
                <w:color w:val="000000"/>
                <w:sz w:val="18"/>
                <w:szCs w:val="18"/>
              </w:rPr>
              <w:t xml:space="preserve"> Use printed prompts, larger text/keyboard access, oral rehearsal or a reader/scribe pair. All work stays offline; judge equivalent evidence.</w:t>
            </w:r>
          </w:p>
        </w:tc>
        <w:tc>
          <w:tcPr>
            <w:tcW w:w="3177" w:type="dxa"/>
          </w:tcPr>
          <w:p>
            <w:pPr>
              <w:widowControl w:val="0"/>
              <w:spacing w:line="240" w:lineRule="auto" w:after="40" w:before="0"/>
            </w:pPr>
            <w:r>
              <w:rPr>
                <w:rFonts w:ascii="Bookman Old Style" w:hAnsi="Bookman Old Style"/>
                <w:b/>
                <w:color w:val="000000"/>
                <w:sz w:val="18"/>
                <w:szCs w:val="18"/>
              </w:rPr>
              <w:t xml:space="preserve">Active Retrieval and Social Learning (Learning Designs #4, #6):</w:t>
            </w:r>
            <w:r>
              <w:rPr>
                <w:rFonts w:ascii="Bookman Old Style" w:hAnsi="Bookman Old Style"/>
                <w:color w:val="000000"/>
                <w:sz w:val="18"/>
                <w:szCs w:val="18"/>
              </w:rPr>
              <w:t xml:space="preserve"> Pairs trace a menu item through actionPerformed(). Predict Yes/No/Cancel/close outcomes before testing at school.</w:t>
            </w:r>
          </w:p>
          <w:p>
            <w:pPr>
              <w:widowControl w:val="0"/>
              <w:spacing w:line="240" w:lineRule="auto" w:after="40" w:before="0"/>
            </w:pPr>
            <w:r>
              <w:rPr>
                <w:rFonts w:ascii="Bookman Old Style" w:hAnsi="Bookman Old Style"/>
                <w:b/>
                <w:color w:val="000000"/>
                <w:sz w:val="18"/>
                <w:szCs w:val="18"/>
              </w:rPr>
              <w:t xml:space="preserve">Discussion:</w:t>
            </w:r>
            <w:r>
              <w:rPr>
                <w:rFonts w:ascii="Bookman Old Style" w:hAnsi="Bookman Old Style"/>
                <w:color w:val="000000"/>
                <w:sz w:val="18"/>
                <w:szCs w:val="18"/>
              </w:rPr>
              <w:t xml:space="preserve"> Why must the button and menu share validation?</w:t>
            </w:r>
          </w:p>
          <w:p>
            <w:pPr>
              <w:widowControl w:val="0"/>
              <w:spacing w:line="240" w:lineRule="auto" w:after="40" w:before="0"/>
            </w:pPr>
            <w:r>
              <w:rPr>
                <w:rFonts w:ascii="Bookman Old Style" w:hAnsi="Bookman Old Style"/>
                <w:b/>
                <w:color w:val="000000"/>
                <w:sz w:val="18"/>
                <w:szCs w:val="18"/>
              </w:rPr>
              <w:t xml:space="preserve">Inclusion (Learning Design #8):</w:t>
            </w:r>
            <w:r>
              <w:rPr>
                <w:rFonts w:ascii="Bookman Old Style" w:hAnsi="Bookman Old Style"/>
                <w:color w:val="000000"/>
                <w:sz w:val="18"/>
                <w:szCs w:val="18"/>
              </w:rPr>
              <w:t xml:space="preserve"> Use printed prompts, larger text/keyboard access, oral rehearsal or a reader/scribe pair. All work stays offline; judge equivalent evidence.</w:t>
            </w:r>
          </w:p>
        </w:tc>
        <w:tc>
          <w:tcPr>
            <w:tcW w:w="3177" w:type="dxa"/>
          </w:tcPr>
          <w:p>
            <w:pPr>
              <w:widowControl w:val="0"/>
              <w:spacing w:line="240" w:lineRule="auto" w:after="40" w:before="0"/>
            </w:pPr>
            <w:r>
              <w:rPr>
                <w:rFonts w:ascii="Bookman Old Style" w:hAnsi="Bookman Old Style"/>
                <w:b/>
                <w:color w:val="000000"/>
                <w:sz w:val="18"/>
                <w:szCs w:val="18"/>
              </w:rPr>
              <w:t xml:space="preserve">Active Retrieval and Social Learning (Learning Designs #4, #6):</w:t>
            </w:r>
            <w:r>
              <w:rPr>
                <w:rFonts w:ascii="Bookman Old Style" w:hAnsi="Bookman Old Style"/>
                <w:color w:val="000000"/>
                <w:sz w:val="18"/>
                <w:szCs w:val="18"/>
              </w:rPr>
              <w:t xml:space="preserve"> A partner follows the task without prompting. Record classroom feedback; choose and repair one failure, then repeat its test.</w:t>
            </w:r>
          </w:p>
          <w:p>
            <w:pPr>
              <w:widowControl w:val="0"/>
              <w:spacing w:line="240" w:lineRule="auto" w:after="40" w:before="0"/>
            </w:pPr>
            <w:r>
              <w:rPr>
                <w:rFonts w:ascii="Bookman Old Style" w:hAnsi="Bookman Old Style"/>
                <w:b/>
                <w:color w:val="000000"/>
                <w:sz w:val="18"/>
                <w:szCs w:val="18"/>
              </w:rPr>
              <w:t xml:space="preserve">Discussion:</w:t>
            </w:r>
            <w:r>
              <w:rPr>
                <w:rFonts w:ascii="Bookman Old Style" w:hAnsi="Bookman Old Style"/>
                <w:color w:val="000000"/>
                <w:sz w:val="18"/>
                <w:szCs w:val="18"/>
              </w:rPr>
              <w:t xml:space="preserve"> Did the repair preserve the surrounding useful behavior?</w:t>
            </w:r>
          </w:p>
          <w:p>
            <w:pPr>
              <w:widowControl w:val="0"/>
              <w:spacing w:line="240" w:lineRule="auto" w:after="40" w:before="0"/>
            </w:pPr>
            <w:r>
              <w:rPr>
                <w:rFonts w:ascii="Bookman Old Style" w:hAnsi="Bookman Old Style"/>
                <w:b/>
                <w:color w:val="000000"/>
                <w:sz w:val="18"/>
                <w:szCs w:val="18"/>
              </w:rPr>
              <w:t xml:space="preserve">Inclusion (Learning Design #8):</w:t>
            </w:r>
            <w:r>
              <w:rPr>
                <w:rFonts w:ascii="Bookman Old Style" w:hAnsi="Bookman Old Style"/>
                <w:color w:val="000000"/>
                <w:sz w:val="18"/>
                <w:szCs w:val="18"/>
              </w:rPr>
              <w:t xml:space="preserve"> Use printed prompts, larger text/keyboard access, oral rehearsal or a reader/scribe pair. All work stays offline; judge equivalent evidence.</w:t>
            </w:r>
          </w:p>
        </w:tc>
        <w:tc>
          <w:tcPr>
            <w:tcW w:w="3177" w:type="dxa"/>
          </w:tcPr>
          <w:p>
            <w:pPr>
              <w:widowControl w:val="0"/>
              <w:spacing w:line="240" w:lineRule="auto" w:after="40" w:before="0"/>
            </w:pPr>
            <w:r>
              <w:rPr>
                <w:rFonts w:ascii="Bookman Old Style" w:hAnsi="Bookman Old Style"/>
                <w:b/>
                <w:color w:val="000000"/>
                <w:sz w:val="18"/>
                <w:szCs w:val="18"/>
              </w:rPr>
              <w:t xml:space="preserve">Active Retrieval and Social Learning (Learning Designs #4, #6):</w:t>
            </w:r>
            <w:r>
              <w:rPr>
                <w:rFonts w:ascii="Bookman Old Style" w:hAnsi="Bookman Old Style"/>
                <w:color w:val="000000"/>
                <w:sz w:val="18"/>
                <w:szCs w:val="18"/>
              </w:rPr>
              <w:t xml:space="preserve"> Rehearse with own code and records. A listener asks for evidence for one claim and notes one remaining limit.</w:t>
            </w:r>
          </w:p>
          <w:p>
            <w:pPr>
              <w:widowControl w:val="0"/>
              <w:spacing w:line="240" w:lineRule="auto" w:after="40" w:before="0"/>
            </w:pPr>
            <w:r>
              <w:rPr>
                <w:rFonts w:ascii="Bookman Old Style" w:hAnsi="Bookman Old Style"/>
                <w:b/>
                <w:color w:val="000000"/>
                <w:sz w:val="18"/>
                <w:szCs w:val="18"/>
              </w:rPr>
              <w:t xml:space="preserve">Discussion:</w:t>
            </w:r>
            <w:r>
              <w:rPr>
                <w:rFonts w:ascii="Bookman Old Style" w:hAnsi="Bookman Old Style"/>
                <w:color w:val="000000"/>
                <w:sz w:val="18"/>
                <w:szCs w:val="18"/>
              </w:rPr>
              <w:t xml:space="preserve"> What can you demonstrate, and what remains unverified?</w:t>
            </w:r>
          </w:p>
          <w:p>
            <w:pPr>
              <w:widowControl w:val="0"/>
              <w:spacing w:line="240" w:lineRule="auto" w:after="40" w:before="0"/>
            </w:pPr>
            <w:r>
              <w:rPr>
                <w:rFonts w:ascii="Bookman Old Style" w:hAnsi="Bookman Old Style"/>
                <w:b/>
                <w:color w:val="000000"/>
                <w:sz w:val="18"/>
                <w:szCs w:val="18"/>
              </w:rPr>
              <w:t xml:space="preserve">Inclusion (Learning Design #8):</w:t>
            </w:r>
            <w:r>
              <w:rPr>
                <w:rFonts w:ascii="Bookman Old Style" w:hAnsi="Bookman Old Style"/>
                <w:color w:val="000000"/>
                <w:sz w:val="18"/>
                <w:szCs w:val="18"/>
              </w:rPr>
              <w:t xml:space="preserve"> Use printed prompts, larger text/keyboard access, oral rehearsal or a reader/scribe pair. All work stays offline; judge equivalent evidence.</w:t>
            </w:r>
          </w:p>
        </w:tc>
      </w:tr>
      <w:tr w:rsidR="005836E0" w:rsidRPr="005B7882" w14:paraId="024B12BA" w14:textId="77777777" w:rsidTr="00C47827">
        <w:trPr>
          <w:trHeight w:val="144"/>
        </w:trPr>
        <w:tc>
          <w:tcPr>
            <w:tcW w:w="1498" w:type="dxa"/>
            <w:vMerge/>
            <w:tcMar>
              <w:top w:w="100" w:type="dxa"/>
              <w:left w:w="100" w:type="dxa"/>
              <w:bottom w:w="100" w:type="dxa"/>
              <w:right w:w="100" w:type="dxa"/>
            </w:tcMar>
            <w:vAlign w:val="center"/>
          </w:tcPr>
          <w:p w14:paraId="4B7D2FF9" w14:textId="77777777" w:rsidR="005836E0" w:rsidRPr="005B7882" w:rsidRDefault="005836E0" w:rsidP="005836E0">
            <w:pPr>
              <w:widowControl w:val="0"/>
              <w:spacing w:line="240" w:lineRule="auto"/>
              <w:rPr>
                <w:rFonts w:ascii="Bookman Old Style" w:eastAsia="Bookman Old Style" w:hAnsi="Bookman Old Style" w:cs="Bookman Old Style"/>
                <w:b/>
                <w:bCs/>
                <w:sz w:val="20"/>
                <w:szCs w:val="20"/>
              </w:rPr>
            </w:pPr>
          </w:p>
        </w:tc>
        <w:tc>
          <w:tcPr>
            <w:tcW w:w="15884" w:type="dxa"/>
            <w:gridSpan w:val="6"/>
            <w:vAlign w:val="center"/>
          </w:tcPr>
          <w:p w14:paraId="2CD1A8F2" w14:textId="3D2D753C" w:rsidR="005836E0" w:rsidRPr="005B7882" w:rsidRDefault="005836E0" w:rsidP="005836E0">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Student Activity</w:t>
            </w:r>
          </w:p>
        </w:tc>
      </w:tr>
      <w:tr w:rsidR="006D7282" w:rsidRPr="005B7882" w14:paraId="7D95890C" w14:textId="77777777" w:rsidTr="006D7282">
        <w:trPr>
          <w:trHeight w:val="1726"/>
        </w:trPr>
        <w:tc>
          <w:tcPr>
            <w:tcW w:w="1498" w:type="dxa"/>
            <w:vMerge/>
            <w:tcMar>
              <w:top w:w="100" w:type="dxa"/>
              <w:left w:w="100" w:type="dxa"/>
              <w:bottom w:w="100" w:type="dxa"/>
              <w:right w:w="100" w:type="dxa"/>
            </w:tcMar>
            <w:vAlign w:val="center"/>
          </w:tcPr>
          <w:p w14:paraId="151A0FA3" w14:textId="77777777" w:rsidR="006D7282" w:rsidRPr="005B7882" w:rsidRDefault="006D7282" w:rsidP="002C17F5">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b/>
                <w:color w:val="000000"/>
                <w:sz w:val="18"/>
                <w:szCs w:val="18"/>
              </w:rPr>
              <w:t xml:space="preserve">Student Activity (Learning Design #7):</w:t>
            </w:r>
            <w:r>
              <w:rPr>
                <w:rFonts w:ascii="Bookman Old Style" w:hAnsi="Bookman Old Style"/>
                <w:color w:val="000000"/>
                <w:sz w:val="18"/>
                <w:szCs w:val="18"/>
              </w:rPr>
              <w:t xml:space="preserve"> Complete Activity 1 on page 1. The assessed application is each learner’s own theme program.</w:t>
            </w:r>
          </w:p>
          <w:p>
            <w:pPr>
              <w:widowControl w:val="0"/>
              <w:spacing w:line="240" w:lineRule="auto" w:after="40" w:before="0"/>
            </w:pPr>
            <w:r>
              <w:rPr>
                <w:rFonts w:ascii="Bookman Old Style" w:hAnsi="Bookman Old Style"/>
                <w:b/>
                <w:color w:val="000000"/>
                <w:sz w:val="18"/>
                <w:szCs w:val="18"/>
              </w:rPr>
              <w:t xml:space="preserve">Required check:</w:t>
            </w:r>
            <w:r>
              <w:rPr>
                <w:rFonts w:ascii="Bookman Old Style" w:hAnsi="Bookman Old Style"/>
                <w:color w:val="000000"/>
                <w:sz w:val="18"/>
                <w:szCs w:val="18"/>
              </w:rPr>
              <w:t xml:space="preserve"> Own theme/user/problem, justified scope, 3–5 needs-linked requirements, interface and user flow.</w:t>
            </w:r>
          </w:p>
          <w:p>
            <w:pPr>
              <w:widowControl w:val="0"/>
              <w:spacing w:line="240" w:lineRule="auto" w:after="40" w:before="0"/>
            </w:pPr>
            <w:r>
              <w:rPr>
                <w:rFonts w:ascii="Bookman Old Style" w:hAnsi="Bookman Old Style"/>
                <w:b/>
                <w:color w:val="000000"/>
                <w:sz w:val="18"/>
                <w:szCs w:val="18"/>
              </w:rPr>
              <w:t xml:space="preserve">Daily allocation:</w:t>
            </w:r>
            <w:r>
              <w:rPr>
                <w:rFonts w:ascii="Bookman Old Style" w:hAnsi="Bookman Old Style"/>
                <w:color w:val="000000"/>
                <w:sz w:val="18"/>
                <w:szCs w:val="18"/>
              </w:rPr>
              <w:t xml:space="preserve"> 10 min recall + 20 min scope + 20 min worked design + 40 min own plan + 20 min review/slip + 10 min revision = 120 min. Template minute labels remain fixed; this allocation gives actual time.</w:t>
            </w:r>
          </w:p>
          <w:p>
            <w:pPr>
              <w:widowControl w:val="0"/>
              <w:spacing w:line="240" w:lineRule="auto" w:after="40" w:before="0"/>
            </w:pPr>
            <w:r>
              <w:rPr>
                <w:rFonts w:ascii="Bookman Old Style" w:hAnsi="Bookman Old Style"/>
                <w:b/>
                <w:color w:val="000000"/>
                <w:sz w:val="18"/>
                <w:szCs w:val="18"/>
              </w:rPr>
              <w:t xml:space="preserve">Submission:</w:t>
            </w:r>
            <w:r>
              <w:rPr>
                <w:rFonts w:ascii="Bookman Old Style" w:hAnsi="Bookman Old Style"/>
                <w:color w:val="000000"/>
                <w:sz w:val="18"/>
                <w:szCs w:val="18"/>
              </w:rPr>
              <w:t xml:space="preserve"> Save locally with working backups and hand in the Monday strip. If Git is available, commit locally as week21-day1-gui; no internet or push required.</w:t>
            </w:r>
          </w:p>
        </w:tc>
        <w:tc>
          <w:tcPr>
            <w:tcW w:w="3177" w:type="dxa"/>
          </w:tcPr>
          <w:p>
            <w:pPr>
              <w:widowControl w:val="0"/>
              <w:spacing w:line="240" w:lineRule="auto" w:after="40" w:before="0"/>
            </w:pPr>
            <w:r>
              <w:rPr>
                <w:rFonts w:ascii="Bookman Old Style" w:hAnsi="Bookman Old Style"/>
                <w:b/>
                <w:color w:val="000000"/>
                <w:sz w:val="18"/>
                <w:szCs w:val="18"/>
              </w:rPr>
              <w:t xml:space="preserve">Student Activity (Learning Design #7):</w:t>
            </w:r>
            <w:r>
              <w:rPr>
                <w:rFonts w:ascii="Bookman Old Style" w:hAnsi="Bookman Old Style"/>
                <w:color w:val="000000"/>
                <w:sz w:val="18"/>
                <w:szCs w:val="18"/>
              </w:rPr>
              <w:t xml:space="preserve"> Complete Activity 2 on page 2. The assessed application is each learner’s own theme program.</w:t>
            </w:r>
          </w:p>
          <w:p>
            <w:pPr>
              <w:widowControl w:val="0"/>
              <w:spacing w:line="240" w:lineRule="auto" w:after="40" w:before="0"/>
            </w:pPr>
            <w:r>
              <w:rPr>
                <w:rFonts w:ascii="Bookman Old Style" w:hAnsi="Bookman Old Style"/>
                <w:b/>
                <w:color w:val="000000"/>
                <w:sz w:val="18"/>
                <w:szCs w:val="18"/>
              </w:rPr>
              <w:t xml:space="preserve">Required check:</w:t>
            </w:r>
            <w:r>
              <w:rPr>
                <w:rFonts w:ascii="Bookman Old Style" w:hAnsi="Bookman Old Style"/>
                <w:color w:val="000000"/>
                <w:sz w:val="18"/>
                <w:szCs w:val="18"/>
              </w:rPr>
              <w:t xml:space="preserve"> One complete own-theme task with model call, nested layouts, validation and correction.</w:t>
            </w:r>
          </w:p>
          <w:p>
            <w:pPr>
              <w:widowControl w:val="0"/>
              <w:spacing w:line="240" w:lineRule="auto" w:after="40" w:before="0"/>
            </w:pPr>
            <w:r>
              <w:rPr>
                <w:rFonts w:ascii="Bookman Old Style" w:hAnsi="Bookman Old Style"/>
                <w:b/>
                <w:color w:val="000000"/>
                <w:sz w:val="18"/>
                <w:szCs w:val="18"/>
              </w:rPr>
              <w:t xml:space="preserve">Daily allocation:</w:t>
            </w:r>
            <w:r>
              <w:rPr>
                <w:rFonts w:ascii="Bookman Old Style" w:hAnsi="Bookman Old Style"/>
                <w:color w:val="000000"/>
                <w:sz w:val="18"/>
                <w:szCs w:val="18"/>
              </w:rPr>
              <w:t xml:space="preserve"> 10 min recall + 20 min integration trace + 20 min worked checks + 45 min own workflow + 15 min partner check + 10 min slip = 120 min. Template minute labels remain fixed; this allocation gives actual time.</w:t>
            </w:r>
          </w:p>
          <w:p>
            <w:pPr>
              <w:widowControl w:val="0"/>
              <w:spacing w:line="240" w:lineRule="auto" w:after="40" w:before="0"/>
            </w:pPr>
            <w:r>
              <w:rPr>
                <w:rFonts w:ascii="Bookman Old Style" w:hAnsi="Bookman Old Style"/>
                <w:b/>
                <w:color w:val="000000"/>
                <w:sz w:val="18"/>
                <w:szCs w:val="18"/>
              </w:rPr>
              <w:t xml:space="preserve">Submission:</w:t>
            </w:r>
            <w:r>
              <w:rPr>
                <w:rFonts w:ascii="Bookman Old Style" w:hAnsi="Bookman Old Style"/>
                <w:color w:val="000000"/>
                <w:sz w:val="18"/>
                <w:szCs w:val="18"/>
              </w:rPr>
              <w:t xml:space="preserve"> Save locally with working backups and hand in the Tuesday strip. If Git is available, commit locally as week21-day2-gui; no internet or push required.</w:t>
            </w:r>
          </w:p>
        </w:tc>
        <w:tc>
          <w:tcPr>
            <w:tcW w:w="3177" w:type="dxa"/>
          </w:tcPr>
          <w:p>
            <w:pPr>
              <w:widowControl w:val="0"/>
              <w:spacing w:line="240" w:lineRule="auto" w:after="40" w:before="0"/>
            </w:pPr>
            <w:r>
              <w:rPr>
                <w:rFonts w:ascii="Bookman Old Style" w:hAnsi="Bookman Old Style"/>
                <w:b/>
                <w:color w:val="000000"/>
                <w:sz w:val="18"/>
                <w:szCs w:val="18"/>
              </w:rPr>
              <w:t xml:space="preserve">Student Activity (Learning Design #7):</w:t>
            </w:r>
            <w:r>
              <w:rPr>
                <w:rFonts w:ascii="Bookman Old Style" w:hAnsi="Bookman Old Style"/>
                <w:color w:val="000000"/>
                <w:sz w:val="18"/>
                <w:szCs w:val="18"/>
              </w:rPr>
              <w:t xml:space="preserve"> Complete Step 1 and Activity 3 on pages 3–4. The assessed application is each learner’s own theme program.</w:t>
            </w:r>
          </w:p>
          <w:p>
            <w:pPr>
              <w:widowControl w:val="0"/>
              <w:spacing w:line="240" w:lineRule="auto" w:after="40" w:before="0"/>
            </w:pPr>
            <w:r>
              <w:rPr>
                <w:rFonts w:ascii="Bookman Old Style" w:hAnsi="Bookman Old Style"/>
                <w:b/>
                <w:color w:val="000000"/>
                <w:sz w:val="18"/>
                <w:szCs w:val="18"/>
              </w:rPr>
              <w:t xml:space="preserve">Required check:</w:t>
            </w:r>
            <w:r>
              <w:rPr>
                <w:rFonts w:ascii="Bookman Old Style" w:hAnsi="Bookman Old Style"/>
                <w:color w:val="000000"/>
                <w:sz w:val="18"/>
                <w:szCs w:val="18"/>
              </w:rPr>
              <w:t xml:space="preserve"> Purposeful menus, keyboard access and safe outcomes; complete Step 1 code if using the worked example.</w:t>
            </w:r>
          </w:p>
          <w:p>
            <w:pPr>
              <w:widowControl w:val="0"/>
              <w:spacing w:line="240" w:lineRule="auto" w:after="40" w:before="0"/>
            </w:pPr>
            <w:r>
              <w:rPr>
                <w:rFonts w:ascii="Bookman Old Style" w:hAnsi="Bookman Old Style"/>
                <w:b/>
                <w:color w:val="000000"/>
                <w:sz w:val="18"/>
                <w:szCs w:val="18"/>
              </w:rPr>
              <w:t xml:space="preserve">Daily allocation:</w:t>
            </w:r>
            <w:r>
              <w:rPr>
                <w:rFonts w:ascii="Bookman Old Style" w:hAnsi="Bookman Old Style"/>
                <w:color w:val="000000"/>
                <w:sz w:val="18"/>
                <w:szCs w:val="18"/>
              </w:rPr>
              <w:t xml:space="preserve"> 10 min recall + 20 min menu model + 35 min Step 1 + 30 min own menus + 15 min safety checks + 10 min slip = 120 min. Template minute labels remain fixed; this allocation gives actual time.</w:t>
            </w:r>
          </w:p>
          <w:p>
            <w:pPr>
              <w:widowControl w:val="0"/>
              <w:spacing w:line="240" w:lineRule="auto" w:after="40" w:before="0"/>
            </w:pPr>
            <w:r>
              <w:rPr>
                <w:rFonts w:ascii="Bookman Old Style" w:hAnsi="Bookman Old Style"/>
                <w:b/>
                <w:color w:val="000000"/>
                <w:sz w:val="18"/>
                <w:szCs w:val="18"/>
              </w:rPr>
              <w:t xml:space="preserve">Submission:</w:t>
            </w:r>
            <w:r>
              <w:rPr>
                <w:rFonts w:ascii="Bookman Old Style" w:hAnsi="Bookman Old Style"/>
                <w:color w:val="000000"/>
                <w:sz w:val="18"/>
                <w:szCs w:val="18"/>
              </w:rPr>
              <w:t xml:space="preserve"> Save locally with working backups and hand in the Wednesday strip. If Git is available, commit locally as week21-day3-gui; no internet or push required.</w:t>
            </w:r>
          </w:p>
        </w:tc>
        <w:tc>
          <w:tcPr>
            <w:tcW w:w="3177" w:type="dxa"/>
          </w:tcPr>
          <w:p>
            <w:pPr>
              <w:widowControl w:val="0"/>
              <w:spacing w:line="240" w:lineRule="auto" w:after="40" w:before="0"/>
            </w:pPr>
            <w:r>
              <w:rPr>
                <w:rFonts w:ascii="Bookman Old Style" w:hAnsi="Bookman Old Style"/>
                <w:b/>
                <w:color w:val="000000"/>
                <w:sz w:val="18"/>
                <w:szCs w:val="18"/>
              </w:rPr>
              <w:t xml:space="preserve">Student Activity (Learning Design #7):</w:t>
            </w:r>
            <w:r>
              <w:rPr>
                <w:rFonts w:ascii="Bookman Old Style" w:hAnsi="Bookman Old Style"/>
                <w:color w:val="000000"/>
                <w:sz w:val="18"/>
                <w:szCs w:val="18"/>
              </w:rPr>
              <w:t xml:space="preserve"> Complete Activity 4 on pages 5–6. The assessed application is each learner’s own theme program.</w:t>
            </w:r>
          </w:p>
          <w:p>
            <w:pPr>
              <w:widowControl w:val="0"/>
              <w:spacing w:line="240" w:lineRule="auto" w:after="40" w:before="0"/>
            </w:pPr>
            <w:r>
              <w:rPr>
                <w:rFonts w:ascii="Bookman Old Style" w:hAnsi="Bookman Old Style"/>
                <w:b/>
                <w:color w:val="000000"/>
                <w:sz w:val="18"/>
                <w:szCs w:val="18"/>
              </w:rPr>
              <w:t xml:space="preserve">Required check:</w:t>
            </w:r>
            <w:r>
              <w:rPr>
                <w:rFonts w:ascii="Bookman Old Style" w:hAnsi="Bookman Old Style"/>
                <w:color w:val="000000"/>
                <w:sz w:val="18"/>
                <w:szCs w:val="18"/>
              </w:rPr>
              <w:t xml:space="preserve"> Completed own-theme task with actual requirement checks, repairs and retests.</w:t>
            </w:r>
          </w:p>
          <w:p>
            <w:pPr>
              <w:widowControl w:val="0"/>
              <w:spacing w:line="240" w:lineRule="auto" w:after="40" w:before="0"/>
            </w:pPr>
            <w:r>
              <w:rPr>
                <w:rFonts w:ascii="Bookman Old Style" w:hAnsi="Bookman Old Style"/>
                <w:b/>
                <w:color w:val="000000"/>
                <w:sz w:val="18"/>
                <w:szCs w:val="18"/>
              </w:rPr>
              <w:t xml:space="preserve">Daily allocation:</w:t>
            </w:r>
            <w:r>
              <w:rPr>
                <w:rFonts w:ascii="Bookman Old Style" w:hAnsi="Bookman Old Style"/>
                <w:color w:val="000000"/>
                <w:sz w:val="18"/>
                <w:szCs w:val="18"/>
              </w:rPr>
              <w:t xml:space="preserve"> 10 min recall + 15 min requirements review + 90 min completion + 35 min test/repair + 15 min notes + 15 min slip = 180 min. Template minute labels remain fixed; this allocation gives actual time.</w:t>
            </w:r>
          </w:p>
          <w:p>
            <w:pPr>
              <w:widowControl w:val="0"/>
              <w:spacing w:line="240" w:lineRule="auto" w:after="40" w:before="0"/>
            </w:pPr>
            <w:r>
              <w:rPr>
                <w:rFonts w:ascii="Bookman Old Style" w:hAnsi="Bookman Old Style"/>
                <w:b/>
                <w:color w:val="000000"/>
                <w:sz w:val="18"/>
                <w:szCs w:val="18"/>
              </w:rPr>
              <w:t xml:space="preserve">Submission:</w:t>
            </w:r>
            <w:r>
              <w:rPr>
                <w:rFonts w:ascii="Bookman Old Style" w:hAnsi="Bookman Old Style"/>
                <w:color w:val="000000"/>
                <w:sz w:val="18"/>
                <w:szCs w:val="18"/>
              </w:rPr>
              <w:t xml:space="preserve"> Save locally with working backups and hand in the Thursday strip. If Git is available, commit locally as week21-day4-gui; no internet or push required.</w:t>
            </w:r>
          </w:p>
        </w:tc>
        <w:tc>
          <w:tcPr>
            <w:tcW w:w="3177" w:type="dxa"/>
          </w:tcPr>
          <w:p>
            <w:pPr>
              <w:widowControl w:val="0"/>
              <w:spacing w:line="240" w:lineRule="auto" w:after="40" w:before="0"/>
            </w:pPr>
            <w:r>
              <w:rPr>
                <w:rFonts w:ascii="Bookman Old Style" w:hAnsi="Bookman Old Style"/>
                <w:b/>
                <w:color w:val="000000"/>
                <w:sz w:val="18"/>
                <w:szCs w:val="18"/>
              </w:rPr>
              <w:t xml:space="preserve">Student Activity (Learning Design #7):</w:t>
            </w:r>
            <w:r>
              <w:rPr>
                <w:rFonts w:ascii="Bookman Old Style" w:hAnsi="Bookman Old Style"/>
                <w:color w:val="000000"/>
                <w:sz w:val="18"/>
                <w:szCs w:val="18"/>
              </w:rPr>
              <w:t xml:space="preserve"> Complete Activity 5 on page 6 and your presentation. The assessed application is each learner’s own theme program.</w:t>
            </w:r>
          </w:p>
          <w:p>
            <w:pPr>
              <w:widowControl w:val="0"/>
              <w:spacing w:line="240" w:lineRule="auto" w:after="40" w:before="0"/>
            </w:pPr>
            <w:r>
              <w:rPr>
                <w:rFonts w:ascii="Bookman Old Style" w:hAnsi="Bookman Old Style"/>
                <w:b/>
                <w:color w:val="000000"/>
                <w:sz w:val="18"/>
                <w:szCs w:val="18"/>
              </w:rPr>
              <w:t xml:space="preserve">Required check:</w:t>
            </w:r>
            <w:r>
              <w:rPr>
                <w:rFonts w:ascii="Bookman Old Style" w:hAnsi="Bookman Old Style"/>
                <w:color w:val="000000"/>
                <w:sz w:val="18"/>
                <w:szCs w:val="18"/>
              </w:rPr>
              <w:t xml:space="preserve"> Consistent documentation, evidence, honest limits and five-minute presentation.</w:t>
            </w:r>
          </w:p>
          <w:p>
            <w:pPr>
              <w:widowControl w:val="0"/>
              <w:spacing w:line="240" w:lineRule="auto" w:after="40" w:before="0"/>
            </w:pPr>
            <w:r>
              <w:rPr>
                <w:rFonts w:ascii="Bookman Old Style" w:hAnsi="Bookman Old Style"/>
                <w:b/>
                <w:color w:val="000000"/>
                <w:sz w:val="18"/>
                <w:szCs w:val="18"/>
              </w:rPr>
              <w:t xml:space="preserve">Daily allocation:</w:t>
            </w:r>
            <w:r>
              <w:rPr>
                <w:rFonts w:ascii="Bookman Old Style" w:hAnsi="Bookman Old Style"/>
                <w:color w:val="000000"/>
                <w:sz w:val="18"/>
                <w:szCs w:val="18"/>
              </w:rPr>
              <w:t xml:space="preserve"> 10 min recall + 30 min consistency/usability + 25 min repairs + 20 min documentation + 20 min rehearsal + 60 min presentations + 15 min slip = 180 min. Template minute labels remain fixed; this allocation gives actual time.</w:t>
            </w:r>
          </w:p>
          <w:p>
            <w:pPr>
              <w:widowControl w:val="0"/>
              <w:spacing w:line="240" w:lineRule="auto" w:after="40" w:before="0"/>
            </w:pPr>
            <w:r>
              <w:rPr>
                <w:rFonts w:ascii="Bookman Old Style" w:hAnsi="Bookman Old Style"/>
                <w:b/>
                <w:color w:val="000000"/>
                <w:sz w:val="18"/>
                <w:szCs w:val="18"/>
              </w:rPr>
              <w:t xml:space="preserve">Submission:</w:t>
            </w:r>
            <w:r>
              <w:rPr>
                <w:rFonts w:ascii="Bookman Old Style" w:hAnsi="Bookman Old Style"/>
                <w:color w:val="000000"/>
                <w:sz w:val="18"/>
                <w:szCs w:val="18"/>
              </w:rPr>
              <w:t xml:space="preserve"> Save locally with working backups and hand in the Friday strip. If Git is available, commit locally as week21-day5-gui; no internet or push required. Use circles of at most 12 for 60 minutes of presentations; peer records and teacher rotation. Task rubric 50 points; Friday slip 20, scored separately.</w:t>
            </w:r>
          </w:p>
        </w:tc>
      </w:tr>
      <w:tr w:rsidR="002C17F5" w:rsidRPr="005B7882" w14:paraId="16BDC097" w14:textId="77777777" w:rsidTr="00E10F45">
        <w:trPr>
          <w:trHeight w:val="144"/>
        </w:trPr>
        <w:tc>
          <w:tcPr>
            <w:tcW w:w="1498" w:type="dxa"/>
            <w:vMerge/>
            <w:tcMar>
              <w:top w:w="100" w:type="dxa"/>
              <w:left w:w="100" w:type="dxa"/>
              <w:bottom w:w="100" w:type="dxa"/>
              <w:right w:w="100" w:type="dxa"/>
            </w:tcMar>
            <w:vAlign w:val="center"/>
          </w:tcPr>
          <w:p w14:paraId="6CB7966E" w14:textId="77777777" w:rsidR="002C17F5" w:rsidRPr="005B7882" w:rsidRDefault="002C17F5" w:rsidP="002C17F5">
            <w:pPr>
              <w:widowControl w:val="0"/>
              <w:spacing w:line="240" w:lineRule="auto"/>
              <w:rPr>
                <w:rFonts w:ascii="Bookman Old Style" w:eastAsia="Bookman Old Style" w:hAnsi="Bookman Old Style" w:cs="Bookman Old Style"/>
                <w:b/>
                <w:bCs/>
                <w:sz w:val="20"/>
                <w:szCs w:val="20"/>
              </w:rPr>
            </w:pPr>
          </w:p>
        </w:tc>
        <w:tc>
          <w:tcPr>
            <w:tcW w:w="15884" w:type="dxa"/>
            <w:gridSpan w:val="6"/>
            <w:vAlign w:val="center"/>
          </w:tcPr>
          <w:p w14:paraId="3756C484" w14:textId="74063C4C" w:rsidR="002C17F5" w:rsidRPr="005B7882" w:rsidRDefault="002C17F5" w:rsidP="002C17F5">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Reflection / Metacognition</w:t>
            </w:r>
          </w:p>
        </w:tc>
      </w:tr>
      <w:tr w:rsidR="006D7282" w:rsidRPr="005B7882" w14:paraId="3AA832D2" w14:textId="77777777" w:rsidTr="006D7282">
        <w:trPr>
          <w:trHeight w:val="1726"/>
        </w:trPr>
        <w:tc>
          <w:tcPr>
            <w:tcW w:w="1498" w:type="dxa"/>
            <w:vMerge/>
            <w:tcMar>
              <w:top w:w="100" w:type="dxa"/>
              <w:left w:w="100" w:type="dxa"/>
              <w:bottom w:w="100" w:type="dxa"/>
              <w:right w:w="100" w:type="dxa"/>
            </w:tcMar>
            <w:vAlign w:val="center"/>
          </w:tcPr>
          <w:p w14:paraId="08922305" w14:textId="77777777" w:rsidR="006D7282" w:rsidRPr="005B7882" w:rsidRDefault="006D7282" w:rsidP="00776A2B">
            <w:pPr>
              <w:widowControl w:val="0"/>
              <w:spacing w:line="240" w:lineRule="auto"/>
              <w:rPr>
                <w:rFonts w:ascii="Bookman Old Style" w:eastAsia="Bookman Old Style" w:hAnsi="Bookman Old Style" w:cs="Bookman Old Style"/>
                <w:b/>
                <w:bCs/>
                <w:sz w:val="20"/>
                <w:szCs w:val="20"/>
              </w:rPr>
            </w:pPr>
          </w:p>
        </w:tc>
        <w:tc>
          <w:tcPr>
            <w:tcW w:w="3176" w:type="dxa"/>
            <w:gridSpan w:val="2"/>
            <w:vAlign w:val="center"/>
          </w:tcPr>
          <w:p>
            <w:pPr>
              <w:widowControl w:val="0"/>
              <w:spacing w:line="240" w:lineRule="auto" w:after="40" w:before="0"/>
            </w:pPr>
            <w:r>
              <w:rPr>
                <w:rFonts w:ascii="Bookman Old Style" w:hAnsi="Bookman Old Style"/>
                <w:b/>
                <w:color w:val="000000"/>
                <w:sz w:val="18"/>
                <w:szCs w:val="18"/>
              </w:rPr>
              <w:t xml:space="preserve">Metacognition (Learning Design #5):</w:t>
            </w:r>
          </w:p>
          <w:p>
            <w:pPr>
              <w:widowControl w:val="0"/>
              <w:spacing w:line="240" w:lineRule="auto" w:after="40" w:before="0"/>
            </w:pPr>
            <w:r>
              <w:rPr>
                <w:rFonts w:ascii="Bookman Old Style" w:hAnsi="Bookman Old Style"/>
                <w:b/>
                <w:color w:val="000000"/>
                <w:sz w:val="18"/>
                <w:szCs w:val="18"/>
              </w:rPr>
              <w:t xml:space="preserve">Prompt 1:</w:t>
            </w:r>
            <w:r>
              <w:rPr>
                <w:rFonts w:ascii="Bookman Old Style" w:hAnsi="Bookman Old Style"/>
                <w:color w:val="000000"/>
                <w:sz w:val="18"/>
                <w:szCs w:val="18"/>
              </w:rPr>
              <w:t xml:space="preserve"> Which capability already exists?</w:t>
            </w:r>
          </w:p>
          <w:p>
            <w:pPr>
              <w:widowControl w:val="0"/>
              <w:spacing w:line="240" w:lineRule="auto" w:after="40" w:before="0"/>
            </w:pPr>
            <w:r>
              <w:rPr>
                <w:rFonts w:ascii="Bookman Old Style" w:hAnsi="Bookman Old Style"/>
                <w:b/>
                <w:color w:val="000000"/>
                <w:sz w:val="18"/>
                <w:szCs w:val="18"/>
              </w:rPr>
              <w:t xml:space="preserve">Prompt 2:</w:t>
            </w:r>
            <w:r>
              <w:rPr>
                <w:rFonts w:ascii="Bookman Old Style" w:hAnsi="Bookman Old Style"/>
                <w:color w:val="000000"/>
                <w:sz w:val="18"/>
                <w:szCs w:val="18"/>
              </w:rPr>
              <w:t xml:space="preserve"> What did I revise from my proposal and why?</w:t>
            </w:r>
          </w:p>
          <w:p>
            <w:pPr>
              <w:widowControl w:val="0"/>
              <w:spacing w:line="240" w:lineRule="auto" w:after="40" w:before="0"/>
            </w:pPr>
            <w:r>
              <w:rPr>
                <w:rFonts w:ascii="Bookman Old Style" w:hAnsi="Bookman Old Style"/>
                <w:b/>
                <w:color w:val="000000"/>
                <w:sz w:val="18"/>
                <w:szCs w:val="18"/>
              </w:rPr>
              <w:t xml:space="preserve">Exit ticket:</w:t>
            </w:r>
            <w:r>
              <w:rPr>
                <w:rFonts w:ascii="Bookman Old Style" w:hAnsi="Bookman Old Style"/>
                <w:color w:val="000000"/>
                <w:sz w:val="18"/>
                <w:szCs w:val="18"/>
              </w:rPr>
              <w:t xml:space="preserve"> My limited task is ___; deferred/unverified work is ___.</w:t>
            </w:r>
          </w:p>
        </w:tc>
        <w:tc>
          <w:tcPr>
            <w:tcW w:w="3177" w:type="dxa"/>
          </w:tcPr>
          <w:p>
            <w:pPr>
              <w:widowControl w:val="0"/>
              <w:spacing w:line="240" w:lineRule="auto" w:after="40" w:before="0"/>
            </w:pPr>
            <w:r>
              <w:rPr>
                <w:rFonts w:ascii="Bookman Old Style" w:hAnsi="Bookman Old Style"/>
                <w:b/>
                <w:color w:val="000000"/>
                <w:sz w:val="18"/>
                <w:szCs w:val="18"/>
              </w:rPr>
              <w:t xml:space="preserve">Metacognition (Learning Design #5):</w:t>
            </w:r>
          </w:p>
          <w:p>
            <w:pPr>
              <w:widowControl w:val="0"/>
              <w:spacing w:line="240" w:lineRule="auto" w:after="40" w:before="0"/>
            </w:pPr>
            <w:r>
              <w:rPr>
                <w:rFonts w:ascii="Bookman Old Style" w:hAnsi="Bookman Old Style"/>
                <w:b/>
                <w:color w:val="000000"/>
                <w:sz w:val="18"/>
                <w:szCs w:val="18"/>
              </w:rPr>
              <w:t xml:space="preserve">Prompt 1:</w:t>
            </w:r>
            <w:r>
              <w:rPr>
                <w:rFonts w:ascii="Bookman Old Style" w:hAnsi="Bookman Old Style"/>
                <w:color w:val="000000"/>
                <w:sz w:val="18"/>
                <w:szCs w:val="18"/>
              </w:rPr>
              <w:t xml:space="preserve"> Where does my control call the model?</w:t>
            </w:r>
          </w:p>
          <w:p>
            <w:pPr>
              <w:widowControl w:val="0"/>
              <w:spacing w:line="240" w:lineRule="auto" w:after="40" w:before="0"/>
            </w:pPr>
            <w:r>
              <w:rPr>
                <w:rFonts w:ascii="Bookman Old Style" w:hAnsi="Bookman Old Style"/>
                <w:b/>
                <w:color w:val="000000"/>
                <w:sz w:val="18"/>
                <w:szCs w:val="18"/>
              </w:rPr>
              <w:t xml:space="preserve">Prompt 2:</w:t>
            </w:r>
            <w:r>
              <w:rPr>
                <w:rFonts w:ascii="Bookman Old Style" w:hAnsi="Bookman Old Style"/>
                <w:color w:val="000000"/>
                <w:sz w:val="18"/>
                <w:szCs w:val="18"/>
              </w:rPr>
              <w:t xml:space="preserve"> Can a user recover after invalid input?</w:t>
            </w:r>
          </w:p>
          <w:p>
            <w:pPr>
              <w:widowControl w:val="0"/>
              <w:spacing w:line="240" w:lineRule="auto" w:after="40" w:before="0"/>
            </w:pPr>
            <w:r>
              <w:rPr>
                <w:rFonts w:ascii="Bookman Old Style" w:hAnsi="Bookman Old Style"/>
                <w:b/>
                <w:color w:val="000000"/>
                <w:sz w:val="18"/>
                <w:szCs w:val="18"/>
              </w:rPr>
              <w:t xml:space="preserve">Exit ticket:</w:t>
            </w:r>
            <w:r>
              <w:rPr>
                <w:rFonts w:ascii="Bookman Old Style" w:hAnsi="Bookman Old Style"/>
                <w:color w:val="000000"/>
                <w:sz w:val="18"/>
                <w:szCs w:val="18"/>
              </w:rPr>
              <w:t xml:space="preserve"> My workflow connects ___ to ___ through ___.</w:t>
            </w:r>
          </w:p>
        </w:tc>
        <w:tc>
          <w:tcPr>
            <w:tcW w:w="3177" w:type="dxa"/>
          </w:tcPr>
          <w:p>
            <w:pPr>
              <w:widowControl w:val="0"/>
              <w:spacing w:line="240" w:lineRule="auto" w:after="40" w:before="0"/>
            </w:pPr>
            <w:r>
              <w:rPr>
                <w:rFonts w:ascii="Bookman Old Style" w:hAnsi="Bookman Old Style"/>
                <w:b/>
                <w:color w:val="000000"/>
                <w:sz w:val="18"/>
                <w:szCs w:val="18"/>
              </w:rPr>
              <w:t xml:space="preserve">Metacognition (Learning Design #5):</w:t>
            </w:r>
          </w:p>
          <w:p>
            <w:pPr>
              <w:widowControl w:val="0"/>
              <w:spacing w:line="240" w:lineRule="auto" w:after="40" w:before="0"/>
            </w:pPr>
            <w:r>
              <w:rPr>
                <w:rFonts w:ascii="Bookman Old Style" w:hAnsi="Bookman Old Style"/>
                <w:b/>
                <w:color w:val="000000"/>
                <w:sz w:val="18"/>
                <w:szCs w:val="18"/>
              </w:rPr>
              <w:t xml:space="preserve">Prompt 1:</w:t>
            </w:r>
            <w:r>
              <w:rPr>
                <w:rFonts w:ascii="Bookman Old Style" w:hAnsi="Bookman Old Style"/>
                <w:color w:val="000000"/>
                <w:sz w:val="18"/>
                <w:szCs w:val="18"/>
              </w:rPr>
              <w:t xml:space="preserve"> Which menu performs a useful task?</w:t>
            </w:r>
          </w:p>
          <w:p>
            <w:pPr>
              <w:widowControl w:val="0"/>
              <w:spacing w:line="240" w:lineRule="auto" w:after="40" w:before="0"/>
            </w:pPr>
            <w:r>
              <w:rPr>
                <w:rFonts w:ascii="Bookman Old Style" w:hAnsi="Bookman Old Style"/>
                <w:b/>
                <w:color w:val="000000"/>
                <w:sz w:val="18"/>
                <w:szCs w:val="18"/>
              </w:rPr>
              <w:t xml:space="preserve">Prompt 2:</w:t>
            </w:r>
            <w:r>
              <w:rPr>
                <w:rFonts w:ascii="Bookman Old Style" w:hAnsi="Bookman Old Style"/>
                <w:color w:val="000000"/>
                <w:sz w:val="18"/>
                <w:szCs w:val="18"/>
              </w:rPr>
              <w:t xml:space="preserve"> What remains unchanged when a user cancels?</w:t>
            </w:r>
          </w:p>
          <w:p>
            <w:pPr>
              <w:widowControl w:val="0"/>
              <w:spacing w:line="240" w:lineRule="auto" w:after="40" w:before="0"/>
            </w:pPr>
            <w:r>
              <w:rPr>
                <w:rFonts w:ascii="Bookman Old Style" w:hAnsi="Bookman Old Style"/>
                <w:b/>
                <w:color w:val="000000"/>
                <w:sz w:val="18"/>
                <w:szCs w:val="18"/>
              </w:rPr>
              <w:t xml:space="preserve">Exit ticket:</w:t>
            </w:r>
            <w:r>
              <w:rPr>
                <w:rFonts w:ascii="Bookman Old Style" w:hAnsi="Bookman Old Style"/>
                <w:color w:val="000000"/>
                <w:sz w:val="18"/>
                <w:szCs w:val="18"/>
              </w:rPr>
              <w:t xml:space="preserve"> Only explicit Yes allows ___; cancellation preserves ___.</w:t>
            </w:r>
          </w:p>
        </w:tc>
        <w:tc>
          <w:tcPr>
            <w:tcW w:w="3177" w:type="dxa"/>
          </w:tcPr>
          <w:p>
            <w:pPr>
              <w:widowControl w:val="0"/>
              <w:spacing w:line="240" w:lineRule="auto" w:after="40" w:before="0"/>
            </w:pPr>
            <w:r>
              <w:rPr>
                <w:rFonts w:ascii="Bookman Old Style" w:hAnsi="Bookman Old Style"/>
                <w:b/>
                <w:color w:val="000000"/>
                <w:sz w:val="18"/>
                <w:szCs w:val="18"/>
              </w:rPr>
              <w:t xml:space="preserve">Metacognition (Learning Design #5):</w:t>
            </w:r>
          </w:p>
          <w:p>
            <w:pPr>
              <w:widowControl w:val="0"/>
              <w:spacing w:line="240" w:lineRule="auto" w:after="40" w:before="0"/>
            </w:pPr>
            <w:r>
              <w:rPr>
                <w:rFonts w:ascii="Bookman Old Style" w:hAnsi="Bookman Old Style"/>
                <w:b/>
                <w:color w:val="000000"/>
                <w:sz w:val="18"/>
                <w:szCs w:val="18"/>
              </w:rPr>
              <w:t xml:space="preserve">Prompt 1:</w:t>
            </w:r>
            <w:r>
              <w:rPr>
                <w:rFonts w:ascii="Bookman Old Style" w:hAnsi="Bookman Old Style"/>
                <w:color w:val="000000"/>
                <w:sz w:val="18"/>
                <w:szCs w:val="18"/>
              </w:rPr>
              <w:t xml:space="preserve"> What actual failure did I repair?</w:t>
            </w:r>
          </w:p>
          <w:p>
            <w:pPr>
              <w:widowControl w:val="0"/>
              <w:spacing w:line="240" w:lineRule="auto" w:after="40" w:before="0"/>
            </w:pPr>
            <w:r>
              <w:rPr>
                <w:rFonts w:ascii="Bookman Old Style" w:hAnsi="Bookman Old Style"/>
                <w:b/>
                <w:color w:val="000000"/>
                <w:sz w:val="18"/>
                <w:szCs w:val="18"/>
              </w:rPr>
              <w:t xml:space="preserve">Prompt 2:</w:t>
            </w:r>
            <w:r>
              <w:rPr>
                <w:rFonts w:ascii="Bookman Old Style" w:hAnsi="Bookman Old Style"/>
                <w:color w:val="000000"/>
                <w:sz w:val="18"/>
                <w:szCs w:val="18"/>
              </w:rPr>
              <w:t xml:space="preserve"> Which check still needs a school computer?</w:t>
            </w:r>
          </w:p>
          <w:p>
            <w:pPr>
              <w:widowControl w:val="0"/>
              <w:spacing w:line="240" w:lineRule="auto" w:after="40" w:before="0"/>
            </w:pPr>
            <w:r>
              <w:rPr>
                <w:rFonts w:ascii="Bookman Old Style" w:hAnsi="Bookman Old Style"/>
                <w:b/>
                <w:color w:val="000000"/>
                <w:sz w:val="18"/>
                <w:szCs w:val="18"/>
              </w:rPr>
              <w:t xml:space="preserve">Exit ticket:</w:t>
            </w:r>
            <w:r>
              <w:rPr>
                <w:rFonts w:ascii="Bookman Old Style" w:hAnsi="Bookman Old Style"/>
                <w:color w:val="000000"/>
                <w:sz w:val="18"/>
                <w:szCs w:val="18"/>
              </w:rPr>
              <w:t xml:space="preserve"> Requirement ___ has evidence ___; unverified ___.</w:t>
            </w:r>
          </w:p>
        </w:tc>
        <w:tc>
          <w:tcPr>
            <w:tcW w:w="3177" w:type="dxa"/>
          </w:tcPr>
          <w:p>
            <w:pPr>
              <w:widowControl w:val="0"/>
              <w:spacing w:line="240" w:lineRule="auto" w:after="40" w:before="0"/>
            </w:pPr>
            <w:r>
              <w:rPr>
                <w:rFonts w:ascii="Bookman Old Style" w:hAnsi="Bookman Old Style"/>
                <w:b/>
                <w:color w:val="000000"/>
                <w:sz w:val="18"/>
                <w:szCs w:val="18"/>
              </w:rPr>
              <w:t xml:space="preserve">Metacognition (Learning Design #5):</w:t>
            </w:r>
          </w:p>
          <w:p>
            <w:pPr>
              <w:widowControl w:val="0"/>
              <w:spacing w:line="240" w:lineRule="auto" w:after="40" w:before="0"/>
            </w:pPr>
            <w:r>
              <w:rPr>
                <w:rFonts w:ascii="Bookman Old Style" w:hAnsi="Bookman Old Style"/>
                <w:b/>
                <w:color w:val="000000"/>
                <w:sz w:val="18"/>
                <w:szCs w:val="18"/>
              </w:rPr>
              <w:t xml:space="preserve">Prompt 1:</w:t>
            </w:r>
            <w:r>
              <w:rPr>
                <w:rFonts w:ascii="Bookman Old Style" w:hAnsi="Bookman Old Style"/>
                <w:color w:val="000000"/>
                <w:sz w:val="18"/>
                <w:szCs w:val="18"/>
              </w:rPr>
              <w:t xml:space="preserve"> How did my own proposal change in the application?</w:t>
            </w:r>
          </w:p>
          <w:p>
            <w:pPr>
              <w:widowControl w:val="0"/>
              <w:spacing w:line="240" w:lineRule="auto" w:after="40" w:before="0"/>
            </w:pPr>
            <w:r>
              <w:rPr>
                <w:rFonts w:ascii="Bookman Old Style" w:hAnsi="Bookman Old Style"/>
                <w:b/>
                <w:color w:val="000000"/>
                <w:sz w:val="18"/>
                <w:szCs w:val="18"/>
              </w:rPr>
              <w:t xml:space="preserve">Prompt 2:</w:t>
            </w:r>
            <w:r>
              <w:rPr>
                <w:rFonts w:ascii="Bookman Old Style" w:hAnsi="Bookman Old Style"/>
                <w:color w:val="000000"/>
                <w:sz w:val="18"/>
                <w:szCs w:val="18"/>
              </w:rPr>
              <w:t xml:space="preserve"> Which code and actual test support my claim?</w:t>
            </w:r>
          </w:p>
          <w:p>
            <w:pPr>
              <w:widowControl w:val="0"/>
              <w:spacing w:line="240" w:lineRule="auto" w:after="40" w:before="0"/>
            </w:pPr>
            <w:r>
              <w:rPr>
                <w:rFonts w:ascii="Bookman Old Style" w:hAnsi="Bookman Old Style"/>
                <w:b/>
                <w:color w:val="000000"/>
                <w:sz w:val="18"/>
                <w:szCs w:val="18"/>
              </w:rPr>
              <w:t xml:space="preserve">Exit ticket:</w:t>
            </w:r>
            <w:r>
              <w:rPr>
                <w:rFonts w:ascii="Bookman Old Style" w:hAnsi="Bookman Old Style"/>
                <w:color w:val="000000"/>
                <w:sz w:val="18"/>
                <w:szCs w:val="18"/>
              </w:rPr>
              <w:t xml:space="preserve"> My application helps ___; its remaining limitation is ___.</w:t>
            </w:r>
          </w:p>
        </w:tc>
      </w:tr>
      <w:tr w:rsidR="00776A2B" w:rsidRPr="005B7882" w14:paraId="5CC38CD5" w14:textId="77777777" w:rsidTr="00644ACD">
        <w:trPr>
          <w:trHeight w:val="400"/>
        </w:trPr>
        <w:tc>
          <w:tcPr>
            <w:tcW w:w="1498" w:type="dxa"/>
            <w:tcMar>
              <w:top w:w="100" w:type="dxa"/>
              <w:left w:w="100" w:type="dxa"/>
              <w:bottom w:w="100" w:type="dxa"/>
              <w:right w:w="100" w:type="dxa"/>
            </w:tcMar>
            <w:vAlign w:val="center"/>
          </w:tcPr>
          <w:p w14:paraId="58F90845" w14:textId="77777777" w:rsidR="00776A2B" w:rsidRPr="005B7882" w:rsidRDefault="00776A2B" w:rsidP="00776A2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Learner Context: </w:t>
            </w:r>
          </w:p>
          <w:p w14:paraId="64BF238B" w14:textId="77777777" w:rsidR="00776A2B" w:rsidRPr="005B7882" w:rsidRDefault="00776A2B" w:rsidP="00776A2B">
            <w:pPr>
              <w:widowControl w:val="0"/>
              <w:spacing w:line="240" w:lineRule="auto"/>
              <w:rPr>
                <w:rFonts w:ascii="Bookman Old Style" w:eastAsia="Bookman Old Style" w:hAnsi="Bookman Old Style" w:cs="Bookman Old Style"/>
                <w:b/>
                <w:bCs/>
                <w:sz w:val="20"/>
                <w:szCs w:val="20"/>
              </w:rPr>
            </w:pPr>
          </w:p>
        </w:tc>
        <w:tc>
          <w:tcPr>
            <w:tcW w:w="15884" w:type="dxa"/>
            <w:gridSpan w:val="6"/>
          </w:tcPr>
          <w:p w14:paraId="76F9807F" w14:textId="3E336E44" w:rsidR="00776A2B" w:rsidRPr="005B7882" w:rsidRDefault="00776A2B" w:rsidP="00776A2B">
            <w:pPr>
              <w:widowControl w:val="0"/>
              <w:spacing w:line="240" w:lineRule="auto"/>
              <w:rPr>
                <w:rFonts w:ascii="Bookman Old Style" w:eastAsia="Bookman Old Style" w:hAnsi="Bookman Old Style" w:cs="Bookman Old Style"/>
                <w:sz w:val="20"/>
                <w:szCs w:val="20"/>
              </w:rPr>
            </w:pPr>
            <w:r w:rsidRPr="005B7882">
              <w:rPr>
                <w:rFonts w:ascii="Bookman Old Style" w:eastAsia="Bookman Old Style" w:hAnsi="Bookman Old Style" w:cs="Bookman Old Style"/>
                <w:sz w:val="20"/>
                <w:szCs w:val="20"/>
                <w:lang w:val="en-PH"/>
              </w:rPr>
              <w:t>The learners are ICT strand students who previously studied programming concepts using .NET MVC, HTML, CSS, and JavaScript. They already have foundational knowledge in web development and are familiar with version control practices, including using Git and committing daily activities to their GitHub accounts. In the current subject, they are transitioning to Java, which is a new programming language for them, requiring them to adapt their prior knowledge to a different programming environment and syntax.</w:t>
            </w:r>
          </w:p>
        </w:tc>
      </w:tr>
      <w:tr w:rsidR="00776A2B" w:rsidRPr="005B7882" w14:paraId="7A515CF3" w14:textId="77777777" w:rsidTr="00602AAE">
        <w:trPr>
          <w:trHeight w:val="124"/>
        </w:trPr>
        <w:tc>
          <w:tcPr>
            <w:tcW w:w="2592" w:type="dxa"/>
            <w:gridSpan w:val="2"/>
            <w:tcMar>
              <w:top w:w="100" w:type="dxa"/>
              <w:left w:w="100" w:type="dxa"/>
              <w:bottom w:w="100" w:type="dxa"/>
              <w:right w:w="100" w:type="dxa"/>
            </w:tcMar>
            <w:vAlign w:val="center"/>
          </w:tcPr>
          <w:p w14:paraId="54FEBB97" w14:textId="222EE5E3" w:rsidR="00776A2B" w:rsidRPr="005B7882" w:rsidRDefault="00776A2B" w:rsidP="00776A2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Learning Resources: </w:t>
            </w:r>
          </w:p>
        </w:tc>
        <w:tc>
          <w:tcPr>
            <w:tcW w:w="14790" w:type="dxa"/>
            <w:gridSpan w:val="5"/>
            <w:vAlign w:val="center"/>
          </w:tcPr>
          <w:p w14:paraId="642854FD" w14:textId="5D20CC87" w:rsidR="00776A2B" w:rsidRPr="005B7882" w:rsidRDefault="00776A2B" w:rsidP="00776A2B">
            <w:pPr>
              <w:widowControl w:val="0"/>
              <w:spacing w:line="240" w:lineRule="auto"/>
              <w:rPr>
                <w:rFonts w:ascii="Bookman Old Style" w:hAnsi="Bookman Old Style"/>
                <w:color w:val="000000"/>
                <w:sz w:val="20"/>
                <w:szCs w:val="20"/>
                <w:lang w:val="en-PH"/>
              </w:rPr>
            </w:pPr>
            <w:r w:rsidRPr="00735280">
              <w:rPr>
                <w:rFonts w:ascii="Bookman Old Style" w:hAnsi="Bookman Old Style"/>
                <w:color w:val="000000"/>
                <w:sz w:val="20"/>
                <w:szCs w:val="20"/>
                <w:lang w:val="en-PH"/>
              </w:rPr>
              <w:t xml:space="preserve">• Laptop/Desktop • </w:t>
            </w:r>
            <w:r w:rsidR="00FA16FB">
              <w:rPr>
                <w:rFonts w:ascii="Bookman Old Style" w:hAnsi="Bookman Old Style"/>
                <w:b/>
                <w:bCs/>
                <w:color w:val="000000"/>
                <w:sz w:val="20"/>
                <w:szCs w:val="20"/>
                <w:lang w:val="en-PH"/>
              </w:rPr>
              <w:t>JavaShare</w:t>
            </w:r>
            <w:r w:rsidRPr="00735280">
              <w:rPr>
                <w:rFonts w:ascii="Bookman Old Style" w:hAnsi="Bookman Old Style"/>
                <w:color w:val="000000"/>
                <w:sz w:val="20"/>
                <w:szCs w:val="20"/>
                <w:lang w:val="en-PH"/>
              </w:rPr>
              <w:t xml:space="preserve"> • </w:t>
            </w:r>
            <w:r w:rsidRPr="00735280">
              <w:rPr>
                <w:rFonts w:ascii="Bookman Old Style" w:hAnsi="Bookman Old Style"/>
                <w:b/>
                <w:bCs/>
                <w:color w:val="000000"/>
                <w:sz w:val="20"/>
                <w:szCs w:val="20"/>
                <w:lang w:val="en-PH"/>
              </w:rPr>
              <w:t>GitHub (version control and backup)</w:t>
            </w:r>
            <w:r w:rsidRPr="00735280">
              <w:rPr>
                <w:rFonts w:ascii="Bookman Old Style" w:hAnsi="Bookman Old Style"/>
                <w:color w:val="000000"/>
                <w:sz w:val="20"/>
                <w:szCs w:val="20"/>
                <w:lang w:val="en-PH"/>
              </w:rPr>
              <w:t xml:space="preserve"> • Slides / Printed notes • Whiteboard </w:t>
            </w:r>
          </w:p>
          <w:p>
            <w:pPr>
              <w:widowControl w:val="0"/>
              <w:spacing w:line="240" w:lineRule="auto" w:after="40" w:before="0"/>
            </w:pPr>
            <w:r>
              <w:rPr>
                <w:rFonts w:ascii="Bookman Old Style" w:hAnsi="Bookman Old Style"/>
                <w:b/>
                <w:color w:val="FF0000"/>
                <w:sz w:val="18"/>
                <w:szCs w:val="18"/>
              </w:rPr>
              <w:t xml:space="preserve">ADJUST THIS ACCORDING TO YOUR AVAILABLE MATERIALS</w:t>
            </w:r>
          </w:p>
        </w:tc>
      </w:tr>
      <w:tr w:rsidR="006D7282" w:rsidRPr="005B7882" w14:paraId="50C16DBA" w14:textId="77777777" w:rsidTr="006D7282">
        <w:trPr>
          <w:trHeight w:val="418"/>
        </w:trPr>
        <w:tc>
          <w:tcPr>
            <w:tcW w:w="1498" w:type="dxa"/>
            <w:tcMar>
              <w:top w:w="100" w:type="dxa"/>
              <w:left w:w="100" w:type="dxa"/>
              <w:bottom w:w="100" w:type="dxa"/>
              <w:right w:w="100" w:type="dxa"/>
            </w:tcMar>
            <w:vAlign w:val="center"/>
          </w:tcPr>
          <w:p w14:paraId="279B6717" w14:textId="77777777" w:rsidR="006D7282" w:rsidRPr="005B7882" w:rsidRDefault="006D7282" w:rsidP="00776A2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Opportunities for integration: </w:t>
            </w:r>
          </w:p>
          <w:p w14:paraId="5240437C" w14:textId="77777777" w:rsidR="006D7282" w:rsidRPr="005B7882" w:rsidRDefault="006D7282" w:rsidP="00776A2B">
            <w:pPr>
              <w:widowControl w:val="0"/>
              <w:spacing w:line="240" w:lineRule="auto"/>
              <w:rPr>
                <w:rFonts w:ascii="Bookman Old Style" w:eastAsia="Bookman Old Style" w:hAnsi="Bookman Old Style" w:cs="Bookman Old Style"/>
                <w:b/>
                <w:bCs/>
                <w:sz w:val="20"/>
                <w:szCs w:val="20"/>
              </w:rPr>
            </w:pPr>
          </w:p>
          <w:p>
            <w:pPr>
              <w:widowControl w:val="0"/>
              <w:spacing w:line="240" w:lineRule="auto" w:after="40" w:before="0"/>
            </w:pPr>
            <w:r>
              <w:rPr>
                <w:rFonts w:ascii="Bookman Old Style" w:hAnsi="Bookman Old Style"/>
                <w:b/>
                <w:color w:val="000000"/>
                <w:sz w:val="16"/>
                <w:szCs w:val="16"/>
              </w:rPr>
              <w:t xml:space="preserve">(20 mins)</w:t>
            </w:r>
          </w:p>
        </w:tc>
        <w:tc>
          <w:tcPr>
            <w:tcW w:w="3176" w:type="dxa"/>
            <w:gridSpan w:val="2"/>
          </w:tcPr>
          <w:p>
            <w:pPr>
              <w:widowControl w:val="0"/>
              <w:spacing w:line="240" w:lineRule="auto" w:after="40" w:before="0"/>
            </w:pPr>
            <w:r>
              <w:rPr>
                <w:rFonts w:ascii="Bookman Old Style" w:hAnsi="Bookman Old Style"/>
                <w:b/>
                <w:color w:val="000000"/>
                <w:sz w:val="18"/>
                <w:szCs w:val="18"/>
              </w:rPr>
              <w:t xml:space="preserve">Across learning areas:</w:t>
            </w:r>
            <w:r>
              <w:rPr>
                <w:rFonts w:ascii="Bookman Old Style" w:hAnsi="Bookman Old Style"/>
                <w:color w:val="000000"/>
                <w:sz w:val="18"/>
                <w:szCs w:val="18"/>
              </w:rPr>
              <w:t xml:space="preserve"> Entrepreneurship and Practical Research: feasible scope and evidence.</w:t>
            </w:r>
          </w:p>
          <w:p>
            <w:pPr>
              <w:widowControl w:val="0"/>
              <w:spacing w:line="240" w:lineRule="auto" w:after="40" w:before="0"/>
            </w:pPr>
            <w:r>
              <w:rPr>
                <w:rFonts w:ascii="Bookman Old Style" w:hAnsi="Bookman Old Style"/>
                <w:b/>
                <w:color w:val="000000"/>
                <w:sz w:val="18"/>
                <w:szCs w:val="18"/>
              </w:rPr>
              <w:t xml:space="preserve">Real-life and community context:</w:t>
            </w:r>
            <w:r>
              <w:rPr>
                <w:rFonts w:ascii="Bookman Old Style" w:hAnsi="Bookman Old Style"/>
                <w:color w:val="000000"/>
                <w:sz w:val="18"/>
                <w:szCs w:val="18"/>
              </w:rPr>
              <w:t xml:space="preserve"> One modest task from the learner’s own theme for school or community users.</w:t>
            </w:r>
          </w:p>
          <w:p>
            <w:pPr>
              <w:widowControl w:val="0"/>
              <w:spacing w:line="240" w:lineRule="auto" w:after="40" w:before="0"/>
            </w:pPr>
            <w:r>
              <w:rPr>
                <w:rFonts w:ascii="Bookman Old Style" w:hAnsi="Bookman Old Style"/>
                <w:b/>
                <w:color w:val="000000"/>
                <w:sz w:val="18"/>
                <w:szCs w:val="18"/>
              </w:rPr>
              <w:t xml:space="preserve">Human-centred technology (Learning Design #7):</w:t>
            </w:r>
            <w:r>
              <w:rPr>
                <w:rFonts w:ascii="Bookman Old Style" w:hAnsi="Bookman Old Style"/>
                <w:color w:val="000000"/>
                <w:sz w:val="18"/>
                <w:szCs w:val="18"/>
              </w:rPr>
              <w:t xml:space="preserve"> Clear labels, useful feedback and safe cancellation respect users’ time and choices.</w:t>
            </w:r>
          </w:p>
          <w:p>
            <w:pPr>
              <w:widowControl w:val="0"/>
              <w:spacing w:line="240" w:lineRule="auto" w:after="40" w:before="0"/>
            </w:pPr>
            <w:r>
              <w:rPr>
                <w:rFonts w:ascii="Bookman Old Style" w:hAnsi="Bookman Old Style"/>
                <w:b/>
                <w:color w:val="000000"/>
                <w:sz w:val="18"/>
                <w:szCs w:val="18"/>
              </w:rPr>
              <w:t xml:space="preserve">Applied task:</w:t>
            </w:r>
            <w:r>
              <w:rPr>
                <w:rFonts w:ascii="Bookman Old Style" w:hAnsi="Bookman Old Style"/>
                <w:color w:val="000000"/>
                <w:sz w:val="18"/>
                <w:szCs w:val="18"/>
              </w:rPr>
              <w:t xml:space="preserve"> Explain one revision from the Week 20 proposal.</w:t>
            </w:r>
          </w:p>
        </w:tc>
        <w:tc>
          <w:tcPr>
            <w:tcW w:w="3177" w:type="dxa"/>
          </w:tcPr>
          <w:p>
            <w:pPr>
              <w:widowControl w:val="0"/>
              <w:spacing w:line="240" w:lineRule="auto" w:after="40" w:before="0"/>
            </w:pPr>
            <w:r>
              <w:rPr>
                <w:rFonts w:ascii="Bookman Old Style" w:hAnsi="Bookman Old Style"/>
                <w:b/>
                <w:color w:val="000000"/>
                <w:sz w:val="18"/>
                <w:szCs w:val="18"/>
              </w:rPr>
              <w:t xml:space="preserve">Across learning areas:</w:t>
            </w:r>
            <w:r>
              <w:rPr>
                <w:rFonts w:ascii="Bookman Old Style" w:hAnsi="Bookman Old Style"/>
                <w:color w:val="000000"/>
                <w:sz w:val="18"/>
                <w:szCs w:val="18"/>
              </w:rPr>
              <w:t xml:space="preserve"> Technical writing: clear user instructions.</w:t>
            </w:r>
          </w:p>
          <w:p>
            <w:pPr>
              <w:widowControl w:val="0"/>
              <w:spacing w:line="240" w:lineRule="auto" w:after="40" w:before="0"/>
            </w:pPr>
            <w:r>
              <w:rPr>
                <w:rFonts w:ascii="Bookman Old Style" w:hAnsi="Bookman Old Style"/>
                <w:b/>
                <w:color w:val="000000"/>
                <w:sz w:val="18"/>
                <w:szCs w:val="18"/>
              </w:rPr>
              <w:t xml:space="preserve">Real-life and community context:</w:t>
            </w:r>
            <w:r>
              <w:rPr>
                <w:rFonts w:ascii="Bookman Old Style" w:hAnsi="Bookman Old Style"/>
                <w:color w:val="000000"/>
                <w:sz w:val="18"/>
                <w:szCs w:val="18"/>
              </w:rPr>
              <w:t xml:space="preserve"> One modest task from the learner’s own theme for school or community users.</w:t>
            </w:r>
          </w:p>
          <w:p>
            <w:pPr>
              <w:widowControl w:val="0"/>
              <w:spacing w:line="240" w:lineRule="auto" w:after="40" w:before="0"/>
            </w:pPr>
            <w:r>
              <w:rPr>
                <w:rFonts w:ascii="Bookman Old Style" w:hAnsi="Bookman Old Style"/>
                <w:b/>
                <w:color w:val="000000"/>
                <w:sz w:val="18"/>
                <w:szCs w:val="18"/>
              </w:rPr>
              <w:t xml:space="preserve">Human-centred technology (Learning Design #7):</w:t>
            </w:r>
            <w:r>
              <w:rPr>
                <w:rFonts w:ascii="Bookman Old Style" w:hAnsi="Bookman Old Style"/>
                <w:color w:val="000000"/>
                <w:sz w:val="18"/>
                <w:szCs w:val="18"/>
              </w:rPr>
              <w:t xml:space="preserve"> Clear labels, useful feedback and safe cancellation respect users’ time and choices.</w:t>
            </w:r>
          </w:p>
          <w:p>
            <w:pPr>
              <w:widowControl w:val="0"/>
              <w:spacing w:line="240" w:lineRule="auto" w:after="40" w:before="0"/>
            </w:pPr>
            <w:r>
              <w:rPr>
                <w:rFonts w:ascii="Bookman Old Style" w:hAnsi="Bookman Old Style"/>
                <w:b/>
                <w:color w:val="000000"/>
                <w:sz w:val="18"/>
                <w:szCs w:val="18"/>
              </w:rPr>
              <w:t xml:space="preserve">Applied task:</w:t>
            </w:r>
            <w:r>
              <w:rPr>
                <w:rFonts w:ascii="Bookman Old Style" w:hAnsi="Bookman Old Style"/>
                <w:color w:val="000000"/>
                <w:sz w:val="18"/>
                <w:szCs w:val="18"/>
              </w:rPr>
              <w:t xml:space="preserve"> Write the input/action/result flow for a school or community task.</w:t>
            </w:r>
          </w:p>
        </w:tc>
        <w:tc>
          <w:tcPr>
            <w:tcW w:w="3177" w:type="dxa"/>
          </w:tcPr>
          <w:p>
            <w:pPr>
              <w:widowControl w:val="0"/>
              <w:spacing w:line="240" w:lineRule="auto" w:after="40" w:before="0"/>
            </w:pPr>
            <w:r>
              <w:rPr>
                <w:rFonts w:ascii="Bookman Old Style" w:hAnsi="Bookman Old Style"/>
                <w:b/>
                <w:color w:val="000000"/>
                <w:sz w:val="18"/>
                <w:szCs w:val="18"/>
              </w:rPr>
              <w:t xml:space="preserve">Across learning areas:</w:t>
            </w:r>
            <w:r>
              <w:rPr>
                <w:rFonts w:ascii="Bookman Old Style" w:hAnsi="Bookman Old Style"/>
                <w:color w:val="000000"/>
                <w:sz w:val="18"/>
                <w:szCs w:val="18"/>
              </w:rPr>
              <w:t xml:space="preserve"> Oral Communication and responsible technology.</w:t>
            </w:r>
          </w:p>
          <w:p>
            <w:pPr>
              <w:widowControl w:val="0"/>
              <w:spacing w:line="240" w:lineRule="auto" w:after="40" w:before="0"/>
            </w:pPr>
            <w:r>
              <w:rPr>
                <w:rFonts w:ascii="Bookman Old Style" w:hAnsi="Bookman Old Style"/>
                <w:b/>
                <w:color w:val="000000"/>
                <w:sz w:val="18"/>
                <w:szCs w:val="18"/>
              </w:rPr>
              <w:t xml:space="preserve">Real-life and community context:</w:t>
            </w:r>
            <w:r>
              <w:rPr>
                <w:rFonts w:ascii="Bookman Old Style" w:hAnsi="Bookman Old Style"/>
                <w:color w:val="000000"/>
                <w:sz w:val="18"/>
                <w:szCs w:val="18"/>
              </w:rPr>
              <w:t xml:space="preserve"> One modest task from the learner’s own theme for school or community users.</w:t>
            </w:r>
          </w:p>
          <w:p>
            <w:pPr>
              <w:widowControl w:val="0"/>
              <w:spacing w:line="240" w:lineRule="auto" w:after="40" w:before="0"/>
            </w:pPr>
            <w:r>
              <w:rPr>
                <w:rFonts w:ascii="Bookman Old Style" w:hAnsi="Bookman Old Style"/>
                <w:b/>
                <w:color w:val="000000"/>
                <w:sz w:val="18"/>
                <w:szCs w:val="18"/>
              </w:rPr>
              <w:t xml:space="preserve">Human-centred technology (Learning Design #7):</w:t>
            </w:r>
            <w:r>
              <w:rPr>
                <w:rFonts w:ascii="Bookman Old Style" w:hAnsi="Bookman Old Style"/>
                <w:color w:val="000000"/>
                <w:sz w:val="18"/>
                <w:szCs w:val="18"/>
              </w:rPr>
              <w:t xml:space="preserve"> Clear labels, useful feedback and safe cancellation respect users’ time and choices.</w:t>
            </w:r>
          </w:p>
          <w:p>
            <w:pPr>
              <w:widowControl w:val="0"/>
              <w:spacing w:line="240" w:lineRule="auto" w:after="40" w:before="0"/>
            </w:pPr>
            <w:r>
              <w:rPr>
                <w:rFonts w:ascii="Bookman Old Style" w:hAnsi="Bookman Old Style"/>
                <w:b/>
                <w:color w:val="000000"/>
                <w:sz w:val="18"/>
                <w:szCs w:val="18"/>
              </w:rPr>
              <w:t xml:space="preserve">Applied task:</w:t>
            </w:r>
            <w:r>
              <w:rPr>
                <w:rFonts w:ascii="Bookman Old Style" w:hAnsi="Bookman Old Style"/>
                <w:color w:val="000000"/>
                <w:sz w:val="18"/>
                <w:szCs w:val="18"/>
              </w:rPr>
              <w:t xml:space="preserve"> Explain why clear menus and explicit consent protect users.</w:t>
            </w:r>
          </w:p>
        </w:tc>
        <w:tc>
          <w:tcPr>
            <w:tcW w:w="3177" w:type="dxa"/>
          </w:tcPr>
          <w:p>
            <w:pPr>
              <w:widowControl w:val="0"/>
              <w:spacing w:line="240" w:lineRule="auto" w:after="40" w:before="0"/>
            </w:pPr>
            <w:r>
              <w:rPr>
                <w:rFonts w:ascii="Bookman Old Style" w:hAnsi="Bookman Old Style"/>
                <w:b/>
                <w:color w:val="000000"/>
                <w:sz w:val="18"/>
                <w:szCs w:val="18"/>
              </w:rPr>
              <w:t xml:space="preserve">Across learning areas:</w:t>
            </w:r>
            <w:r>
              <w:rPr>
                <w:rFonts w:ascii="Bookman Old Style" w:hAnsi="Bookman Old Style"/>
                <w:color w:val="000000"/>
                <w:sz w:val="18"/>
                <w:szCs w:val="18"/>
              </w:rPr>
              <w:t xml:space="preserve"> Practical Research: expected versus actual evidence.</w:t>
            </w:r>
          </w:p>
          <w:p>
            <w:pPr>
              <w:widowControl w:val="0"/>
              <w:spacing w:line="240" w:lineRule="auto" w:after="40" w:before="0"/>
            </w:pPr>
            <w:r>
              <w:rPr>
                <w:rFonts w:ascii="Bookman Old Style" w:hAnsi="Bookman Old Style"/>
                <w:b/>
                <w:color w:val="000000"/>
                <w:sz w:val="18"/>
                <w:szCs w:val="18"/>
              </w:rPr>
              <w:t xml:space="preserve">Real-life and community context:</w:t>
            </w:r>
            <w:r>
              <w:rPr>
                <w:rFonts w:ascii="Bookman Old Style" w:hAnsi="Bookman Old Style"/>
                <w:color w:val="000000"/>
                <w:sz w:val="18"/>
                <w:szCs w:val="18"/>
              </w:rPr>
              <w:t xml:space="preserve"> One modest task from the learner’s own theme for school or community users.</w:t>
            </w:r>
          </w:p>
          <w:p>
            <w:pPr>
              <w:widowControl w:val="0"/>
              <w:spacing w:line="240" w:lineRule="auto" w:after="40" w:before="0"/>
            </w:pPr>
            <w:r>
              <w:rPr>
                <w:rFonts w:ascii="Bookman Old Style" w:hAnsi="Bookman Old Style"/>
                <w:b/>
                <w:color w:val="000000"/>
                <w:sz w:val="18"/>
                <w:szCs w:val="18"/>
              </w:rPr>
              <w:t xml:space="preserve">Human-centred technology (Learning Design #7):</w:t>
            </w:r>
            <w:r>
              <w:rPr>
                <w:rFonts w:ascii="Bookman Old Style" w:hAnsi="Bookman Old Style"/>
                <w:color w:val="000000"/>
                <w:sz w:val="18"/>
                <w:szCs w:val="18"/>
              </w:rPr>
              <w:t xml:space="preserve"> Clear labels, useful feedback and safe cancellation respect users’ time and choices.</w:t>
            </w:r>
          </w:p>
          <w:p>
            <w:pPr>
              <w:widowControl w:val="0"/>
              <w:spacing w:line="240" w:lineRule="auto" w:after="40" w:before="0"/>
            </w:pPr>
            <w:r>
              <w:rPr>
                <w:rFonts w:ascii="Bookman Old Style" w:hAnsi="Bookman Old Style"/>
                <w:b/>
                <w:color w:val="000000"/>
                <w:sz w:val="18"/>
                <w:szCs w:val="18"/>
              </w:rPr>
              <w:t xml:space="preserve">Applied task:</w:t>
            </w:r>
            <w:r>
              <w:rPr>
                <w:rFonts w:ascii="Bookman Old Style" w:hAnsi="Bookman Old Style"/>
                <w:color w:val="000000"/>
                <w:sz w:val="18"/>
                <w:szCs w:val="18"/>
              </w:rPr>
              <w:t xml:space="preserve"> Record a failure honestly and show its repair/retest.</w:t>
            </w:r>
          </w:p>
        </w:tc>
        <w:tc>
          <w:tcPr>
            <w:tcW w:w="3177" w:type="dxa"/>
          </w:tcPr>
          <w:p>
            <w:pPr>
              <w:widowControl w:val="0"/>
              <w:spacing w:line="240" w:lineRule="auto" w:after="40" w:before="0"/>
            </w:pPr>
            <w:r>
              <w:rPr>
                <w:rFonts w:ascii="Bookman Old Style" w:hAnsi="Bookman Old Style"/>
                <w:b/>
                <w:color w:val="000000"/>
                <w:sz w:val="18"/>
                <w:szCs w:val="18"/>
              </w:rPr>
              <w:t xml:space="preserve">Across learning areas:</w:t>
            </w:r>
            <w:r>
              <w:rPr>
                <w:rFonts w:ascii="Bookman Old Style" w:hAnsi="Bookman Old Style"/>
                <w:color w:val="000000"/>
                <w:sz w:val="18"/>
                <w:szCs w:val="18"/>
              </w:rPr>
              <w:t xml:space="preserve"> Oral Communication: concise explanations with evidence.</w:t>
            </w:r>
          </w:p>
          <w:p>
            <w:pPr>
              <w:widowControl w:val="0"/>
              <w:spacing w:line="240" w:lineRule="auto" w:after="40" w:before="0"/>
            </w:pPr>
            <w:r>
              <w:rPr>
                <w:rFonts w:ascii="Bookman Old Style" w:hAnsi="Bookman Old Style"/>
                <w:b/>
                <w:color w:val="000000"/>
                <w:sz w:val="18"/>
                <w:szCs w:val="18"/>
              </w:rPr>
              <w:t xml:space="preserve">Real-life and community context:</w:t>
            </w:r>
            <w:r>
              <w:rPr>
                <w:rFonts w:ascii="Bookman Old Style" w:hAnsi="Bookman Old Style"/>
                <w:color w:val="000000"/>
                <w:sz w:val="18"/>
                <w:szCs w:val="18"/>
              </w:rPr>
              <w:t xml:space="preserve"> One modest task from the learner’s own theme for school or community users.</w:t>
            </w:r>
          </w:p>
          <w:p>
            <w:pPr>
              <w:widowControl w:val="0"/>
              <w:spacing w:line="240" w:lineRule="auto" w:after="40" w:before="0"/>
            </w:pPr>
            <w:r>
              <w:rPr>
                <w:rFonts w:ascii="Bookman Old Style" w:hAnsi="Bookman Old Style"/>
                <w:b/>
                <w:color w:val="000000"/>
                <w:sz w:val="18"/>
                <w:szCs w:val="18"/>
              </w:rPr>
              <w:t xml:space="preserve">Human-centred technology (Learning Design #7):</w:t>
            </w:r>
            <w:r>
              <w:rPr>
                <w:rFonts w:ascii="Bookman Old Style" w:hAnsi="Bookman Old Style"/>
                <w:color w:val="000000"/>
                <w:sz w:val="18"/>
                <w:szCs w:val="18"/>
              </w:rPr>
              <w:t xml:space="preserve"> Clear labels, useful feedback and safe cancellation respect users’ time and choices.</w:t>
            </w:r>
          </w:p>
          <w:p>
            <w:pPr>
              <w:widowControl w:val="0"/>
              <w:spacing w:line="240" w:lineRule="auto" w:after="40" w:before="0"/>
            </w:pPr>
            <w:r>
              <w:rPr>
                <w:rFonts w:ascii="Bookman Old Style" w:hAnsi="Bookman Old Style"/>
                <w:b/>
                <w:color w:val="000000"/>
                <w:sz w:val="18"/>
                <w:szCs w:val="18"/>
              </w:rPr>
              <w:t xml:space="preserve">Applied task:</w:t>
            </w:r>
            <w:r>
              <w:rPr>
                <w:rFonts w:ascii="Bookman Old Style" w:hAnsi="Bookman Old Style"/>
                <w:color w:val="000000"/>
                <w:sz w:val="18"/>
                <w:szCs w:val="18"/>
              </w:rPr>
              <w:t xml:space="preserve"> Defend the own-theme result and remaining limitation.</w:t>
            </w:r>
          </w:p>
        </w:tc>
      </w:tr>
    </w:tbl>
    <w:p w14:paraId="4BBAF1D7" w14:textId="77777777" w:rsidR="00213E8C" w:rsidRPr="005B7882" w:rsidRDefault="00213E8C">
      <w:pPr>
        <w:rPr>
          <w:rFonts w:ascii="Bookman Old Style" w:hAnsi="Bookman Old Style"/>
          <w:sz w:val="20"/>
          <w:szCs w:val="20"/>
          <w:lang w:val="en-US"/>
        </w:rPr>
      </w:pP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3176"/>
        <w:gridCol w:w="3177"/>
        <w:gridCol w:w="3177"/>
        <w:gridCol w:w="3177"/>
        <w:gridCol w:w="3177"/>
      </w:tblGrid>
      <w:tr w:rsidR="00DC6DCE" w:rsidRPr="005B7882" w14:paraId="2CBD7D08" w14:textId="77777777" w:rsidTr="00475E7E">
        <w:trPr>
          <w:trHeight w:val="400"/>
        </w:trPr>
        <w:tc>
          <w:tcPr>
            <w:tcW w:w="17382" w:type="dxa"/>
            <w:gridSpan w:val="6"/>
            <w:shd w:val="clear" w:color="auto" w:fill="002060"/>
            <w:tcMar>
              <w:top w:w="100" w:type="dxa"/>
              <w:left w:w="100" w:type="dxa"/>
              <w:bottom w:w="100" w:type="dxa"/>
              <w:right w:w="100" w:type="dxa"/>
            </w:tcMar>
            <w:vAlign w:val="center"/>
          </w:tcPr>
          <w:p w14:paraId="59BC6D64" w14:textId="4A177412" w:rsidR="00DC6DCE" w:rsidRPr="005B7882" w:rsidRDefault="00DC6DCE" w:rsidP="00851722">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ASSESSMENT</w:t>
            </w:r>
          </w:p>
        </w:tc>
      </w:tr>
      <w:tr w:rsidR="006D7282" w:rsidRPr="005B7882" w14:paraId="1ABB48CE" w14:textId="77777777" w:rsidTr="006D7282">
        <w:trPr>
          <w:trHeight w:val="400"/>
        </w:trPr>
        <w:tc>
          <w:tcPr>
            <w:tcW w:w="1498" w:type="dxa"/>
            <w:tcMar>
              <w:top w:w="100" w:type="dxa"/>
              <w:left w:w="100" w:type="dxa"/>
              <w:bottom w:w="100" w:type="dxa"/>
              <w:right w:w="100" w:type="dxa"/>
            </w:tcMar>
            <w:vAlign w:val="center"/>
          </w:tcPr>
          <w:p w14:paraId="6D66758B" w14:textId="77777777" w:rsidR="006D7282" w:rsidRPr="005B7882" w:rsidRDefault="006D7282" w:rsidP="00DC6DCE">
            <w:pPr>
              <w:widowControl w:val="0"/>
              <w:spacing w:line="240" w:lineRule="auto"/>
              <w:rPr>
                <w:rFonts w:ascii="Bookman Old Style" w:eastAsia="Montserrat" w:hAnsi="Bookman Old Style" w:cs="Montserrat"/>
                <w:b/>
                <w:bCs/>
                <w:sz w:val="20"/>
                <w:szCs w:val="20"/>
              </w:rPr>
            </w:pPr>
            <w:r w:rsidRPr="005B7882">
              <w:rPr>
                <w:rFonts w:ascii="Bookman Old Style" w:eastAsia="Montserrat" w:hAnsi="Bookman Old Style" w:cs="Montserrat"/>
                <w:b/>
                <w:bCs/>
                <w:sz w:val="20"/>
                <w:szCs w:val="20"/>
              </w:rPr>
              <w:t xml:space="preserve">Formative Assessment: </w:t>
            </w:r>
          </w:p>
          <w:p w14:paraId="3B50F51A" w14:textId="77777777" w:rsidR="006D7282" w:rsidRPr="005B7882" w:rsidRDefault="006D7282" w:rsidP="00851722">
            <w:pPr>
              <w:widowControl w:val="0"/>
              <w:spacing w:line="240" w:lineRule="auto"/>
              <w:rPr>
                <w:rFonts w:ascii="Bookman Old Style" w:eastAsia="Bookman Old Style" w:hAnsi="Bookman Old Style" w:cs="Bookman Old Style"/>
                <w:b/>
                <w:bCs/>
                <w:sz w:val="20"/>
                <w:szCs w:val="20"/>
              </w:rPr>
            </w:pPr>
          </w:p>
          <w:p>
            <w:pPr>
              <w:widowControl w:val="0"/>
              <w:spacing w:line="240" w:lineRule="auto" w:after="40" w:before="0"/>
            </w:pPr>
            <w:r>
              <w:rPr>
                <w:rFonts w:ascii="Bookman Old Style" w:hAnsi="Bookman Old Style"/>
                <w:b/>
                <w:color w:val="000000"/>
                <w:sz w:val="16"/>
                <w:szCs w:val="16"/>
              </w:rPr>
              <w:t xml:space="preserve">(20 mins)</w:t>
            </w:r>
          </w:p>
        </w:tc>
        <w:tc>
          <w:tcPr>
            <w:tcW w:w="3176" w:type="dxa"/>
          </w:tcPr>
          <w:p>
            <w:pPr>
              <w:widowControl w:val="0"/>
              <w:spacing w:line="240" w:lineRule="auto" w:after="40" w:before="0"/>
            </w:pPr>
            <w:r>
              <w:rPr>
                <w:rFonts w:ascii="Bookman Old Style" w:hAnsi="Bookman Old Style"/>
                <w:b/>
                <w:color w:val="000000"/>
                <w:sz w:val="18"/>
                <w:szCs w:val="18"/>
              </w:rPr>
              <w:t xml:space="preserve">Quick check (Learning Design #3):</w:t>
            </w:r>
            <w:r>
              <w:rPr>
                <w:rFonts w:ascii="Bookman Old Style" w:hAnsi="Bookman Old Style"/>
                <w:color w:val="000000"/>
                <w:sz w:val="18"/>
                <w:szCs w:val="18"/>
              </w:rPr>
              <w:t xml:space="preserve"> The proposal says save/load; current code only previews.</w:t>
            </w:r>
          </w:p>
          <w:p>
            <w:pPr>
              <w:widowControl w:val="0"/>
              <w:spacing w:line="240" w:lineRule="auto" w:after="40" w:before="0"/>
            </w:pPr>
            <w:r>
              <w:rPr>
                <w:rFonts w:ascii="Bookman Old Style" w:hAnsi="Bookman Old Style"/>
                <w:b/>
                <w:color w:val="000000"/>
                <w:sz w:val="18"/>
                <w:szCs w:val="18"/>
              </w:rPr>
              <w:t xml:space="preserve">Expected answer/evidence:</w:t>
            </w:r>
            <w:r>
              <w:rPr>
                <w:rFonts w:ascii="Bookman Old Style" w:hAnsi="Bookman Old Style"/>
                <w:color w:val="000000"/>
                <w:sz w:val="18"/>
                <w:szCs w:val="18"/>
              </w:rPr>
              <w:t xml:space="preserve"> Save/load is planned and unbuilt; revise/defer with a reason.</w:t>
            </w:r>
          </w:p>
          <w:p>
            <w:pPr>
              <w:widowControl w:val="0"/>
              <w:spacing w:line="240" w:lineRule="auto" w:after="40" w:before="0"/>
            </w:pPr>
            <w:r>
              <w:rPr>
                <w:rFonts w:ascii="Bookman Old Style" w:hAnsi="Bookman Old Style"/>
                <w:b/>
                <w:color w:val="000000"/>
                <w:sz w:val="18"/>
                <w:szCs w:val="18"/>
              </w:rPr>
              <w:t xml:space="preserve">Repair task:</w:t>
            </w:r>
            <w:r>
              <w:rPr>
                <w:rFonts w:ascii="Bookman Old Style" w:hAnsi="Bookman Old Style"/>
                <w:color w:val="000000"/>
                <w:sz w:val="18"/>
                <w:szCs w:val="18"/>
              </w:rPr>
              <w:t xml:space="preserve"> Rewrite one requirement as a specific behavior and check.</w:t>
            </w:r>
          </w:p>
          <w:p>
            <w:pPr>
              <w:widowControl w:val="0"/>
              <w:spacing w:line="240" w:lineRule="auto" w:after="40" w:before="0"/>
            </w:pPr>
            <w:r>
              <w:rPr>
                <w:rFonts w:ascii="Bookman Old Style" w:hAnsi="Bookman Old Style"/>
                <w:b/>
                <w:color w:val="000000"/>
                <w:sz w:val="18"/>
                <w:szCs w:val="18"/>
              </w:rPr>
              <w:t xml:space="preserve">Teacher adjustment:</w:t>
            </w:r>
            <w:r>
              <w:rPr>
                <w:rFonts w:ascii="Bookman Old Style" w:hAnsi="Bookman Old Style"/>
                <w:color w:val="000000"/>
                <w:sz w:val="18"/>
                <w:szCs w:val="18"/>
              </w:rPr>
              <w:t xml:space="preserve"> Reteach the weakest connection, then recheck before independent work. Use Activity 1 on page 1. Monday strip: 15 points.</w:t>
            </w:r>
          </w:p>
        </w:tc>
        <w:tc>
          <w:tcPr>
            <w:tcW w:w="3177" w:type="dxa"/>
          </w:tcPr>
          <w:p>
            <w:pPr>
              <w:widowControl w:val="0"/>
              <w:spacing w:line="240" w:lineRule="auto" w:after="40" w:before="0"/>
            </w:pPr>
            <w:r>
              <w:rPr>
                <w:rFonts w:ascii="Bookman Old Style" w:hAnsi="Bookman Old Style"/>
                <w:b/>
                <w:color w:val="000000"/>
                <w:sz w:val="18"/>
                <w:szCs w:val="18"/>
              </w:rPr>
              <w:t xml:space="preserve">Quick check (Learning Design #3):</w:t>
            </w:r>
            <w:r>
              <w:rPr>
                <w:rFonts w:ascii="Bookman Old Style" w:hAnsi="Bookman Old Style"/>
                <w:color w:val="000000"/>
                <w:sz w:val="18"/>
                <w:szCs w:val="18"/>
              </w:rPr>
              <w:t xml:space="preserve"> Java is selected but no material is checked.</w:t>
            </w:r>
          </w:p>
          <w:p>
            <w:pPr>
              <w:widowControl w:val="0"/>
              <w:spacing w:line="240" w:lineRule="auto" w:after="40" w:before="0"/>
            </w:pPr>
            <w:r>
              <w:rPr>
                <w:rFonts w:ascii="Bookman Old Style" w:hAnsi="Bookman Old Style"/>
                <w:b/>
                <w:color w:val="000000"/>
                <w:sz w:val="18"/>
                <w:szCs w:val="18"/>
              </w:rPr>
              <w:t xml:space="preserve">Expected answer/evidence:</w:t>
            </w:r>
            <w:r>
              <w:rPr>
                <w:rFonts w:ascii="Bookman Old Style" w:hAnsi="Bookman Old Style"/>
                <w:color w:val="000000"/>
                <w:sz w:val="18"/>
                <w:szCs w:val="18"/>
              </w:rPr>
              <w:t xml:space="preserve"> summary() throws Choose materials.; the handler shows feedback and allows correction.</w:t>
            </w:r>
          </w:p>
          <w:p>
            <w:pPr>
              <w:widowControl w:val="0"/>
              <w:spacing w:line="240" w:lineRule="auto" w:after="40" w:before="0"/>
            </w:pPr>
            <w:r>
              <w:rPr>
                <w:rFonts w:ascii="Bookman Old Style" w:hAnsi="Bookman Old Style"/>
                <w:b/>
                <w:color w:val="000000"/>
                <w:sz w:val="18"/>
                <w:szCs w:val="18"/>
              </w:rPr>
              <w:t xml:space="preserve">Repair task:</w:t>
            </w:r>
            <w:r>
              <w:rPr>
                <w:rFonts w:ascii="Bookman Old Style" w:hAnsi="Bookman Old Style"/>
                <w:color w:val="000000"/>
                <w:sz w:val="18"/>
                <w:szCs w:val="18"/>
              </w:rPr>
              <w:t xml:space="preserve"> Trace your model call instead of duplicating its rule.</w:t>
            </w:r>
          </w:p>
          <w:p>
            <w:pPr>
              <w:widowControl w:val="0"/>
              <w:spacing w:line="240" w:lineRule="auto" w:after="40" w:before="0"/>
            </w:pPr>
            <w:r>
              <w:rPr>
                <w:rFonts w:ascii="Bookman Old Style" w:hAnsi="Bookman Old Style"/>
                <w:b/>
                <w:color w:val="000000"/>
                <w:sz w:val="18"/>
                <w:szCs w:val="18"/>
              </w:rPr>
              <w:t xml:space="preserve">Teacher adjustment:</w:t>
            </w:r>
            <w:r>
              <w:rPr>
                <w:rFonts w:ascii="Bookman Old Style" w:hAnsi="Bookman Old Style"/>
                <w:color w:val="000000"/>
                <w:sz w:val="18"/>
                <w:szCs w:val="18"/>
              </w:rPr>
              <w:t xml:space="preserve"> Reteach the weakest connection, then recheck before independent work. Use Activity 2 on page 2. Tuesday strip: 20 points.</w:t>
            </w:r>
          </w:p>
        </w:tc>
        <w:tc>
          <w:tcPr>
            <w:tcW w:w="3177" w:type="dxa"/>
          </w:tcPr>
          <w:p>
            <w:pPr>
              <w:widowControl w:val="0"/>
              <w:spacing w:line="240" w:lineRule="auto" w:after="40" w:before="0"/>
            </w:pPr>
            <w:r>
              <w:rPr>
                <w:rFonts w:ascii="Bookman Old Style" w:hAnsi="Bookman Old Style"/>
                <w:b/>
                <w:color w:val="000000"/>
                <w:sz w:val="18"/>
                <w:szCs w:val="18"/>
              </w:rPr>
              <w:t xml:space="preserve">Quick check (Learning Design #3):</w:t>
            </w:r>
            <w:r>
              <w:rPr>
                <w:rFonts w:ascii="Bookman Old Style" w:hAnsi="Bookman Old Style"/>
                <w:color w:val="000000"/>
                <w:sz w:val="18"/>
                <w:szCs w:val="18"/>
              </w:rPr>
              <w:t xml:space="preserve"> Clear uses answer != JOptionPane.NO_OPTION.</w:t>
            </w:r>
          </w:p>
          <w:p>
            <w:pPr>
              <w:widowControl w:val="0"/>
              <w:spacing w:line="240" w:lineRule="auto" w:after="40" w:before="0"/>
            </w:pPr>
            <w:r>
              <w:rPr>
                <w:rFonts w:ascii="Bookman Old Style" w:hAnsi="Bookman Old Style"/>
                <w:b/>
                <w:color w:val="000000"/>
                <w:sz w:val="18"/>
                <w:szCs w:val="18"/>
              </w:rPr>
              <w:t xml:space="preserve">Expected answer/evidence:</w:t>
            </w:r>
            <w:r>
              <w:rPr>
                <w:rFonts w:ascii="Bookman Old Style" w:hAnsi="Bookman Old Style"/>
                <w:color w:val="000000"/>
                <w:sz w:val="18"/>
                <w:szCs w:val="18"/>
              </w:rPr>
              <w:t xml:space="preserve"> Cancel/close could enter the destructive path. Require answer == YES_OPTION.</w:t>
            </w:r>
          </w:p>
          <w:p>
            <w:pPr>
              <w:widowControl w:val="0"/>
              <w:spacing w:line="240" w:lineRule="auto" w:after="40" w:before="0"/>
            </w:pPr>
            <w:r>
              <w:rPr>
                <w:rFonts w:ascii="Bookman Old Style" w:hAnsi="Bookman Old Style"/>
                <w:b/>
                <w:color w:val="000000"/>
                <w:sz w:val="18"/>
                <w:szCs w:val="18"/>
              </w:rPr>
              <w:t xml:space="preserve">Repair task:</w:t>
            </w:r>
            <w:r>
              <w:rPr>
                <w:rFonts w:ascii="Bookman Old Style" w:hAnsi="Bookman Old Style"/>
                <w:color w:val="000000"/>
                <w:sz w:val="18"/>
                <w:szCs w:val="18"/>
              </w:rPr>
              <w:t xml:space="preserve"> Test Yes/No/Cancel/close; preserve button behavior.</w:t>
            </w:r>
          </w:p>
          <w:p>
            <w:pPr>
              <w:widowControl w:val="0"/>
              <w:spacing w:line="240" w:lineRule="auto" w:after="40" w:before="0"/>
            </w:pPr>
            <w:r>
              <w:rPr>
                <w:rFonts w:ascii="Bookman Old Style" w:hAnsi="Bookman Old Style"/>
                <w:b/>
                <w:color w:val="000000"/>
                <w:sz w:val="18"/>
                <w:szCs w:val="18"/>
              </w:rPr>
              <w:t xml:space="preserve">Teacher adjustment:</w:t>
            </w:r>
            <w:r>
              <w:rPr>
                <w:rFonts w:ascii="Bookman Old Style" w:hAnsi="Bookman Old Style"/>
                <w:color w:val="000000"/>
                <w:sz w:val="18"/>
                <w:szCs w:val="18"/>
              </w:rPr>
              <w:t xml:space="preserve"> Reteach the weakest connection, then recheck before independent work. Use Step 1 and Activity 3 on pages 3–4. Wednesday strip: 15 points.</w:t>
            </w:r>
          </w:p>
        </w:tc>
        <w:tc>
          <w:tcPr>
            <w:tcW w:w="3177" w:type="dxa"/>
          </w:tcPr>
          <w:p>
            <w:pPr>
              <w:widowControl w:val="0"/>
              <w:spacing w:line="240" w:lineRule="auto" w:after="40" w:before="0"/>
            </w:pPr>
            <w:r>
              <w:rPr>
                <w:rFonts w:ascii="Bookman Old Style" w:hAnsi="Bookman Old Style"/>
                <w:b/>
                <w:color w:val="000000"/>
                <w:sz w:val="18"/>
                <w:szCs w:val="18"/>
              </w:rPr>
              <w:t xml:space="preserve">Quick check (Learning Design #3):</w:t>
            </w:r>
            <w:r>
              <w:rPr>
                <w:rFonts w:ascii="Bookman Old Style" w:hAnsi="Bookman Old Style"/>
                <w:color w:val="000000"/>
                <w:sz w:val="18"/>
                <w:szCs w:val="18"/>
              </w:rPr>
              <w:t xml:space="preserve"> The actual-result column repeats an expected result without a run.</w:t>
            </w:r>
          </w:p>
          <w:p>
            <w:pPr>
              <w:widowControl w:val="0"/>
              <w:spacing w:line="240" w:lineRule="auto" w:after="40" w:before="0"/>
            </w:pPr>
            <w:r>
              <w:rPr>
                <w:rFonts w:ascii="Bookman Old Style" w:hAnsi="Bookman Old Style"/>
                <w:b/>
                <w:color w:val="000000"/>
                <w:sz w:val="18"/>
                <w:szCs w:val="18"/>
              </w:rPr>
              <w:t xml:space="preserve">Expected answer/evidence:</w:t>
            </w:r>
            <w:r>
              <w:rPr>
                <w:rFonts w:ascii="Bookman Old Style" w:hAnsi="Bookman Old Style"/>
                <w:color w:val="000000"/>
                <w:sz w:val="18"/>
                <w:szCs w:val="18"/>
              </w:rPr>
              <w:t xml:space="preserve"> Mark unverified; run the check and record what happened.</w:t>
            </w:r>
          </w:p>
          <w:p>
            <w:pPr>
              <w:widowControl w:val="0"/>
              <w:spacing w:line="240" w:lineRule="auto" w:after="40" w:before="0"/>
            </w:pPr>
            <w:r>
              <w:rPr>
                <w:rFonts w:ascii="Bookman Old Style" w:hAnsi="Bookman Old Style"/>
                <w:b/>
                <w:color w:val="000000"/>
                <w:sz w:val="18"/>
                <w:szCs w:val="18"/>
              </w:rPr>
              <w:t xml:space="preserve">Repair task:</w:t>
            </w:r>
            <w:r>
              <w:rPr>
                <w:rFonts w:ascii="Bookman Old Style" w:hAnsi="Bookman Old Style"/>
                <w:color w:val="000000"/>
                <w:sz w:val="18"/>
                <w:szCs w:val="18"/>
              </w:rPr>
              <w:t xml:space="preserve"> Repair one demonstrated failure and repeat its test.</w:t>
            </w:r>
          </w:p>
          <w:p>
            <w:pPr>
              <w:widowControl w:val="0"/>
              <w:spacing w:line="240" w:lineRule="auto" w:after="40" w:before="0"/>
            </w:pPr>
            <w:r>
              <w:rPr>
                <w:rFonts w:ascii="Bookman Old Style" w:hAnsi="Bookman Old Style"/>
                <w:b/>
                <w:color w:val="000000"/>
                <w:sz w:val="18"/>
                <w:szCs w:val="18"/>
              </w:rPr>
              <w:t xml:space="preserve">Teacher adjustment:</w:t>
            </w:r>
            <w:r>
              <w:rPr>
                <w:rFonts w:ascii="Bookman Old Style" w:hAnsi="Bookman Old Style"/>
                <w:color w:val="000000"/>
                <w:sz w:val="18"/>
                <w:szCs w:val="18"/>
              </w:rPr>
              <w:t xml:space="preserve"> Reteach the weakest connection, then recheck before independent work. Use Activity 4 on pages 5–6. Thursday strip: 15 points.</w:t>
            </w:r>
          </w:p>
        </w:tc>
        <w:tc>
          <w:tcPr>
            <w:tcW w:w="3177" w:type="dxa"/>
          </w:tcPr>
          <w:p>
            <w:pPr>
              <w:widowControl w:val="0"/>
              <w:spacing w:line="240" w:lineRule="auto" w:after="40" w:before="0"/>
            </w:pPr>
            <w:r>
              <w:rPr>
                <w:rFonts w:ascii="Bookman Old Style" w:hAnsi="Bookman Old Style"/>
                <w:b/>
                <w:color w:val="000000"/>
                <w:sz w:val="18"/>
                <w:szCs w:val="18"/>
              </w:rPr>
              <w:t xml:space="preserve">Quick check (Learning Design #3):</w:t>
            </w:r>
            <w:r>
              <w:rPr>
                <w:rFonts w:ascii="Bookman Old Style" w:hAnsi="Bookman Old Style"/>
                <w:color w:val="000000"/>
                <w:sz w:val="18"/>
                <w:szCs w:val="18"/>
              </w:rPr>
              <w:t xml:space="preserve"> Point to your own menu, model call and actual result.</w:t>
            </w:r>
          </w:p>
          <w:p>
            <w:pPr>
              <w:widowControl w:val="0"/>
              <w:spacing w:line="240" w:lineRule="auto" w:after="40" w:before="0"/>
            </w:pPr>
            <w:r>
              <w:rPr>
                <w:rFonts w:ascii="Bookman Old Style" w:hAnsi="Bookman Old Style"/>
                <w:b/>
                <w:color w:val="000000"/>
                <w:sz w:val="18"/>
                <w:szCs w:val="18"/>
              </w:rPr>
              <w:t xml:space="preserve">Expected answer/evidence:</w:t>
            </w:r>
            <w:r>
              <w:rPr>
                <w:rFonts w:ascii="Bookman Old Style" w:hAnsi="Bookman Old Style"/>
                <w:color w:val="000000"/>
                <w:sz w:val="18"/>
                <w:szCs w:val="18"/>
              </w:rPr>
              <w:t xml:space="preserve"> The requirement, code and evidence must agree; admit unchecked limits.</w:t>
            </w:r>
          </w:p>
          <w:p>
            <w:pPr>
              <w:widowControl w:val="0"/>
              <w:spacing w:line="240" w:lineRule="auto" w:after="40" w:before="0"/>
            </w:pPr>
            <w:r>
              <w:rPr>
                <w:rFonts w:ascii="Bookman Old Style" w:hAnsi="Bookman Old Style"/>
                <w:b/>
                <w:color w:val="000000"/>
                <w:sz w:val="18"/>
                <w:szCs w:val="18"/>
              </w:rPr>
              <w:t xml:space="preserve">Repair task:</w:t>
            </w:r>
            <w:r>
              <w:rPr>
                <w:rFonts w:ascii="Bookman Old Style" w:hAnsi="Bookman Old Style"/>
                <w:color w:val="000000"/>
                <w:sz w:val="18"/>
                <w:szCs w:val="18"/>
              </w:rPr>
              <w:t xml:space="preserve"> Revise an unsupported claim and demonstrate a correction or cancellation.</w:t>
            </w:r>
          </w:p>
          <w:p>
            <w:pPr>
              <w:widowControl w:val="0"/>
              <w:spacing w:line="240" w:lineRule="auto" w:after="40" w:before="0"/>
            </w:pPr>
            <w:r>
              <w:rPr>
                <w:rFonts w:ascii="Bookman Old Style" w:hAnsi="Bookman Old Style"/>
                <w:b/>
                <w:color w:val="000000"/>
                <w:sz w:val="18"/>
                <w:szCs w:val="18"/>
              </w:rPr>
              <w:t xml:space="preserve">Teacher adjustment:</w:t>
            </w:r>
            <w:r>
              <w:rPr>
                <w:rFonts w:ascii="Bookman Old Style" w:hAnsi="Bookman Old Style"/>
                <w:color w:val="000000"/>
                <w:sz w:val="18"/>
                <w:szCs w:val="18"/>
              </w:rPr>
              <w:t xml:space="preserve"> Reteach the weakest connection, then recheck before independent work. Use Activity 5 on page 6 and your presentation. Friday strip: 20 points. Assess six criteria totalling 50 points separately.</w:t>
            </w:r>
          </w:p>
        </w:tc>
      </w:tr>
    </w:tbl>
    <w:p w14:paraId="0D7969A1" w14:textId="77777777" w:rsidR="00945073" w:rsidRPr="005B7882" w:rsidRDefault="00945073">
      <w:pPr>
        <w:rPr>
          <w:rFonts w:ascii="Bookman Old Style" w:hAnsi="Bookman Old Style"/>
          <w:sz w:val="20"/>
          <w:szCs w:val="20"/>
          <w:lang w:val="en-US"/>
        </w:rPr>
      </w:pP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3176"/>
        <w:gridCol w:w="3177"/>
        <w:gridCol w:w="3177"/>
        <w:gridCol w:w="3177"/>
        <w:gridCol w:w="3177"/>
      </w:tblGrid>
      <w:tr w:rsidR="00DC6DCE" w:rsidRPr="005B7882" w14:paraId="48B3BB7F" w14:textId="77777777" w:rsidTr="00475E7E">
        <w:trPr>
          <w:trHeight w:val="400"/>
        </w:trPr>
        <w:tc>
          <w:tcPr>
            <w:tcW w:w="17382" w:type="dxa"/>
            <w:gridSpan w:val="6"/>
            <w:shd w:val="clear" w:color="auto" w:fill="002060"/>
            <w:tcMar>
              <w:top w:w="100" w:type="dxa"/>
              <w:left w:w="100" w:type="dxa"/>
              <w:bottom w:w="100" w:type="dxa"/>
              <w:right w:w="100" w:type="dxa"/>
            </w:tcMar>
            <w:vAlign w:val="center"/>
          </w:tcPr>
          <w:p w14:paraId="2BD2953B" w14:textId="3F733573" w:rsidR="00DC6DCE" w:rsidRPr="005B7882" w:rsidRDefault="00602B12" w:rsidP="00851722">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WAYS FORWARD</w:t>
            </w:r>
          </w:p>
        </w:tc>
      </w:tr>
      <w:tr w:rsidR="006D7282" w:rsidRPr="005B7882" w14:paraId="7827C9DE" w14:textId="77777777" w:rsidTr="006D7282">
        <w:trPr>
          <w:trHeight w:val="196"/>
        </w:trPr>
        <w:tc>
          <w:tcPr>
            <w:tcW w:w="1498" w:type="dxa"/>
            <w:tcMar>
              <w:top w:w="100" w:type="dxa"/>
              <w:left w:w="100" w:type="dxa"/>
              <w:bottom w:w="100" w:type="dxa"/>
              <w:right w:w="100" w:type="dxa"/>
            </w:tcMar>
            <w:vAlign w:val="center"/>
          </w:tcPr>
          <w:p w14:paraId="067A96FA" w14:textId="77777777" w:rsidR="006D7282" w:rsidRPr="005B7882" w:rsidRDefault="006D7282" w:rsidP="001D5B74">
            <w:pPr>
              <w:widowControl w:val="0"/>
              <w:spacing w:line="240" w:lineRule="auto"/>
              <w:rPr>
                <w:rFonts w:ascii="Bookman Old Style" w:eastAsia="Montserrat" w:hAnsi="Bookman Old Style" w:cs="Montserrat"/>
                <w:b/>
                <w:bCs/>
                <w:sz w:val="20"/>
                <w:szCs w:val="20"/>
              </w:rPr>
            </w:pPr>
            <w:r w:rsidRPr="005B7882">
              <w:rPr>
                <w:rFonts w:ascii="Bookman Old Style" w:eastAsia="Montserrat" w:hAnsi="Bookman Old Style" w:cs="Montserrat"/>
                <w:b/>
                <w:bCs/>
                <w:sz w:val="20"/>
                <w:szCs w:val="20"/>
              </w:rPr>
              <w:t xml:space="preserve">Extended </w:t>
            </w:r>
            <w:r w:rsidRPr="005B7882">
              <w:rPr>
                <w:rFonts w:ascii="Bookman Old Style" w:eastAsia="Montserrat" w:hAnsi="Bookman Old Style" w:cs="Montserrat"/>
                <w:b/>
                <w:bCs/>
                <w:sz w:val="20"/>
                <w:szCs w:val="20"/>
              </w:rPr>
              <w:lastRenderedPageBreak/>
              <w:t xml:space="preserve">learning opportunities: </w:t>
            </w:r>
          </w:p>
          <w:p w14:paraId="79DE9512" w14:textId="77777777" w:rsidR="006D7282" w:rsidRPr="005B7882" w:rsidRDefault="006D7282" w:rsidP="001D5B74">
            <w:pPr>
              <w:widowControl w:val="0"/>
              <w:spacing w:line="240" w:lineRule="auto"/>
              <w:rPr>
                <w:rFonts w:ascii="Bookman Old Style" w:eastAsia="Bookman Old Style" w:hAnsi="Bookman Old Style" w:cs="Bookman Old Style"/>
                <w:b/>
                <w:bCs/>
                <w:sz w:val="20"/>
                <w:szCs w:val="20"/>
              </w:rPr>
            </w:pPr>
          </w:p>
          <w:p>
            <w:pPr>
              <w:widowControl w:val="0"/>
              <w:spacing w:line="240" w:lineRule="auto" w:after="40" w:before="0"/>
            </w:pPr>
            <w:r>
              <w:rPr>
                <w:rFonts w:ascii="Bookman Old Style" w:hAnsi="Bookman Old Style"/>
                <w:b/>
                <w:color w:val="000000"/>
                <w:sz w:val="16"/>
                <w:szCs w:val="16"/>
              </w:rPr>
              <w:t xml:space="preserve">(15 mins)</w:t>
            </w:r>
          </w:p>
        </w:tc>
        <w:tc>
          <w:tcPr>
            <w:tcW w:w="3176" w:type="dxa"/>
          </w:tcPr>
          <w:p>
            <w:pPr>
              <w:widowControl w:val="0"/>
              <w:spacing w:line="240" w:lineRule="auto" w:after="40" w:before="0"/>
            </w:pPr>
            <w:r>
              <w:rPr>
                <w:rFonts w:ascii="Bookman Old Style" w:hAnsi="Bookman Old Style"/>
                <w:b/>
                <w:color w:val="000000"/>
                <w:sz w:val="18"/>
                <w:szCs w:val="18"/>
              </w:rPr>
              <w:t xml:space="preserve">Homework:</w:t>
            </w:r>
            <w:r>
              <w:rPr>
                <w:rFonts w:ascii="Bookman Old Style" w:hAnsi="Bookman Old Style"/>
                <w:color w:val="000000"/>
                <w:sz w:val="18"/>
                <w:szCs w:val="18"/>
              </w:rPr>
              <w:t xml:space="preserve"> Finish today’s own-theme record and save a working backup offline.</w:t>
            </w:r>
          </w:p>
          <w:p>
            <w:pPr>
              <w:widowControl w:val="0"/>
              <w:spacing w:line="240" w:lineRule="auto" w:after="40" w:before="0"/>
            </w:pPr>
            <w:r>
              <w:rPr>
                <w:rFonts w:ascii="Bookman Old Style" w:hAnsi="Bookman Old Style"/>
                <w:b/>
                <w:color w:val="000000"/>
                <w:sz w:val="18"/>
                <w:szCs w:val="18"/>
              </w:rPr>
              <w:t xml:space="preserve">Enrichment:</w:t>
            </w:r>
            <w:r>
              <w:rPr>
                <w:rFonts w:ascii="Bookman Old Style" w:hAnsi="Bookman Old Style"/>
                <w:color w:val="000000"/>
                <w:sz w:val="18"/>
                <w:szCs w:val="18"/>
              </w:rPr>
              <w:t xml:space="preserve"> Try a justified edge case within the same scope; add no unnecessary features.</w:t>
            </w:r>
          </w:p>
          <w:p>
            <w:pPr>
              <w:widowControl w:val="0"/>
              <w:spacing w:line="240" w:lineRule="auto" w:after="40" w:before="0"/>
            </w:pPr>
            <w:r>
              <w:rPr>
                <w:rFonts w:ascii="Bookman Old Style" w:hAnsi="Bookman Old Style"/>
                <w:b/>
                <w:color w:val="000000"/>
                <w:sz w:val="18"/>
                <w:szCs w:val="18"/>
              </w:rPr>
              <w:t xml:space="preserve">Remediation:</w:t>
            </w:r>
            <w:r>
              <w:rPr>
                <w:rFonts w:ascii="Bookman Old Style" w:hAnsi="Bookman Old Style"/>
                <w:color w:val="000000"/>
                <w:sz w:val="18"/>
                <w:szCs w:val="18"/>
              </w:rPr>
              <w:t xml:space="preserve"> Trace one input/action/model/result with a partner and repeat the check.</w:t>
            </w:r>
          </w:p>
          <w:p>
            <w:pPr>
              <w:widowControl w:val="0"/>
              <w:spacing w:line="240" w:lineRule="auto" w:after="40" w:before="0"/>
            </w:pPr>
            <w:r>
              <w:rPr>
                <w:rFonts w:ascii="Bookman Old Style" w:hAnsi="Bookman Old Style"/>
                <w:b/>
                <w:color w:val="000000"/>
                <w:sz w:val="18"/>
                <w:szCs w:val="18"/>
              </w:rPr>
              <w:t xml:space="preserve">Beyond the classroom:</w:t>
            </w:r>
            <w:r>
              <w:rPr>
                <w:rFonts w:ascii="Bookman Old Style" w:hAnsi="Bookman Old Style"/>
                <w:color w:val="000000"/>
                <w:sz w:val="18"/>
                <w:szCs w:val="18"/>
              </w:rPr>
              <w:t xml:space="preserve"> Review labels and instructions without collecting personal data or claiming unobserved user evidence.</w:t>
            </w:r>
          </w:p>
        </w:tc>
        <w:tc>
          <w:tcPr>
            <w:tcW w:w="3177" w:type="dxa"/>
          </w:tcPr>
          <w:p>
            <w:pPr>
              <w:widowControl w:val="0"/>
              <w:spacing w:line="240" w:lineRule="auto" w:after="40" w:before="0"/>
            </w:pPr>
            <w:r>
              <w:rPr>
                <w:rFonts w:ascii="Bookman Old Style" w:hAnsi="Bookman Old Style"/>
                <w:b/>
                <w:color w:val="000000"/>
                <w:sz w:val="18"/>
                <w:szCs w:val="18"/>
              </w:rPr>
              <w:t xml:space="preserve">Homework:</w:t>
            </w:r>
            <w:r>
              <w:rPr>
                <w:rFonts w:ascii="Bookman Old Style" w:hAnsi="Bookman Old Style"/>
                <w:color w:val="000000"/>
                <w:sz w:val="18"/>
                <w:szCs w:val="18"/>
              </w:rPr>
              <w:t xml:space="preserve"> Finish today’s own-theme record and save a working backup offline.</w:t>
            </w:r>
          </w:p>
          <w:p>
            <w:pPr>
              <w:widowControl w:val="0"/>
              <w:spacing w:line="240" w:lineRule="auto" w:after="40" w:before="0"/>
            </w:pPr>
            <w:r>
              <w:rPr>
                <w:rFonts w:ascii="Bookman Old Style" w:hAnsi="Bookman Old Style"/>
                <w:b/>
                <w:color w:val="000000"/>
                <w:sz w:val="18"/>
                <w:szCs w:val="18"/>
              </w:rPr>
              <w:t xml:space="preserve">Enrichment:</w:t>
            </w:r>
            <w:r>
              <w:rPr>
                <w:rFonts w:ascii="Bookman Old Style" w:hAnsi="Bookman Old Style"/>
                <w:color w:val="000000"/>
                <w:sz w:val="18"/>
                <w:szCs w:val="18"/>
              </w:rPr>
              <w:t xml:space="preserve"> Try a justified edge case within the same scope; add no unnecessary features.</w:t>
            </w:r>
          </w:p>
          <w:p>
            <w:pPr>
              <w:widowControl w:val="0"/>
              <w:spacing w:line="240" w:lineRule="auto" w:after="40" w:before="0"/>
            </w:pPr>
            <w:r>
              <w:rPr>
                <w:rFonts w:ascii="Bookman Old Style" w:hAnsi="Bookman Old Style"/>
                <w:b/>
                <w:color w:val="000000"/>
                <w:sz w:val="18"/>
                <w:szCs w:val="18"/>
              </w:rPr>
              <w:t xml:space="preserve">Remediation:</w:t>
            </w:r>
            <w:r>
              <w:rPr>
                <w:rFonts w:ascii="Bookman Old Style" w:hAnsi="Bookman Old Style"/>
                <w:color w:val="000000"/>
                <w:sz w:val="18"/>
                <w:szCs w:val="18"/>
              </w:rPr>
              <w:t xml:space="preserve"> Trace one input/action/model/result with a partner and repeat the check.</w:t>
            </w:r>
          </w:p>
          <w:p>
            <w:pPr>
              <w:widowControl w:val="0"/>
              <w:spacing w:line="240" w:lineRule="auto" w:after="40" w:before="0"/>
            </w:pPr>
            <w:r>
              <w:rPr>
                <w:rFonts w:ascii="Bookman Old Style" w:hAnsi="Bookman Old Style"/>
                <w:b/>
                <w:color w:val="000000"/>
                <w:sz w:val="18"/>
                <w:szCs w:val="18"/>
              </w:rPr>
              <w:t xml:space="preserve">Beyond the classroom:</w:t>
            </w:r>
            <w:r>
              <w:rPr>
                <w:rFonts w:ascii="Bookman Old Style" w:hAnsi="Bookman Old Style"/>
                <w:color w:val="000000"/>
                <w:sz w:val="18"/>
                <w:szCs w:val="18"/>
              </w:rPr>
              <w:t xml:space="preserve"> Review labels and instructions without collecting personal data or claiming unobserved user evidence.</w:t>
            </w:r>
          </w:p>
        </w:tc>
        <w:tc>
          <w:tcPr>
            <w:tcW w:w="3177" w:type="dxa"/>
          </w:tcPr>
          <w:p>
            <w:pPr>
              <w:widowControl w:val="0"/>
              <w:spacing w:line="240" w:lineRule="auto" w:after="40" w:before="0"/>
            </w:pPr>
            <w:r>
              <w:rPr>
                <w:rFonts w:ascii="Bookman Old Style" w:hAnsi="Bookman Old Style"/>
                <w:b/>
                <w:color w:val="000000"/>
                <w:sz w:val="18"/>
                <w:szCs w:val="18"/>
              </w:rPr>
              <w:t xml:space="preserve">Homework:</w:t>
            </w:r>
            <w:r>
              <w:rPr>
                <w:rFonts w:ascii="Bookman Old Style" w:hAnsi="Bookman Old Style"/>
                <w:color w:val="000000"/>
                <w:sz w:val="18"/>
                <w:szCs w:val="18"/>
              </w:rPr>
              <w:t xml:space="preserve"> Finish today’s own-theme record and save a working backup offline.</w:t>
            </w:r>
          </w:p>
          <w:p>
            <w:pPr>
              <w:widowControl w:val="0"/>
              <w:spacing w:line="240" w:lineRule="auto" w:after="40" w:before="0"/>
            </w:pPr>
            <w:r>
              <w:rPr>
                <w:rFonts w:ascii="Bookman Old Style" w:hAnsi="Bookman Old Style"/>
                <w:b/>
                <w:color w:val="000000"/>
                <w:sz w:val="18"/>
                <w:szCs w:val="18"/>
              </w:rPr>
              <w:t xml:space="preserve">Enrichment:</w:t>
            </w:r>
            <w:r>
              <w:rPr>
                <w:rFonts w:ascii="Bookman Old Style" w:hAnsi="Bookman Old Style"/>
                <w:color w:val="000000"/>
                <w:sz w:val="18"/>
                <w:szCs w:val="18"/>
              </w:rPr>
              <w:t xml:space="preserve"> Try a justified edge case within the same scope; add no unnecessary features.</w:t>
            </w:r>
          </w:p>
          <w:p>
            <w:pPr>
              <w:widowControl w:val="0"/>
              <w:spacing w:line="240" w:lineRule="auto" w:after="40" w:before="0"/>
            </w:pPr>
            <w:r>
              <w:rPr>
                <w:rFonts w:ascii="Bookman Old Style" w:hAnsi="Bookman Old Style"/>
                <w:b/>
                <w:color w:val="000000"/>
                <w:sz w:val="18"/>
                <w:szCs w:val="18"/>
              </w:rPr>
              <w:t xml:space="preserve">Remediation:</w:t>
            </w:r>
            <w:r>
              <w:rPr>
                <w:rFonts w:ascii="Bookman Old Style" w:hAnsi="Bookman Old Style"/>
                <w:color w:val="000000"/>
                <w:sz w:val="18"/>
                <w:szCs w:val="18"/>
              </w:rPr>
              <w:t xml:space="preserve"> Trace one input/action/model/result with a partner and repeat the check.</w:t>
            </w:r>
          </w:p>
          <w:p>
            <w:pPr>
              <w:widowControl w:val="0"/>
              <w:spacing w:line="240" w:lineRule="auto" w:after="40" w:before="0"/>
            </w:pPr>
            <w:r>
              <w:rPr>
                <w:rFonts w:ascii="Bookman Old Style" w:hAnsi="Bookman Old Style"/>
                <w:b/>
                <w:color w:val="000000"/>
                <w:sz w:val="18"/>
                <w:szCs w:val="18"/>
              </w:rPr>
              <w:t xml:space="preserve">Beyond the classroom:</w:t>
            </w:r>
            <w:r>
              <w:rPr>
                <w:rFonts w:ascii="Bookman Old Style" w:hAnsi="Bookman Old Style"/>
                <w:color w:val="000000"/>
                <w:sz w:val="18"/>
                <w:szCs w:val="18"/>
              </w:rPr>
              <w:t xml:space="preserve"> Review labels and instructions without collecting personal data or claiming unobserved user evidence.</w:t>
            </w:r>
          </w:p>
        </w:tc>
        <w:tc>
          <w:tcPr>
            <w:tcW w:w="3177" w:type="dxa"/>
          </w:tcPr>
          <w:p>
            <w:pPr>
              <w:widowControl w:val="0"/>
              <w:spacing w:line="240" w:lineRule="auto" w:after="40" w:before="0"/>
            </w:pPr>
            <w:r>
              <w:rPr>
                <w:rFonts w:ascii="Bookman Old Style" w:hAnsi="Bookman Old Style"/>
                <w:b/>
                <w:color w:val="000000"/>
                <w:sz w:val="18"/>
                <w:szCs w:val="18"/>
              </w:rPr>
              <w:t xml:space="preserve">Homework:</w:t>
            </w:r>
            <w:r>
              <w:rPr>
                <w:rFonts w:ascii="Bookman Old Style" w:hAnsi="Bookman Old Style"/>
                <w:color w:val="000000"/>
                <w:sz w:val="18"/>
                <w:szCs w:val="18"/>
              </w:rPr>
              <w:t xml:space="preserve"> Finish today’s own-theme record and save a working backup offline.</w:t>
            </w:r>
          </w:p>
          <w:p>
            <w:pPr>
              <w:widowControl w:val="0"/>
              <w:spacing w:line="240" w:lineRule="auto" w:after="40" w:before="0"/>
            </w:pPr>
            <w:r>
              <w:rPr>
                <w:rFonts w:ascii="Bookman Old Style" w:hAnsi="Bookman Old Style"/>
                <w:b/>
                <w:color w:val="000000"/>
                <w:sz w:val="18"/>
                <w:szCs w:val="18"/>
              </w:rPr>
              <w:t xml:space="preserve">Enrichment:</w:t>
            </w:r>
            <w:r>
              <w:rPr>
                <w:rFonts w:ascii="Bookman Old Style" w:hAnsi="Bookman Old Style"/>
                <w:color w:val="000000"/>
                <w:sz w:val="18"/>
                <w:szCs w:val="18"/>
              </w:rPr>
              <w:t xml:space="preserve"> Try a justified edge case within the same scope; add no unnecessary features.</w:t>
            </w:r>
          </w:p>
          <w:p>
            <w:pPr>
              <w:widowControl w:val="0"/>
              <w:spacing w:line="240" w:lineRule="auto" w:after="40" w:before="0"/>
            </w:pPr>
            <w:r>
              <w:rPr>
                <w:rFonts w:ascii="Bookman Old Style" w:hAnsi="Bookman Old Style"/>
                <w:b/>
                <w:color w:val="000000"/>
                <w:sz w:val="18"/>
                <w:szCs w:val="18"/>
              </w:rPr>
              <w:t xml:space="preserve">Remediation:</w:t>
            </w:r>
            <w:r>
              <w:rPr>
                <w:rFonts w:ascii="Bookman Old Style" w:hAnsi="Bookman Old Style"/>
                <w:color w:val="000000"/>
                <w:sz w:val="18"/>
                <w:szCs w:val="18"/>
              </w:rPr>
              <w:t xml:space="preserve"> Trace one input/action/model/result with a partner and repeat the check.</w:t>
            </w:r>
          </w:p>
          <w:p>
            <w:pPr>
              <w:widowControl w:val="0"/>
              <w:spacing w:line="240" w:lineRule="auto" w:after="40" w:before="0"/>
            </w:pPr>
            <w:r>
              <w:rPr>
                <w:rFonts w:ascii="Bookman Old Style" w:hAnsi="Bookman Old Style"/>
                <w:b/>
                <w:color w:val="000000"/>
                <w:sz w:val="18"/>
                <w:szCs w:val="18"/>
              </w:rPr>
              <w:t xml:space="preserve">Beyond the classroom:</w:t>
            </w:r>
            <w:r>
              <w:rPr>
                <w:rFonts w:ascii="Bookman Old Style" w:hAnsi="Bookman Old Style"/>
                <w:color w:val="000000"/>
                <w:sz w:val="18"/>
                <w:szCs w:val="18"/>
              </w:rPr>
              <w:t xml:space="preserve"> Review labels and instructions without collecting personal data or claiming unobserved user evidence.</w:t>
            </w:r>
          </w:p>
        </w:tc>
        <w:tc>
          <w:tcPr>
            <w:tcW w:w="3177" w:type="dxa"/>
          </w:tcPr>
          <w:p>
            <w:pPr>
              <w:widowControl w:val="0"/>
              <w:spacing w:line="240" w:lineRule="auto" w:after="40" w:before="0"/>
            </w:pPr>
            <w:r>
              <w:rPr>
                <w:rFonts w:ascii="Bookman Old Style" w:hAnsi="Bookman Old Style"/>
                <w:b/>
                <w:color w:val="000000"/>
                <w:sz w:val="18"/>
                <w:szCs w:val="18"/>
              </w:rPr>
              <w:t xml:space="preserve">Homework:</w:t>
            </w:r>
            <w:r>
              <w:rPr>
                <w:rFonts w:ascii="Bookman Old Style" w:hAnsi="Bookman Old Style"/>
                <w:color w:val="000000"/>
                <w:sz w:val="18"/>
                <w:szCs w:val="18"/>
              </w:rPr>
              <w:t xml:space="preserve"> Finish today’s own-theme record and save a working backup offline.</w:t>
            </w:r>
          </w:p>
          <w:p>
            <w:pPr>
              <w:widowControl w:val="0"/>
              <w:spacing w:line="240" w:lineRule="auto" w:after="40" w:before="0"/>
            </w:pPr>
            <w:r>
              <w:rPr>
                <w:rFonts w:ascii="Bookman Old Style" w:hAnsi="Bookman Old Style"/>
                <w:b/>
                <w:color w:val="000000"/>
                <w:sz w:val="18"/>
                <w:szCs w:val="18"/>
              </w:rPr>
              <w:t xml:space="preserve">Enrichment:</w:t>
            </w:r>
            <w:r>
              <w:rPr>
                <w:rFonts w:ascii="Bookman Old Style" w:hAnsi="Bookman Old Style"/>
                <w:color w:val="000000"/>
                <w:sz w:val="18"/>
                <w:szCs w:val="18"/>
              </w:rPr>
              <w:t xml:space="preserve"> Try a justified edge case within the same scope; add no unnecessary features.</w:t>
            </w:r>
          </w:p>
          <w:p>
            <w:pPr>
              <w:widowControl w:val="0"/>
              <w:spacing w:line="240" w:lineRule="auto" w:after="40" w:before="0"/>
            </w:pPr>
            <w:r>
              <w:rPr>
                <w:rFonts w:ascii="Bookman Old Style" w:hAnsi="Bookman Old Style"/>
                <w:b/>
                <w:color w:val="000000"/>
                <w:sz w:val="18"/>
                <w:szCs w:val="18"/>
              </w:rPr>
              <w:t xml:space="preserve">Remediation:</w:t>
            </w:r>
            <w:r>
              <w:rPr>
                <w:rFonts w:ascii="Bookman Old Style" w:hAnsi="Bookman Old Style"/>
                <w:color w:val="000000"/>
                <w:sz w:val="18"/>
                <w:szCs w:val="18"/>
              </w:rPr>
              <w:t xml:space="preserve"> Trace one input/action/model/result with a partner and repeat the check.</w:t>
            </w:r>
          </w:p>
          <w:p>
            <w:pPr>
              <w:widowControl w:val="0"/>
              <w:spacing w:line="240" w:lineRule="auto" w:after="40" w:before="0"/>
            </w:pPr>
            <w:r>
              <w:rPr>
                <w:rFonts w:ascii="Bookman Old Style" w:hAnsi="Bookman Old Style"/>
                <w:b/>
                <w:color w:val="000000"/>
                <w:sz w:val="18"/>
                <w:szCs w:val="18"/>
              </w:rPr>
              <w:t xml:space="preserve">Beyond the classroom:</w:t>
            </w:r>
            <w:r>
              <w:rPr>
                <w:rFonts w:ascii="Bookman Old Style" w:hAnsi="Bookman Old Style"/>
                <w:color w:val="000000"/>
                <w:sz w:val="18"/>
                <w:szCs w:val="18"/>
              </w:rPr>
              <w:t xml:space="preserve"> Review labels and instructions without collecting personal data or claiming unobserved user evidence.</w:t>
            </w:r>
          </w:p>
          <w:p>
            <w:pPr>
              <w:widowControl w:val="0"/>
              <w:spacing w:line="240" w:lineRule="auto" w:after="40" w:before="0"/>
            </w:pPr>
            <w:r>
              <w:rPr>
                <w:rFonts w:ascii="Bookman Old Style" w:hAnsi="Bookman Old Style"/>
                <w:b/>
                <w:color w:val="000000"/>
                <w:sz w:val="18"/>
                <w:szCs w:val="18"/>
              </w:rPr>
              <w:t xml:space="preserve">Week-level consolidation:</w:t>
            </w:r>
            <w:r>
              <w:rPr>
                <w:rFonts w:ascii="Bookman Old Style" w:hAnsi="Bookman Old Style"/>
                <w:color w:val="000000"/>
                <w:sz w:val="18"/>
                <w:szCs w:val="18"/>
              </w:rPr>
              <w:t xml:space="preserve"> Week 11 classes/objects; 12 four OOP pillars; 13 exceptions; 14 collections; 15 file handling; 16 threads; 17 Swing basics; 18 layouts/panels; 19 advanced components/user interaction; 20 market analysis/system proposal. Week 21 combines a useful GUI task, menus and honest verification. Keep Vehicle, RequestDemo, optional demos and all backups distinct.</w:t>
            </w:r>
          </w:p>
        </w:tc>
      </w:tr>
      <w:tr w:rsidR="006D7282" w:rsidRPr="005B7882" w14:paraId="4C86E560" w14:textId="77777777" w:rsidTr="006D7282">
        <w:trPr>
          <w:trHeight w:val="637"/>
        </w:trPr>
        <w:tc>
          <w:tcPr>
            <w:tcW w:w="1498" w:type="dxa"/>
            <w:tcMar>
              <w:top w:w="100" w:type="dxa"/>
              <w:left w:w="100" w:type="dxa"/>
              <w:bottom w:w="100" w:type="dxa"/>
              <w:right w:w="100" w:type="dxa"/>
            </w:tcMar>
            <w:vAlign w:val="center"/>
          </w:tcPr>
          <w:p w14:paraId="6B411387" w14:textId="77777777" w:rsidR="006D7282" w:rsidRPr="005B7882" w:rsidRDefault="006D7282" w:rsidP="001D5B74">
            <w:pPr>
              <w:widowControl w:val="0"/>
              <w:spacing w:line="240" w:lineRule="auto"/>
              <w:rPr>
                <w:rFonts w:ascii="Bookman Old Style" w:eastAsia="Montserrat" w:hAnsi="Bookman Old Style" w:cs="Montserrat"/>
                <w:b/>
                <w:bCs/>
                <w:sz w:val="20"/>
                <w:szCs w:val="20"/>
              </w:rPr>
            </w:pPr>
            <w:r w:rsidRPr="005B7882">
              <w:rPr>
                <w:rFonts w:ascii="Bookman Old Style" w:eastAsia="Montserrat" w:hAnsi="Bookman Old Style" w:cs="Montserrat"/>
                <w:b/>
                <w:bCs/>
                <w:sz w:val="20"/>
                <w:szCs w:val="20"/>
              </w:rPr>
              <w:t xml:space="preserve">Reflections: </w:t>
            </w:r>
          </w:p>
          <w:p w14:paraId="3F32D876" w14:textId="77777777" w:rsidR="006D7282" w:rsidRPr="005B7882" w:rsidRDefault="006D7282" w:rsidP="001D5B74">
            <w:pPr>
              <w:widowControl w:val="0"/>
              <w:spacing w:line="240" w:lineRule="auto"/>
              <w:rPr>
                <w:rFonts w:ascii="Bookman Old Style" w:eastAsia="Montserrat" w:hAnsi="Bookman Old Style" w:cs="Montserrat"/>
                <w:b/>
                <w:bCs/>
                <w:sz w:val="20"/>
                <w:szCs w:val="20"/>
              </w:rPr>
            </w:pPr>
          </w:p>
        </w:tc>
        <w:tc>
          <w:tcPr>
            <w:tcW w:w="3176" w:type="dxa"/>
          </w:tcPr>
          <w:p>
            <w:pPr>
              <w:widowControl w:val="0"/>
              <w:spacing w:line="240" w:lineRule="auto" w:after="40" w:before="0"/>
            </w:pPr>
          </w:p>
        </w:tc>
        <w:tc>
          <w:tcPr>
            <w:tcW w:w="3177" w:type="dxa"/>
          </w:tcPr>
          <w:p>
            <w:pPr>
              <w:widowControl w:val="0"/>
              <w:spacing w:line="240" w:lineRule="auto" w:after="40" w:before="0"/>
            </w:pPr>
          </w:p>
        </w:tc>
        <w:tc>
          <w:tcPr>
            <w:tcW w:w="3177" w:type="dxa"/>
          </w:tcPr>
          <w:p>
            <w:pPr>
              <w:widowControl w:val="0"/>
              <w:spacing w:line="240" w:lineRule="auto" w:after="40" w:before="0"/>
            </w:pPr>
          </w:p>
        </w:tc>
        <w:tc>
          <w:tcPr>
            <w:tcW w:w="3177" w:type="dxa"/>
          </w:tcPr>
          <w:p>
            <w:pPr>
              <w:widowControl w:val="0"/>
              <w:spacing w:line="240" w:lineRule="auto" w:after="40" w:before="0"/>
            </w:pPr>
          </w:p>
        </w:tc>
        <w:tc>
          <w:tcPr>
            <w:tcW w:w="3177" w:type="dxa"/>
          </w:tcPr>
          <w:p>
            <w:pPr>
              <w:widowControl w:val="0"/>
              <w:spacing w:line="240" w:lineRule="auto" w:after="40" w:before="0"/>
            </w:pPr>
          </w:p>
        </w:tc>
      </w:tr>
    </w:tbl>
    <w:p w14:paraId="45B4538C" w14:textId="77777777" w:rsidR="00945073" w:rsidRPr="005B7882" w:rsidRDefault="00945073">
      <w:pPr>
        <w:rPr>
          <w:rFonts w:ascii="Bookman Old Style" w:hAnsi="Bookman Old Style"/>
          <w:sz w:val="20"/>
          <w:szCs w:val="20"/>
          <w:lang w:val="en-US"/>
        </w:rPr>
      </w:pPr>
    </w:p>
    <w:p w14:paraId="439AE126" w14:textId="77777777" w:rsidR="00945073" w:rsidRPr="005B7882" w:rsidRDefault="00945073">
      <w:pPr>
        <w:rPr>
          <w:rFonts w:ascii="Bookman Old Style" w:hAnsi="Bookman Old Style"/>
          <w:sz w:val="20"/>
          <w:szCs w:val="20"/>
          <w:lang w:val="en-US"/>
        </w:rPr>
      </w:pPr>
    </w:p>
    <w:p w14:paraId="30422C6A" w14:textId="59003643" w:rsidR="00B007B9" w:rsidRPr="005B7882" w:rsidRDefault="00C80209" w:rsidP="00B007B9">
      <w:pPr>
        <w:rPr>
          <w:rFonts w:ascii="Bookman Old Style" w:hAnsi="Bookman Old Style" w:cstheme="minorHAnsi"/>
          <w:sz w:val="20"/>
          <w:szCs w:val="20"/>
        </w:rPr>
      </w:pPr>
      <w:r w:rsidRPr="005B7882">
        <w:rPr>
          <w:rFonts w:ascii="Bookman Old Style" w:hAnsi="Bookman Old Style" w:cstheme="minorHAnsi"/>
          <w:bCs/>
          <w:color w:val="000000"/>
          <w:sz w:val="20"/>
          <w:szCs w:val="20"/>
        </w:rPr>
        <w:t>Prepared by:</w:t>
      </w:r>
      <w:r w:rsidR="00B007B9" w:rsidRPr="005B7882">
        <w:rPr>
          <w:rFonts w:ascii="Bookman Old Style" w:hAnsi="Bookman Old Style" w:cstheme="minorHAnsi"/>
          <w:bCs/>
          <w:color w:val="000000"/>
          <w:sz w:val="20"/>
          <w:szCs w:val="20"/>
        </w:rPr>
        <w:tab/>
      </w:r>
      <w:r w:rsidR="00B007B9" w:rsidRPr="005B7882">
        <w:rPr>
          <w:rFonts w:ascii="Bookman Old Style" w:hAnsi="Bookman Old Style" w:cstheme="minorHAnsi"/>
          <w:bCs/>
          <w:color w:val="000000"/>
          <w:sz w:val="20"/>
          <w:szCs w:val="20"/>
        </w:rPr>
        <w:tab/>
      </w:r>
      <w:r w:rsidR="00B007B9" w:rsidRPr="005B7882">
        <w:rPr>
          <w:rFonts w:ascii="Bookman Old Style" w:hAnsi="Bookman Old Style" w:cstheme="minorHAnsi"/>
          <w:bCs/>
          <w:color w:val="000000"/>
          <w:sz w:val="20"/>
          <w:szCs w:val="20"/>
        </w:rPr>
        <w:tab/>
      </w:r>
      <w:r w:rsidR="00B007B9" w:rsidRPr="005B7882">
        <w:rPr>
          <w:rFonts w:ascii="Bookman Old Style" w:hAnsi="Bookman Old Style" w:cstheme="minorHAnsi"/>
          <w:bCs/>
          <w:color w:val="000000"/>
          <w:sz w:val="20"/>
          <w:szCs w:val="20"/>
        </w:rPr>
        <w:tab/>
      </w:r>
      <w:r w:rsidR="00581A10" w:rsidRPr="005B7882">
        <w:rPr>
          <w:rFonts w:ascii="Bookman Old Style" w:hAnsi="Bookman Old Style" w:cstheme="minorHAnsi"/>
          <w:bCs/>
          <w:color w:val="000000"/>
          <w:sz w:val="20"/>
          <w:szCs w:val="20"/>
        </w:rPr>
        <w:tab/>
      </w:r>
      <w:r w:rsidR="00B007B9" w:rsidRPr="005B7882">
        <w:rPr>
          <w:rFonts w:ascii="Bookman Old Style" w:hAnsi="Bookman Old Style" w:cstheme="minorHAnsi"/>
          <w:sz w:val="20"/>
          <w:szCs w:val="20"/>
        </w:rPr>
        <w:t>Checked by:</w:t>
      </w:r>
    </w:p>
    <w:p w14:paraId="243F5B50" w14:textId="77777777" w:rsidR="00581A10" w:rsidRPr="005B7882" w:rsidRDefault="00581A10" w:rsidP="00C80209">
      <w:pPr>
        <w:rPr>
          <w:rFonts w:ascii="Bookman Old Style" w:hAnsi="Bookman Old Style" w:cstheme="minorHAnsi"/>
          <w:b/>
          <w:bCs/>
          <w:color w:val="000000"/>
          <w:sz w:val="20"/>
          <w:szCs w:val="20"/>
        </w:rPr>
      </w:pPr>
    </w:p>
    <w:p w14:paraId="3FCA8FEC" w14:textId="77777777" w:rsidR="00581A10" w:rsidRPr="005B7882" w:rsidRDefault="00581A10" w:rsidP="00C80209">
      <w:pPr>
        <w:rPr>
          <w:rFonts w:ascii="Bookman Old Style" w:hAnsi="Bookman Old Style" w:cstheme="minorHAnsi"/>
          <w:b/>
          <w:bCs/>
          <w:color w:val="000000"/>
          <w:sz w:val="20"/>
          <w:szCs w:val="20"/>
        </w:rPr>
      </w:pPr>
    </w:p>
    <w:p w14:paraId="3ECA3348" w14:textId="1631A6B1" w:rsidR="00C80209" w:rsidRPr="005B7882" w:rsidRDefault="00F57799" w:rsidP="00C80209">
      <w:pPr>
        <w:rPr>
          <w:rFonts w:ascii="Bookman Old Style" w:hAnsi="Bookman Old Style" w:cstheme="minorHAnsi"/>
          <w:b/>
          <w:bCs/>
          <w:color w:val="000000"/>
          <w:sz w:val="20"/>
          <w:szCs w:val="20"/>
        </w:rPr>
      </w:pPr>
      <w:r w:rsidRPr="005B7882">
        <w:rPr>
          <w:rFonts w:ascii="Bookman Old Style" w:hAnsi="Bookman Old Style" w:cstheme="minorHAnsi"/>
          <w:b/>
          <w:bCs/>
          <w:color w:val="000000"/>
          <w:sz w:val="20"/>
          <w:szCs w:val="20"/>
        </w:rPr>
        <w:t>IRENEO D. SERASPE JR.</w:t>
      </w:r>
      <w:r w:rsidR="00B007B9" w:rsidRPr="005B7882">
        <w:rPr>
          <w:rFonts w:ascii="Bookman Old Style" w:hAnsi="Bookman Old Style" w:cstheme="minorHAnsi"/>
          <w:b/>
          <w:bCs/>
          <w:color w:val="000000"/>
          <w:sz w:val="20"/>
          <w:szCs w:val="20"/>
        </w:rPr>
        <w:tab/>
      </w:r>
      <w:r w:rsidR="00B007B9" w:rsidRPr="005B7882">
        <w:rPr>
          <w:rFonts w:ascii="Bookman Old Style" w:hAnsi="Bookman Old Style" w:cstheme="minorHAnsi"/>
          <w:b/>
          <w:bCs/>
          <w:color w:val="000000"/>
          <w:sz w:val="20"/>
          <w:szCs w:val="20"/>
        </w:rPr>
        <w:tab/>
      </w:r>
      <w:r w:rsidR="00B007B9" w:rsidRPr="005B7882">
        <w:rPr>
          <w:rFonts w:ascii="Bookman Old Style" w:hAnsi="Bookman Old Style" w:cstheme="minorHAnsi"/>
          <w:b/>
          <w:bCs/>
          <w:color w:val="000000"/>
          <w:sz w:val="20"/>
          <w:szCs w:val="20"/>
        </w:rPr>
        <w:tab/>
      </w:r>
      <w:r w:rsidR="0043434E" w:rsidRPr="005B7882">
        <w:rPr>
          <w:rFonts w:ascii="Bookman Old Style" w:hAnsi="Bookman Old Style" w:cstheme="minorHAnsi"/>
          <w:b/>
          <w:bCs/>
          <w:color w:val="000000"/>
          <w:sz w:val="20"/>
          <w:szCs w:val="20"/>
        </w:rPr>
        <w:t>MARYLYN C. ABANDO</w:t>
      </w:r>
      <w:r w:rsidR="0043434E" w:rsidRPr="005B7882">
        <w:rPr>
          <w:rFonts w:ascii="Bookman Old Style" w:hAnsi="Bookman Old Style" w:cstheme="minorHAnsi"/>
          <w:b/>
          <w:bCs/>
          <w:color w:val="000000"/>
          <w:sz w:val="20"/>
          <w:szCs w:val="20"/>
        </w:rPr>
        <w:tab/>
      </w:r>
      <w:r w:rsidR="0043434E" w:rsidRPr="005B7882">
        <w:rPr>
          <w:rFonts w:ascii="Bookman Old Style" w:hAnsi="Bookman Old Style" w:cstheme="minorHAnsi"/>
          <w:b/>
          <w:bCs/>
          <w:color w:val="000000"/>
          <w:sz w:val="20"/>
          <w:szCs w:val="20"/>
        </w:rPr>
        <w:tab/>
      </w:r>
      <w:r w:rsidR="004026A1" w:rsidRPr="005B7882">
        <w:rPr>
          <w:rFonts w:ascii="Bookman Old Style" w:hAnsi="Bookman Old Style" w:cstheme="minorHAnsi"/>
          <w:b/>
          <w:bCs/>
          <w:color w:val="000000"/>
          <w:sz w:val="20"/>
          <w:szCs w:val="20"/>
        </w:rPr>
        <w:tab/>
      </w:r>
      <w:r w:rsidR="004026A1" w:rsidRPr="005B7882">
        <w:rPr>
          <w:rFonts w:ascii="Bookman Old Style" w:hAnsi="Bookman Old Style" w:cstheme="minorHAnsi"/>
          <w:b/>
          <w:bCs/>
          <w:color w:val="000000"/>
          <w:sz w:val="20"/>
          <w:szCs w:val="20"/>
        </w:rPr>
        <w:tab/>
        <w:t>ERWIN A. MARIANO, PhD</w:t>
      </w:r>
    </w:p>
    <w:p w14:paraId="6E1E1ABC" w14:textId="7B8551B7" w:rsidR="00C80209" w:rsidRPr="005B7882" w:rsidRDefault="00C80209" w:rsidP="00C80209">
      <w:pPr>
        <w:rPr>
          <w:rFonts w:ascii="Bookman Old Style" w:hAnsi="Bookman Old Style" w:cstheme="minorHAnsi"/>
          <w:color w:val="000000"/>
          <w:sz w:val="20"/>
          <w:szCs w:val="20"/>
        </w:rPr>
      </w:pPr>
      <w:r w:rsidRPr="005B7882">
        <w:rPr>
          <w:rFonts w:ascii="Bookman Old Style" w:hAnsi="Bookman Old Style" w:cstheme="minorHAnsi"/>
          <w:color w:val="000000"/>
          <w:sz w:val="20"/>
          <w:szCs w:val="20"/>
        </w:rPr>
        <w:t>Teacher I</w:t>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581A10"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Subject Group Head</w:t>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581A10" w:rsidRPr="005B7882">
        <w:rPr>
          <w:rFonts w:ascii="Bookman Old Style" w:hAnsi="Bookman Old Style" w:cstheme="minorHAnsi"/>
          <w:color w:val="000000"/>
          <w:sz w:val="20"/>
          <w:szCs w:val="20"/>
        </w:rPr>
        <w:t>Master Teacher I, SHS Focal Person</w:t>
      </w:r>
    </w:p>
    <w:p w14:paraId="016138A1" w14:textId="2B6F4E6F" w:rsidR="00C80209" w:rsidRPr="005B7882" w:rsidRDefault="00C80209" w:rsidP="00B007B9">
      <w:pPr>
        <w:rPr>
          <w:rFonts w:ascii="Bookman Old Style" w:hAnsi="Bookman Old Style" w:cstheme="minorHAnsi"/>
          <w:sz w:val="20"/>
          <w:szCs w:val="20"/>
        </w:rPr>
      </w:pPr>
      <w:r w:rsidRPr="005B7882">
        <w:rPr>
          <w:rFonts w:ascii="Bookman Old Style" w:hAnsi="Bookman Old Style" w:cstheme="minorHAnsi"/>
          <w:sz w:val="20"/>
          <w:szCs w:val="20"/>
        </w:rPr>
        <w:tab/>
      </w:r>
    </w:p>
    <w:p w14:paraId="47E0778B" w14:textId="233381F4" w:rsidR="00581A10" w:rsidRPr="005B7882" w:rsidRDefault="00C80209" w:rsidP="00581A10">
      <w:pPr>
        <w:rPr>
          <w:rFonts w:ascii="Bookman Old Style" w:hAnsi="Bookman Old Style" w:cstheme="minorHAnsi"/>
          <w:sz w:val="20"/>
          <w:szCs w:val="20"/>
        </w:rPr>
      </w:pPr>
      <w:r w:rsidRPr="005B7882">
        <w:rPr>
          <w:rFonts w:ascii="Bookman Old Style" w:hAnsi="Bookman Old Style" w:cstheme="minorHAnsi"/>
          <w:sz w:val="20"/>
          <w:szCs w:val="20"/>
        </w:rPr>
        <w:t xml:space="preserve">Noted by: </w:t>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p>
    <w:p w14:paraId="40FDE89B" w14:textId="77777777" w:rsidR="00C80209" w:rsidRPr="005B7882" w:rsidRDefault="00C80209" w:rsidP="00C80209">
      <w:pPr>
        <w:rPr>
          <w:rFonts w:ascii="Bookman Old Style" w:hAnsi="Bookman Old Style" w:cstheme="minorHAnsi"/>
          <w:sz w:val="20"/>
          <w:szCs w:val="20"/>
        </w:rPr>
      </w:pPr>
    </w:p>
    <w:p w14:paraId="6474EDF3" w14:textId="45BF08E6" w:rsidR="00C80209" w:rsidRPr="005B7882" w:rsidRDefault="00C80209" w:rsidP="00581A10">
      <w:pPr>
        <w:rPr>
          <w:rFonts w:ascii="Bookman Old Style" w:hAnsi="Bookman Old Style" w:cstheme="minorHAnsi"/>
          <w:b/>
          <w:sz w:val="20"/>
          <w:szCs w:val="20"/>
        </w:rPr>
      </w:pPr>
      <w:r w:rsidRPr="005B7882">
        <w:rPr>
          <w:rFonts w:ascii="Bookman Old Style" w:hAnsi="Bookman Old Style" w:cstheme="minorHAnsi"/>
          <w:b/>
          <w:sz w:val="20"/>
          <w:szCs w:val="20"/>
        </w:rPr>
        <w:t>LYN MARIA M. TARRAYO</w:t>
      </w:r>
      <w:r w:rsidR="00581A10" w:rsidRPr="005B7882">
        <w:rPr>
          <w:rFonts w:ascii="Bookman Old Style" w:hAnsi="Bookman Old Style" w:cstheme="minorHAnsi"/>
          <w:b/>
          <w:sz w:val="20"/>
          <w:szCs w:val="20"/>
        </w:rPr>
        <w:tab/>
      </w:r>
      <w:r w:rsidR="00581A10" w:rsidRPr="005B7882">
        <w:rPr>
          <w:rFonts w:ascii="Bookman Old Style" w:hAnsi="Bookman Old Style" w:cstheme="minorHAnsi"/>
          <w:b/>
          <w:sz w:val="20"/>
          <w:szCs w:val="20"/>
        </w:rPr>
        <w:tab/>
      </w:r>
      <w:r w:rsidR="00581A10" w:rsidRPr="005B7882">
        <w:rPr>
          <w:rFonts w:ascii="Bookman Old Style" w:hAnsi="Bookman Old Style" w:cstheme="minorHAnsi"/>
          <w:b/>
          <w:sz w:val="20"/>
          <w:szCs w:val="20"/>
        </w:rPr>
        <w:tab/>
      </w:r>
      <w:r w:rsidR="00581A10" w:rsidRPr="005B7882">
        <w:rPr>
          <w:rFonts w:ascii="Bookman Old Style" w:hAnsi="Bookman Old Style" w:cstheme="minorHAnsi"/>
          <w:b/>
          <w:bCs/>
          <w:sz w:val="20"/>
          <w:szCs w:val="20"/>
        </w:rPr>
        <w:t>MARY ANN MARGARET L. MORDEN, PhD</w:t>
      </w:r>
    </w:p>
    <w:p w14:paraId="40EA5994" w14:textId="1CB19388" w:rsidR="00C80209" w:rsidRPr="0064180D" w:rsidRDefault="00C80209" w:rsidP="00C80209">
      <w:pPr>
        <w:rPr>
          <w:rFonts w:ascii="Bookman Old Style" w:hAnsi="Bookman Old Style" w:cstheme="minorHAnsi"/>
          <w:sz w:val="20"/>
          <w:szCs w:val="20"/>
        </w:rPr>
      </w:pPr>
      <w:r w:rsidRPr="005B7882">
        <w:rPr>
          <w:rFonts w:ascii="Bookman Old Style" w:hAnsi="Bookman Old Style" w:cstheme="minorHAnsi"/>
          <w:sz w:val="20"/>
          <w:szCs w:val="20"/>
        </w:rPr>
        <w:t>School Principal</w:t>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Pr="005B7882">
        <w:rPr>
          <w:rFonts w:ascii="Bookman Old Style" w:hAnsi="Bookman Old Style" w:cstheme="minorHAnsi"/>
          <w:sz w:val="20"/>
          <w:szCs w:val="20"/>
        </w:rPr>
        <w:t>Public School District Supervisor</w:t>
      </w:r>
    </w:p>
    <!--CodeShare step additions-->
    <w:p>
      <w:r>
        <w:br w:type="page"/>
      </w:r>
    </w:p>
    <w:p>
      <w:pPr>
        <w:spacing w:after="120"/>
      </w:pPr>
      <w:r>
        <w:rPr>
          <w:rFonts w:ascii="DejaVu Sans" w:hAnsi="DejaVu Sans"/>
          <w:b/>
          <w:sz w:val="28"/>
          <w:color w:val="000000"/>
        </w:rPr>
        <w:t>Week 21 CodeShare activity notes</w:t>
      </w:r>
    </w:p>
    <w:p>
      <w:pPr>
        <w:spacing w:after="120"/>
      </w:pPr>
      <w:r>
        <w:rPr>
          <w:rFonts w:ascii="DejaVu Sans" w:hAnsi="DejaVu Sans"/>
          <w:b w:val="0"/>
          <w:sz w:val="21"/>
          <w:color w:val="000000"/>
        </w:rPr>
        <w:t>Add these checks to the existing lesson sequence and assessment. Retain the original pacing, objectives, references, school grid, signatures and reflection cells.</w:t>
      </w:r>
    </w:p>
    <w:p>
      <w:pPr>
        <w:spacing w:after="120"/>
      </w:pPr>
      <w:r>
        <w:rPr>
          <w:rFonts w:ascii="DejaVu Sans" w:hAnsi="DejaVu Sans"/>
          <w:b w:val="0"/>
          <w:sz w:val="21"/>
          <w:color w:val="000000"/>
        </w:rPr>
        <w:t>Console checks exercise component state, layout or event behavior without opening a window. The message No display: GUI not opened. alone never completes an alteration. Check the actual interface on a school computer; browser GUI rendering and interaction remain unverified. Text backups and data are retained in the supporting-files folder, outside the Java editor project.</w:t>
      </w:r>
    </w:p>
    <w:p>
      <w:pPr>
        <w:spacing w:after="120"/>
      </w:pPr>
      <w:r>
        <w:rPr>
          <w:rFonts w:ascii="DejaVu Sans" w:hAnsi="DejaVu Sans"/>
          <w:b w:val="0"/>
          <w:sz w:val="21"/>
          <w:color w:val="000000"/>
        </w:rPr>
        <w:t>Run the unchanged sample first. Sample verified records the demonstration only. Make Your task changes, then compare the complete Expected task output. A successful alteration earns Completed. Keep module work, personal work and submitted versions separate. Paper liplets remain teacher assessed.</w:t>
      </w:r>
    </w:p>
    <w:p>
      <w:pPr>
        <w:spacing w:after="120"/>
      </w:pPr>
      <w:r>
        <w:rPr>
          <w:rFonts w:ascii="DejaVu Sans" w:hAnsi="DejaVu Sans"/>
          <w:b w:val="0"/>
          <w:sz w:val="20"/>
          <w:color w:val="000000"/>
        </w:rPr>
        <w:t>Step 1: Add a Reset menu item after the existing Request menu items. Task java-2-w21-d3-s1-alter-v1.</w:t>
      </w:r>
    </w:p>
    <w:p>
      <w:pPr>
        <w:spacing w:after="120"/>
      </w:pPr>
      <w:r>
        <w:rPr>
          <w:rFonts w:ascii="DejaVu Sans" w:hAnsi="DejaVu Sans"/>
          <w:b w:val="0"/>
          <w:sz w:val="21"/>
          <w:color w:val="000000"/>
        </w:rPr>
        <w:t>Complete instructions and expected outputs are in the appended Week 21 module pages. Check output and lesson behavior; matching output is practice evidence, not a grade or proof of understanding.</w:t>
      </w:r>
    </w:p>
    <!--End CodeShare step additions-->
    <w:sectPr w:rsidR="00C80209" w:rsidRPr="0064180D" w:rsidSect="00945073">
      <w:pgSz w:w="18720" w:h="12240" w:orient="landscape"/>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53A1"/>
    <w:multiLevelType w:val="multilevel"/>
    <w:tmpl w:val="32CC1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309B3"/>
    <w:multiLevelType w:val="multilevel"/>
    <w:tmpl w:val="ABC6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13E12"/>
    <w:multiLevelType w:val="multilevel"/>
    <w:tmpl w:val="CE5E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70B9C"/>
    <w:multiLevelType w:val="multilevel"/>
    <w:tmpl w:val="0C72B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0825D9"/>
    <w:multiLevelType w:val="hybridMultilevel"/>
    <w:tmpl w:val="BA9EE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627F2"/>
    <w:multiLevelType w:val="multilevel"/>
    <w:tmpl w:val="5698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66C3D"/>
    <w:multiLevelType w:val="multilevel"/>
    <w:tmpl w:val="72F6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3B12A7"/>
    <w:multiLevelType w:val="multilevel"/>
    <w:tmpl w:val="A2202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8456C3"/>
    <w:multiLevelType w:val="multilevel"/>
    <w:tmpl w:val="886C3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04F81"/>
    <w:multiLevelType w:val="multilevel"/>
    <w:tmpl w:val="B45E2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FB7BEA"/>
    <w:multiLevelType w:val="multilevel"/>
    <w:tmpl w:val="3252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329C8"/>
    <w:multiLevelType w:val="multilevel"/>
    <w:tmpl w:val="3CB8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535E0"/>
    <w:multiLevelType w:val="multilevel"/>
    <w:tmpl w:val="1BD89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864492"/>
    <w:multiLevelType w:val="multilevel"/>
    <w:tmpl w:val="D59A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E0C4A"/>
    <w:multiLevelType w:val="multilevel"/>
    <w:tmpl w:val="40A8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0C1551"/>
    <w:multiLevelType w:val="multilevel"/>
    <w:tmpl w:val="0066B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0154C7"/>
    <w:multiLevelType w:val="multilevel"/>
    <w:tmpl w:val="1FB81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6B40BA"/>
    <w:multiLevelType w:val="multilevel"/>
    <w:tmpl w:val="A91A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44E19"/>
    <w:multiLevelType w:val="multilevel"/>
    <w:tmpl w:val="A0E2A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9A7150"/>
    <w:multiLevelType w:val="multilevel"/>
    <w:tmpl w:val="CB32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20BE4"/>
    <w:multiLevelType w:val="multilevel"/>
    <w:tmpl w:val="C408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572A7"/>
    <w:multiLevelType w:val="multilevel"/>
    <w:tmpl w:val="67EA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453BAA"/>
    <w:multiLevelType w:val="multilevel"/>
    <w:tmpl w:val="354E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F44B7"/>
    <w:multiLevelType w:val="multilevel"/>
    <w:tmpl w:val="D452E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0103EA4"/>
    <w:multiLevelType w:val="hybridMultilevel"/>
    <w:tmpl w:val="F216DC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55F43297"/>
    <w:multiLevelType w:val="multilevel"/>
    <w:tmpl w:val="F4CA7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5134F8"/>
    <w:multiLevelType w:val="multilevel"/>
    <w:tmpl w:val="7BA26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5F6B05"/>
    <w:multiLevelType w:val="multilevel"/>
    <w:tmpl w:val="BB7E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A17F71"/>
    <w:multiLevelType w:val="multilevel"/>
    <w:tmpl w:val="A7D04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254B2D"/>
    <w:multiLevelType w:val="multilevel"/>
    <w:tmpl w:val="7434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115CE"/>
    <w:multiLevelType w:val="multilevel"/>
    <w:tmpl w:val="55808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D24049"/>
    <w:multiLevelType w:val="multilevel"/>
    <w:tmpl w:val="FE56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D4C35"/>
    <w:multiLevelType w:val="multilevel"/>
    <w:tmpl w:val="B19E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B07952"/>
    <w:multiLevelType w:val="multilevel"/>
    <w:tmpl w:val="0EA4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725037">
    <w:abstractNumId w:val="4"/>
  </w:num>
  <w:num w:numId="2" w16cid:durableId="279070000">
    <w:abstractNumId w:val="23"/>
  </w:num>
  <w:num w:numId="3" w16cid:durableId="774401425">
    <w:abstractNumId w:val="29"/>
  </w:num>
  <w:num w:numId="4" w16cid:durableId="1432705790">
    <w:abstractNumId w:val="20"/>
  </w:num>
  <w:num w:numId="5" w16cid:durableId="1161846794">
    <w:abstractNumId w:val="5"/>
  </w:num>
  <w:num w:numId="6" w16cid:durableId="1190679935">
    <w:abstractNumId w:val="17"/>
  </w:num>
  <w:num w:numId="7" w16cid:durableId="71631281">
    <w:abstractNumId w:val="21"/>
  </w:num>
  <w:num w:numId="8" w16cid:durableId="9912777">
    <w:abstractNumId w:val="0"/>
  </w:num>
  <w:num w:numId="9" w16cid:durableId="2060937870">
    <w:abstractNumId w:val="2"/>
  </w:num>
  <w:num w:numId="10" w16cid:durableId="1315794175">
    <w:abstractNumId w:val="3"/>
  </w:num>
  <w:num w:numId="11" w16cid:durableId="2079863371">
    <w:abstractNumId w:val="1"/>
  </w:num>
  <w:num w:numId="12" w16cid:durableId="466434547">
    <w:abstractNumId w:val="27"/>
  </w:num>
  <w:num w:numId="13" w16cid:durableId="883365926">
    <w:abstractNumId w:val="16"/>
  </w:num>
  <w:num w:numId="14" w16cid:durableId="1262833110">
    <w:abstractNumId w:val="24"/>
  </w:num>
  <w:num w:numId="15" w16cid:durableId="33162440">
    <w:abstractNumId w:val="8"/>
  </w:num>
  <w:num w:numId="16" w16cid:durableId="1500656330">
    <w:abstractNumId w:val="30"/>
  </w:num>
  <w:num w:numId="17" w16cid:durableId="1516186515">
    <w:abstractNumId w:val="26"/>
  </w:num>
  <w:num w:numId="18" w16cid:durableId="1849522452">
    <w:abstractNumId w:val="12"/>
  </w:num>
  <w:num w:numId="19" w16cid:durableId="1504469950">
    <w:abstractNumId w:val="18"/>
  </w:num>
  <w:num w:numId="20" w16cid:durableId="917597282">
    <w:abstractNumId w:val="19"/>
  </w:num>
  <w:num w:numId="21" w16cid:durableId="1784225161">
    <w:abstractNumId w:val="28"/>
  </w:num>
  <w:num w:numId="22" w16cid:durableId="104543759">
    <w:abstractNumId w:val="22"/>
  </w:num>
  <w:num w:numId="23" w16cid:durableId="1534998761">
    <w:abstractNumId w:val="9"/>
  </w:num>
  <w:num w:numId="24" w16cid:durableId="1217936808">
    <w:abstractNumId w:val="33"/>
  </w:num>
  <w:num w:numId="25" w16cid:durableId="1561669270">
    <w:abstractNumId w:val="25"/>
  </w:num>
  <w:num w:numId="26" w16cid:durableId="1508518752">
    <w:abstractNumId w:val="31"/>
  </w:num>
  <w:num w:numId="27" w16cid:durableId="611399491">
    <w:abstractNumId w:val="15"/>
  </w:num>
  <w:num w:numId="28" w16cid:durableId="1301570171">
    <w:abstractNumId w:val="14"/>
  </w:num>
  <w:num w:numId="29" w16cid:durableId="2136681701">
    <w:abstractNumId w:val="32"/>
  </w:num>
  <w:num w:numId="30" w16cid:durableId="1931044391">
    <w:abstractNumId w:val="7"/>
  </w:num>
  <w:num w:numId="31" w16cid:durableId="1172142486">
    <w:abstractNumId w:val="11"/>
  </w:num>
  <w:num w:numId="32" w16cid:durableId="1742019209">
    <w:abstractNumId w:val="6"/>
  </w:num>
  <w:num w:numId="33" w16cid:durableId="746001996">
    <w:abstractNumId w:val="13"/>
  </w:num>
  <w:num w:numId="34" w16cid:durableId="15361958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073"/>
    <w:rsid w:val="00000324"/>
    <w:rsid w:val="00001E85"/>
    <w:rsid w:val="00002D15"/>
    <w:rsid w:val="0000480C"/>
    <w:rsid w:val="0000676E"/>
    <w:rsid w:val="00007A86"/>
    <w:rsid w:val="00022CD7"/>
    <w:rsid w:val="000418F6"/>
    <w:rsid w:val="00041E36"/>
    <w:rsid w:val="00067A2D"/>
    <w:rsid w:val="00071C6E"/>
    <w:rsid w:val="000740F2"/>
    <w:rsid w:val="00075EBB"/>
    <w:rsid w:val="00077092"/>
    <w:rsid w:val="00084A1E"/>
    <w:rsid w:val="00090E7B"/>
    <w:rsid w:val="000953EA"/>
    <w:rsid w:val="000A2754"/>
    <w:rsid w:val="000A6A66"/>
    <w:rsid w:val="000B1B5D"/>
    <w:rsid w:val="000B6BA6"/>
    <w:rsid w:val="000B770F"/>
    <w:rsid w:val="000C3F21"/>
    <w:rsid w:val="000D4512"/>
    <w:rsid w:val="000D777C"/>
    <w:rsid w:val="000E1460"/>
    <w:rsid w:val="000F0685"/>
    <w:rsid w:val="000F76DB"/>
    <w:rsid w:val="0011672C"/>
    <w:rsid w:val="001307FC"/>
    <w:rsid w:val="00137AC6"/>
    <w:rsid w:val="00137C0C"/>
    <w:rsid w:val="001457BA"/>
    <w:rsid w:val="0014727D"/>
    <w:rsid w:val="00175340"/>
    <w:rsid w:val="00177683"/>
    <w:rsid w:val="001924A1"/>
    <w:rsid w:val="00193EC3"/>
    <w:rsid w:val="001A236B"/>
    <w:rsid w:val="001A420E"/>
    <w:rsid w:val="001B3D3A"/>
    <w:rsid w:val="001C6571"/>
    <w:rsid w:val="001D5447"/>
    <w:rsid w:val="001D5B74"/>
    <w:rsid w:val="001E1F82"/>
    <w:rsid w:val="001E52C3"/>
    <w:rsid w:val="001E7E27"/>
    <w:rsid w:val="001F28DD"/>
    <w:rsid w:val="00213E8C"/>
    <w:rsid w:val="0021658C"/>
    <w:rsid w:val="00225A28"/>
    <w:rsid w:val="00234265"/>
    <w:rsid w:val="00235913"/>
    <w:rsid w:val="00246A26"/>
    <w:rsid w:val="00250F0B"/>
    <w:rsid w:val="00254A9A"/>
    <w:rsid w:val="00255414"/>
    <w:rsid w:val="002577F5"/>
    <w:rsid w:val="002670B5"/>
    <w:rsid w:val="0028029F"/>
    <w:rsid w:val="002835A8"/>
    <w:rsid w:val="00291E0A"/>
    <w:rsid w:val="002A4243"/>
    <w:rsid w:val="002C028A"/>
    <w:rsid w:val="002C17F5"/>
    <w:rsid w:val="002C3874"/>
    <w:rsid w:val="002E68CF"/>
    <w:rsid w:val="002E7B8E"/>
    <w:rsid w:val="002F4F55"/>
    <w:rsid w:val="00301C4A"/>
    <w:rsid w:val="00301DF2"/>
    <w:rsid w:val="0031381E"/>
    <w:rsid w:val="00316093"/>
    <w:rsid w:val="00331FEA"/>
    <w:rsid w:val="00333D2C"/>
    <w:rsid w:val="003340EC"/>
    <w:rsid w:val="00336BA3"/>
    <w:rsid w:val="003425C2"/>
    <w:rsid w:val="00345C02"/>
    <w:rsid w:val="00345F37"/>
    <w:rsid w:val="00376066"/>
    <w:rsid w:val="00377328"/>
    <w:rsid w:val="00382465"/>
    <w:rsid w:val="00394ABD"/>
    <w:rsid w:val="003C4E18"/>
    <w:rsid w:val="003D68D2"/>
    <w:rsid w:val="003E05D1"/>
    <w:rsid w:val="003E1736"/>
    <w:rsid w:val="003E29E2"/>
    <w:rsid w:val="003E4184"/>
    <w:rsid w:val="003F4428"/>
    <w:rsid w:val="003F4892"/>
    <w:rsid w:val="004026A1"/>
    <w:rsid w:val="004150D1"/>
    <w:rsid w:val="00416DE1"/>
    <w:rsid w:val="00425917"/>
    <w:rsid w:val="00430CEA"/>
    <w:rsid w:val="0043434E"/>
    <w:rsid w:val="00434E18"/>
    <w:rsid w:val="00437388"/>
    <w:rsid w:val="00443EC3"/>
    <w:rsid w:val="004470DE"/>
    <w:rsid w:val="00455AD2"/>
    <w:rsid w:val="00463483"/>
    <w:rsid w:val="00467A9E"/>
    <w:rsid w:val="004715EF"/>
    <w:rsid w:val="00475E7E"/>
    <w:rsid w:val="00477BF4"/>
    <w:rsid w:val="004B4071"/>
    <w:rsid w:val="004C3128"/>
    <w:rsid w:val="004E1B77"/>
    <w:rsid w:val="004E1E10"/>
    <w:rsid w:val="00511D82"/>
    <w:rsid w:val="00530294"/>
    <w:rsid w:val="005318E2"/>
    <w:rsid w:val="00546165"/>
    <w:rsid w:val="005556B2"/>
    <w:rsid w:val="00556C67"/>
    <w:rsid w:val="0056041D"/>
    <w:rsid w:val="00564425"/>
    <w:rsid w:val="00572985"/>
    <w:rsid w:val="00581A10"/>
    <w:rsid w:val="005836E0"/>
    <w:rsid w:val="00584683"/>
    <w:rsid w:val="005847A6"/>
    <w:rsid w:val="00592A16"/>
    <w:rsid w:val="005B2C70"/>
    <w:rsid w:val="005B7882"/>
    <w:rsid w:val="005D37BF"/>
    <w:rsid w:val="005D6C52"/>
    <w:rsid w:val="005E2E08"/>
    <w:rsid w:val="005E4F07"/>
    <w:rsid w:val="005F594F"/>
    <w:rsid w:val="0060038F"/>
    <w:rsid w:val="00602AAE"/>
    <w:rsid w:val="00602B12"/>
    <w:rsid w:val="00605A5C"/>
    <w:rsid w:val="00612DA8"/>
    <w:rsid w:val="00622774"/>
    <w:rsid w:val="0062502A"/>
    <w:rsid w:val="006279F8"/>
    <w:rsid w:val="00640044"/>
    <w:rsid w:val="0064180D"/>
    <w:rsid w:val="00644ACD"/>
    <w:rsid w:val="00652627"/>
    <w:rsid w:val="00656D93"/>
    <w:rsid w:val="006571DA"/>
    <w:rsid w:val="0067382B"/>
    <w:rsid w:val="00677620"/>
    <w:rsid w:val="006778D4"/>
    <w:rsid w:val="00677DE7"/>
    <w:rsid w:val="006A6CF5"/>
    <w:rsid w:val="006A76A8"/>
    <w:rsid w:val="006C576C"/>
    <w:rsid w:val="006D7282"/>
    <w:rsid w:val="0070227C"/>
    <w:rsid w:val="0070466A"/>
    <w:rsid w:val="00704785"/>
    <w:rsid w:val="00707816"/>
    <w:rsid w:val="00711270"/>
    <w:rsid w:val="00714D98"/>
    <w:rsid w:val="007314F5"/>
    <w:rsid w:val="00734CBA"/>
    <w:rsid w:val="00736736"/>
    <w:rsid w:val="00743459"/>
    <w:rsid w:val="00743DB4"/>
    <w:rsid w:val="00745FF3"/>
    <w:rsid w:val="007465AF"/>
    <w:rsid w:val="00765CF0"/>
    <w:rsid w:val="0077335A"/>
    <w:rsid w:val="00776A2B"/>
    <w:rsid w:val="00785A22"/>
    <w:rsid w:val="007903CD"/>
    <w:rsid w:val="00794C72"/>
    <w:rsid w:val="007A1BFF"/>
    <w:rsid w:val="007A1C09"/>
    <w:rsid w:val="007A1F5C"/>
    <w:rsid w:val="007C2210"/>
    <w:rsid w:val="007D1D23"/>
    <w:rsid w:val="007E1DEC"/>
    <w:rsid w:val="007E2A02"/>
    <w:rsid w:val="007E5BEC"/>
    <w:rsid w:val="007F0F56"/>
    <w:rsid w:val="007F32DD"/>
    <w:rsid w:val="007F4403"/>
    <w:rsid w:val="008050F6"/>
    <w:rsid w:val="00810C05"/>
    <w:rsid w:val="00817369"/>
    <w:rsid w:val="00823E78"/>
    <w:rsid w:val="00831CDA"/>
    <w:rsid w:val="00837CD0"/>
    <w:rsid w:val="00841359"/>
    <w:rsid w:val="0084599D"/>
    <w:rsid w:val="00847226"/>
    <w:rsid w:val="00847B9F"/>
    <w:rsid w:val="008526F8"/>
    <w:rsid w:val="00854036"/>
    <w:rsid w:val="00862BD0"/>
    <w:rsid w:val="00867A60"/>
    <w:rsid w:val="0087358B"/>
    <w:rsid w:val="0088355D"/>
    <w:rsid w:val="00887146"/>
    <w:rsid w:val="00893E05"/>
    <w:rsid w:val="008A1F2E"/>
    <w:rsid w:val="008A2B01"/>
    <w:rsid w:val="008A4371"/>
    <w:rsid w:val="008A4912"/>
    <w:rsid w:val="008B2D4E"/>
    <w:rsid w:val="008B60C5"/>
    <w:rsid w:val="008C7E7B"/>
    <w:rsid w:val="008D133A"/>
    <w:rsid w:val="008D5D77"/>
    <w:rsid w:val="008D6F7B"/>
    <w:rsid w:val="008F5C5A"/>
    <w:rsid w:val="008F6F35"/>
    <w:rsid w:val="00914AA2"/>
    <w:rsid w:val="00917FDF"/>
    <w:rsid w:val="009334E2"/>
    <w:rsid w:val="00943BBA"/>
    <w:rsid w:val="0094495E"/>
    <w:rsid w:val="00945073"/>
    <w:rsid w:val="009475A6"/>
    <w:rsid w:val="0095603B"/>
    <w:rsid w:val="0096440D"/>
    <w:rsid w:val="00965FB2"/>
    <w:rsid w:val="009663FF"/>
    <w:rsid w:val="0099486F"/>
    <w:rsid w:val="00994C61"/>
    <w:rsid w:val="009A08D3"/>
    <w:rsid w:val="009B0272"/>
    <w:rsid w:val="009C6D7A"/>
    <w:rsid w:val="009C6EBE"/>
    <w:rsid w:val="009C7087"/>
    <w:rsid w:val="009D075C"/>
    <w:rsid w:val="009D5887"/>
    <w:rsid w:val="009E745D"/>
    <w:rsid w:val="009F4A4F"/>
    <w:rsid w:val="00A00851"/>
    <w:rsid w:val="00A05933"/>
    <w:rsid w:val="00A3325E"/>
    <w:rsid w:val="00A35D97"/>
    <w:rsid w:val="00A36ABA"/>
    <w:rsid w:val="00A37A80"/>
    <w:rsid w:val="00A53071"/>
    <w:rsid w:val="00A531B2"/>
    <w:rsid w:val="00A54CD3"/>
    <w:rsid w:val="00A55202"/>
    <w:rsid w:val="00A60888"/>
    <w:rsid w:val="00A75A76"/>
    <w:rsid w:val="00A75D6C"/>
    <w:rsid w:val="00A7670C"/>
    <w:rsid w:val="00A8311E"/>
    <w:rsid w:val="00A8711D"/>
    <w:rsid w:val="00AA72D8"/>
    <w:rsid w:val="00AC2617"/>
    <w:rsid w:val="00AC5B0B"/>
    <w:rsid w:val="00AC6701"/>
    <w:rsid w:val="00AE0BB0"/>
    <w:rsid w:val="00AE16AE"/>
    <w:rsid w:val="00AE5FD4"/>
    <w:rsid w:val="00AE603B"/>
    <w:rsid w:val="00AE7F18"/>
    <w:rsid w:val="00AF0DE8"/>
    <w:rsid w:val="00AF34DE"/>
    <w:rsid w:val="00B007B9"/>
    <w:rsid w:val="00B07C1C"/>
    <w:rsid w:val="00B12955"/>
    <w:rsid w:val="00B22011"/>
    <w:rsid w:val="00B22DC3"/>
    <w:rsid w:val="00B255C7"/>
    <w:rsid w:val="00B27B5E"/>
    <w:rsid w:val="00B30562"/>
    <w:rsid w:val="00B36CD8"/>
    <w:rsid w:val="00B52A2E"/>
    <w:rsid w:val="00B64B32"/>
    <w:rsid w:val="00B67420"/>
    <w:rsid w:val="00B728E5"/>
    <w:rsid w:val="00B832BD"/>
    <w:rsid w:val="00B87BC3"/>
    <w:rsid w:val="00B974A2"/>
    <w:rsid w:val="00B97C1D"/>
    <w:rsid w:val="00BA6155"/>
    <w:rsid w:val="00BB5B97"/>
    <w:rsid w:val="00BC1454"/>
    <w:rsid w:val="00BC7381"/>
    <w:rsid w:val="00BD023C"/>
    <w:rsid w:val="00BD76C9"/>
    <w:rsid w:val="00BE6921"/>
    <w:rsid w:val="00BF2EB3"/>
    <w:rsid w:val="00BF41B0"/>
    <w:rsid w:val="00C02247"/>
    <w:rsid w:val="00C0224B"/>
    <w:rsid w:val="00C02DFB"/>
    <w:rsid w:val="00C15855"/>
    <w:rsid w:val="00C22C06"/>
    <w:rsid w:val="00C2561F"/>
    <w:rsid w:val="00C30275"/>
    <w:rsid w:val="00C331EB"/>
    <w:rsid w:val="00C41B84"/>
    <w:rsid w:val="00C45C55"/>
    <w:rsid w:val="00C47827"/>
    <w:rsid w:val="00C47909"/>
    <w:rsid w:val="00C54E32"/>
    <w:rsid w:val="00C71FB7"/>
    <w:rsid w:val="00C724DB"/>
    <w:rsid w:val="00C80209"/>
    <w:rsid w:val="00C83639"/>
    <w:rsid w:val="00C91FD5"/>
    <w:rsid w:val="00C960CF"/>
    <w:rsid w:val="00C96C37"/>
    <w:rsid w:val="00CA20EC"/>
    <w:rsid w:val="00CB7A8A"/>
    <w:rsid w:val="00CC1167"/>
    <w:rsid w:val="00CD32B3"/>
    <w:rsid w:val="00CE312E"/>
    <w:rsid w:val="00CE5882"/>
    <w:rsid w:val="00CF512D"/>
    <w:rsid w:val="00D206A2"/>
    <w:rsid w:val="00D253BA"/>
    <w:rsid w:val="00D273CA"/>
    <w:rsid w:val="00D32E4B"/>
    <w:rsid w:val="00D35707"/>
    <w:rsid w:val="00D37C9D"/>
    <w:rsid w:val="00D42601"/>
    <w:rsid w:val="00D45F57"/>
    <w:rsid w:val="00D51F6C"/>
    <w:rsid w:val="00D53B80"/>
    <w:rsid w:val="00D5595A"/>
    <w:rsid w:val="00D57767"/>
    <w:rsid w:val="00D63762"/>
    <w:rsid w:val="00D6572D"/>
    <w:rsid w:val="00D668A9"/>
    <w:rsid w:val="00D7126D"/>
    <w:rsid w:val="00D71404"/>
    <w:rsid w:val="00D8525F"/>
    <w:rsid w:val="00D875E0"/>
    <w:rsid w:val="00D90B77"/>
    <w:rsid w:val="00D92B23"/>
    <w:rsid w:val="00DA6CD3"/>
    <w:rsid w:val="00DC6DCE"/>
    <w:rsid w:val="00DE21DD"/>
    <w:rsid w:val="00DE5935"/>
    <w:rsid w:val="00DE59C1"/>
    <w:rsid w:val="00DF4B0A"/>
    <w:rsid w:val="00E06729"/>
    <w:rsid w:val="00E07FF1"/>
    <w:rsid w:val="00E10F45"/>
    <w:rsid w:val="00E1749E"/>
    <w:rsid w:val="00E25468"/>
    <w:rsid w:val="00E41A9C"/>
    <w:rsid w:val="00E46DA7"/>
    <w:rsid w:val="00E50F5B"/>
    <w:rsid w:val="00E52D40"/>
    <w:rsid w:val="00E701FB"/>
    <w:rsid w:val="00E737D0"/>
    <w:rsid w:val="00E829EE"/>
    <w:rsid w:val="00E91B0A"/>
    <w:rsid w:val="00E95147"/>
    <w:rsid w:val="00EA1F1C"/>
    <w:rsid w:val="00EA5022"/>
    <w:rsid w:val="00EB27AB"/>
    <w:rsid w:val="00EB5B00"/>
    <w:rsid w:val="00EC1630"/>
    <w:rsid w:val="00EC35FB"/>
    <w:rsid w:val="00ED22CA"/>
    <w:rsid w:val="00ED42D4"/>
    <w:rsid w:val="00EE6364"/>
    <w:rsid w:val="00EF0A94"/>
    <w:rsid w:val="00EF46CC"/>
    <w:rsid w:val="00EF5E98"/>
    <w:rsid w:val="00F02B54"/>
    <w:rsid w:val="00F148F7"/>
    <w:rsid w:val="00F14F8D"/>
    <w:rsid w:val="00F23371"/>
    <w:rsid w:val="00F27DA7"/>
    <w:rsid w:val="00F46A9D"/>
    <w:rsid w:val="00F50A55"/>
    <w:rsid w:val="00F55998"/>
    <w:rsid w:val="00F57799"/>
    <w:rsid w:val="00F7287F"/>
    <w:rsid w:val="00F8214B"/>
    <w:rsid w:val="00F87729"/>
    <w:rsid w:val="00F91241"/>
    <w:rsid w:val="00F952E1"/>
    <w:rsid w:val="00F9658B"/>
    <w:rsid w:val="00FA16FB"/>
    <w:rsid w:val="00FA412F"/>
    <w:rsid w:val="00FA4806"/>
    <w:rsid w:val="00FA7002"/>
    <w:rsid w:val="00FB1696"/>
    <w:rsid w:val="00FB36F6"/>
    <w:rsid w:val="00FE06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4233A"/>
  <w15:chartTrackingRefBased/>
  <w15:docId w15:val="{5E0F87E9-7E12-48A7-850E-F1D7EEA7C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073"/>
    <w:pPr>
      <w:spacing w:after="0" w:line="276" w:lineRule="auto"/>
    </w:pPr>
    <w:rPr>
      <w:rFonts w:ascii="Arial" w:eastAsia="Arial" w:hAnsi="Arial" w:cs="Arial"/>
      <w:kern w:val="0"/>
      <w:lang w:val="en" w:eastAsia="en-PH"/>
      <w14:ligatures w14:val="none"/>
    </w:rPr>
  </w:style>
  <w:style w:type="paragraph" w:styleId="Heading1">
    <w:name w:val="heading 1"/>
    <w:basedOn w:val="Normal"/>
    <w:next w:val="Normal"/>
    <w:link w:val="Heading1Char"/>
    <w:uiPriority w:val="9"/>
    <w:qFormat/>
    <w:rsid w:val="00945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0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0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0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0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073"/>
    <w:rPr>
      <w:rFonts w:eastAsiaTheme="majorEastAsia" w:cstheme="majorBidi"/>
      <w:color w:val="272727" w:themeColor="text1" w:themeTint="D8"/>
    </w:rPr>
  </w:style>
  <w:style w:type="paragraph" w:styleId="Title">
    <w:name w:val="Title"/>
    <w:basedOn w:val="Normal"/>
    <w:next w:val="Normal"/>
    <w:link w:val="TitleChar"/>
    <w:uiPriority w:val="10"/>
    <w:qFormat/>
    <w:rsid w:val="00945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073"/>
    <w:pPr>
      <w:spacing w:before="160"/>
      <w:jc w:val="center"/>
    </w:pPr>
    <w:rPr>
      <w:i/>
      <w:iCs/>
      <w:color w:val="404040" w:themeColor="text1" w:themeTint="BF"/>
    </w:rPr>
  </w:style>
  <w:style w:type="character" w:customStyle="1" w:styleId="QuoteChar">
    <w:name w:val="Quote Char"/>
    <w:basedOn w:val="DefaultParagraphFont"/>
    <w:link w:val="Quote"/>
    <w:uiPriority w:val="29"/>
    <w:rsid w:val="00945073"/>
    <w:rPr>
      <w:i/>
      <w:iCs/>
      <w:color w:val="404040" w:themeColor="text1" w:themeTint="BF"/>
    </w:rPr>
  </w:style>
  <w:style w:type="paragraph" w:styleId="ListParagraph">
    <w:name w:val="List Paragraph"/>
    <w:basedOn w:val="Normal"/>
    <w:uiPriority w:val="34"/>
    <w:qFormat/>
    <w:rsid w:val="00945073"/>
    <w:pPr>
      <w:ind w:left="720"/>
      <w:contextualSpacing/>
    </w:pPr>
  </w:style>
  <w:style w:type="character" w:styleId="IntenseEmphasis">
    <w:name w:val="Intense Emphasis"/>
    <w:basedOn w:val="DefaultParagraphFont"/>
    <w:uiPriority w:val="21"/>
    <w:qFormat/>
    <w:rsid w:val="00945073"/>
    <w:rPr>
      <w:i/>
      <w:iCs/>
      <w:color w:val="0F4761" w:themeColor="accent1" w:themeShade="BF"/>
    </w:rPr>
  </w:style>
  <w:style w:type="paragraph" w:styleId="IntenseQuote">
    <w:name w:val="Intense Quote"/>
    <w:basedOn w:val="Normal"/>
    <w:next w:val="Normal"/>
    <w:link w:val="IntenseQuoteChar"/>
    <w:uiPriority w:val="30"/>
    <w:qFormat/>
    <w:rsid w:val="00945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073"/>
    <w:rPr>
      <w:i/>
      <w:iCs/>
      <w:color w:val="0F4761" w:themeColor="accent1" w:themeShade="BF"/>
    </w:rPr>
  </w:style>
  <w:style w:type="character" w:styleId="IntenseReference">
    <w:name w:val="Intense Reference"/>
    <w:basedOn w:val="DefaultParagraphFont"/>
    <w:uiPriority w:val="32"/>
    <w:qFormat/>
    <w:rsid w:val="00945073"/>
    <w:rPr>
      <w:b/>
      <w:bCs/>
      <w:smallCaps/>
      <w:color w:val="0F4761" w:themeColor="accent1" w:themeShade="BF"/>
      <w:spacing w:val="5"/>
    </w:rPr>
  </w:style>
  <w:style w:type="character" w:customStyle="1" w:styleId="apple-converted-space">
    <w:name w:val="apple-converted-space"/>
    <w:basedOn w:val="DefaultParagraphFont"/>
    <w:rsid w:val="00945073"/>
  </w:style>
  <w:style w:type="paragraph" w:styleId="NormalWeb">
    <w:name w:val="Normal (Web)"/>
    <w:basedOn w:val="Normal"/>
    <w:uiPriority w:val="99"/>
    <w:unhideWhenUsed/>
    <w:rsid w:val="00945073"/>
    <w:pPr>
      <w:spacing w:before="100" w:beforeAutospacing="1" w:after="100" w:afterAutospacing="1" w:line="240" w:lineRule="auto"/>
    </w:pPr>
    <w:rPr>
      <w:rFonts w:ascii="Times New Roman" w:eastAsia="Times New Roman" w:hAnsi="Times New Roman" w:cs="Times New Roman"/>
      <w:sz w:val="24"/>
      <w:szCs w:val="24"/>
      <w:lang w:val="en-PH" w:eastAsia="en-US"/>
    </w:rPr>
  </w:style>
  <w:style w:type="table" w:styleId="TableGrid">
    <w:name w:val="Table Grid"/>
    <w:basedOn w:val="TableNormal"/>
    <w:uiPriority w:val="59"/>
    <w:rsid w:val="00130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06729"/>
    <w:rPr>
      <w:color w:val="467886" w:themeColor="hyperlink"/>
      <w:u w:val="single"/>
    </w:rPr>
  </w:style>
  <w:style w:type="character" w:styleId="UnresolvedMention">
    <w:name w:val="Unresolved Mention"/>
    <w:basedOn w:val="DefaultParagraphFont"/>
    <w:uiPriority w:val="99"/>
    <w:semiHidden/>
    <w:unhideWhenUsed/>
    <w:rsid w:val="00E06729"/>
    <w:rPr>
      <w:color w:val="605E5C"/>
      <w:shd w:val="clear" w:color="auto" w:fill="E1DFDD"/>
    </w:rPr>
  </w:style>
  <w:style w:type="table" w:styleId="TableGridLight">
    <w:name w:val="Grid Table Light"/>
    <w:basedOn w:val="TableNormal"/>
    <w:uiPriority w:val="40"/>
    <w:rsid w:val="005836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tes.google.com/deped.gov.ph/deped-lrportal/senior-high-school/strengthened-shs-program-you-are-herecurrentstrengthened-shs-program" TargetMode="External"/><Relationship Id="rId2000" Type="http://schemas.openxmlformats.org/officeDocument/2006/relationships/hyperlink" Target="https://faculty.ksu.edu.sa/sites/default/files/Chapter5_1-ClassesAndObjectsInDepth.pdf" TargetMode="External"/><Relationship Id="rId2001" Type="http://schemas.openxmlformats.org/officeDocument/2006/relationships/hyperlink" Target="https://courses.cs.ut.ee/2018/oopn/spring/Main/PART3E" TargetMode="External"/><Relationship Id="rId2002" Type="http://schemas.openxmlformats.org/officeDocument/2006/relationships/hyperlink" Target="https://lecture-notes.tiu.edu.iq/wp-content/uploads/2026/01/OOP_Theory_Lecture6.pdf" TargetMode="External"/><Relationship Id="rId2003" Type="http://schemas.openxmlformats.org/officeDocument/2006/relationships/hyperlink" Target="https://www.cs.cornell.edu/courses/cs100/2000sp/Homework/exercise6.txt" TargetMode="External"/><Relationship Id="rId2004" Type="http://schemas.openxmlformats.org/officeDocument/2006/relationships/hyperlink" Target="https://www.hufocw.org/Download/file/24741" TargetMode="External"/><Relationship Id="rId2005" Type="http://schemas.openxmlformats.org/officeDocument/2006/relationships/hyperlink" Target="https://courses.cs.washington.edu/courses/cse143/09wi/lectures/2009-01-09/03-inheritance.pdf" TargetMode="External"/><Relationship Id="rId2006" Type="http://schemas.openxmlformats.org/officeDocument/2006/relationships/hyperlink" Target="https://drive.uqu.edu.sa/_/oghadreti/files/Lecture5.pdf" TargetMode="External"/><Relationship Id="rId2007" Type="http://schemas.openxmlformats.org/officeDocument/2006/relationships/hyperlink" Target="https://users.sdsc.edu/~phil/cse11/lectures/lecture18/Lecture18.pdf" TargetMode="External"/><Relationship Id="rId2008" Type="http://schemas.openxmlformats.org/officeDocument/2006/relationships/hyperlink" Target="https://lecture-notes.tiu.edu.iq/wp-content/uploads/2021/10/OOP-Chapter-8.pdf" TargetMode="External"/><Relationship Id="rId2009" Type="http://schemas.openxmlformats.org/officeDocument/2006/relationships/hyperlink" Target="https://www.cs.montana.edu/courses/fall2006/221/lectures/Inheritance.doc" TargetMode="External"/><Relationship Id="rId2010" Type="http://schemas.openxmlformats.org/officeDocument/2006/relationships/hyperlink" Target="https://www.cs.utexas.edu/~mhan/courses/cs314h-csb/fa25/lecture_notes/CS314H-05-Overriding-Overloading-Dynamic-Binding.pdf" TargetMode="External"/><Relationship Id="rId2011" Type="http://schemas.openxmlformats.org/officeDocument/2006/relationships/hyperlink" Target="https://facweb.cdm.depaul.edu/smitsch/courses/se350wi24/slides/pdf/08-polymorphism.pdf" TargetMode="External"/><Relationship Id="rId2012" Type="http://schemas.openxmlformats.org/officeDocument/2006/relationships/hyperlink" Target="https://coedu.uohamdaniya.edu.iq/computerscience/wp-content/uploads/sites/26/2023/05/LEC16_OOP_2019.pdf" TargetMode="External"/><Relationship Id="rId2013" Type="http://schemas.openxmlformats.org/officeDocument/2006/relationships/hyperlink" Target="https://home.engineering.iastate.edu/alexs/classes/2006_Fall_207/slides_PDF/40_Polymorphism.pdf" TargetMode="External"/><Relationship Id="rId2014" Type="http://schemas.openxmlformats.org/officeDocument/2006/relationships/hyperlink" Target="https://www.cs.rit.edu/~rlaz/cs2-20082/slides/Polymorphism.pdf" TargetMode="External"/><Relationship Id="rId2015" Type="http://schemas.openxmlformats.org/officeDocument/2006/relationships/hyperlink" Target="https://drive.uqu.edu.sa/_/oghadreti/files/Lecture8.pdf" TargetMode="External"/><Relationship Id="rId2016" Type="http://schemas.openxmlformats.org/officeDocument/2006/relationships/hyperlink" Target="https://csit.kutztown.edu/~schwesin/spring20/csc243/lectures/Abstract_Classes.pdf" TargetMode="External"/><Relationship Id="rId2017" Type="http://schemas.openxmlformats.org/officeDocument/2006/relationships/hyperlink" Target="https://www.cs.cornell.edu/courses/cs1130/2010sp/module2/module2part5/part5.html" TargetMode="External"/><Relationship Id="rId2018" Type="http://schemas.openxmlformats.org/officeDocument/2006/relationships/hyperlink" Target="https://hall.diu.edu.bd/course/material/oop-lecture-slide-10-1099/pdf_content" TargetMode="External"/><Relationship Id="rId3000" Type="http://schemas.openxmlformats.org/officeDocument/2006/relationships/hyperlink" Target="https://www.cs.umb.edu/~ckelly/teaching/common/lecture/java/intro/Lecture23.pdf" TargetMode="External"/><Relationship Id="rId3001" Type="http://schemas.openxmlformats.org/officeDocument/2006/relationships/hyperlink" Target="https://www.cs.umd.edu/class/spring2021/cmsc132-01XX/lectures/Week03/Exceptions.pdf" TargetMode="External"/><Relationship Id="rId3002" Type="http://schemas.openxmlformats.org/officeDocument/2006/relationships/hyperlink" Target="https://cs.unm.edu/~bchenoweth/cs251/cs251lecture09-Exceptions.pdf" TargetMode="External"/><Relationship Id="rId3003" Type="http://schemas.openxmlformats.org/officeDocument/2006/relationships/hyperlink" Target="https://faculty.kutztown.edu/schwesin/spring2024/csc220/lectures/Java_Exceptions.pdf" TargetMode="External"/><Relationship Id="rId3004" Type="http://schemas.openxmlformats.org/officeDocument/2006/relationships/hyperlink" Target="https://www.itu.dk/~carsten/courses/opi/20-Exceptions/8-notes.pdf" TargetMode="External"/><Relationship Id="rId3005" Type="http://schemas.openxmlformats.org/officeDocument/2006/relationships/hyperlink" Target="https://cs.ecu.edu/abrahamsonk/3200/fall15/Notes/Java/Exception/throw.html" TargetMode="External"/><Relationship Id="rId3006" Type="http://schemas.openxmlformats.org/officeDocument/2006/relationships/hyperlink" Target="https://voyager.deanza.edu/~hso/cis35a/lecture/java13/custom/index.html" TargetMode="External"/><Relationship Id="rId3007" Type="http://schemas.openxmlformats.org/officeDocument/2006/relationships/hyperlink" Target="https://home.csulb.edu/~pnguyen/cecs277/lecnotes/javacollections.pdf" TargetMode="External"/><Relationship Id="rId3008" Type="http://schemas.openxmlformats.org/officeDocument/2006/relationships/hyperlink" Target="https://www.cs.cityu.edu.hk/~helena/cs2312202526B/Lectures/pdf/Topic08.pdf" TargetMode="External"/><Relationship Id="rId3009" Type="http://schemas.openxmlformats.org/officeDocument/2006/relationships/hyperlink" Target="https://web.stanford.edu/class/archive/cs/cs106a/cs106a.1192/lectures/Collections.pdf" TargetMode="External"/><Relationship Id="rId3010" Type="http://schemas.openxmlformats.org/officeDocument/2006/relationships/hyperlink" Target="https://bytes.usc.edu/cs455/curr/lectures/notes/mapsSets.pdf" TargetMode="External"/><Relationship Id="rId3011" Type="http://schemas.openxmlformats.org/officeDocument/2006/relationships/hyperlink" Target="https://khoury.northeastern.edu/home/skotthe/classes/cs5004/Spring/2017/labs/08/Iterators.pdf" TargetMode="External"/><Relationship Id="rId3012" Type="http://schemas.openxmlformats.org/officeDocument/2006/relationships/hyperlink" Target="https://tomoconnell.domains.skidmore.edu/cs1book-11/chapters/ListsAndLoops.iterators" TargetMode="External"/><Relationship Id="rId3013" Type="http://schemas.openxmlformats.org/officeDocument/2006/relationships/hyperlink" Target="https://www.cs.rutgers.edu/courses/111/classes/fall_2011_tjang/texts/notes-java/io/10file/05file.html" TargetMode="External"/><Relationship Id="rId3014" Type="http://schemas.openxmlformats.org/officeDocument/2006/relationships/hyperlink" Target="https://cis.upenn.edu/~cis110/11fa/lectures/15/cis110-11fa-15-6up.pdf" TargetMode="External"/><Relationship Id="rId3015" Type="http://schemas.openxmlformats.org/officeDocument/2006/relationships/hyperlink" Target="https://condor.depaul.edu/~ggordon/courses/224/212doc/files2.htm" TargetMode="External"/><Relationship Id="rId3016" Type="http://schemas.openxmlformats.org/officeDocument/2006/relationships/hyperlink" Target="https://www.cs.auckland.ac.nz/courses/compsci105ssc/archive/2007/lectures/Lecture05.pdf" TargetMode="External"/><Relationship Id="rId3017" Type="http://schemas.openxmlformats.org/officeDocument/2006/relationships/hyperlink" Target="https://web.stanford.edu/class/archive/cs/cs108/cs108.1082/106a-java-handouts/HO53Files.pdf" TargetMode="External"/><Relationship Id="rId3018" Type="http://schemas.openxmlformats.org/officeDocument/2006/relationships/hyperlink" Target="https://courses.cs.cornell.edu/cs2110/2017fa/online/files/io3readFile.pdf" TargetMode="External"/><Relationship Id="rId3019" Type="http://schemas.openxmlformats.org/officeDocument/2006/relationships/hyperlink" Target="https://textbooks.cs.ksu.edu/cc210/10-exceptions/06-java/06-resources/" TargetMode="External"/><Relationship Id="rId3020" Type="http://schemas.openxmlformats.org/officeDocument/2006/relationships/hyperlink" Target="https://www.cse.chalmers.se/edu/course.2016/TDA547_Object_Oriented_Programming/lect07.html" TargetMode="External"/><Relationship Id="rId3021" Type="http://schemas.openxmlformats.org/officeDocument/2006/relationships/hyperlink" Target="https://www.comp.nus.edu.sg/~cs3283/ftp/Java/JavaTutorial/essential/io/datasinks.html" TargetMode="External"/><Relationship Id="rId3022" Type="http://schemas.openxmlformats.org/officeDocument/2006/relationships/hyperlink" Target="https://web.mit.edu/java/java_v1.1.6/www/api/java.io.StringReader.html" TargetMode="External"/><Relationship Id="rId3023" Type="http://schemas.openxmlformats.org/officeDocument/2006/relationships/hyperlink" Target="https://faculty.weber.edu/brague/CS3230/Presentation/FileInputOutput/mod7p18.htm" TargetMode="External"/><Relationship Id="rId3024" Type="http://schemas.openxmlformats.org/officeDocument/2006/relationships/hyperlink" Target="https://cs.longwood.edu/java/docs/technotes/guides/language/try-with-resources.html" TargetMode="External"/><Relationship Id="rId3025" Type="http://schemas.openxmlformats.org/officeDocument/2006/relationships/hyperlink" Target="https://pages.cs.wisc.edu/~fischer/cs536.s06/course.hold/html/NOTES/JAVA/Threads.html" TargetMode="External"/><Relationship Id="rId3026" Type="http://schemas.openxmlformats.org/officeDocument/2006/relationships/hyperlink" Target="https://www.iitk.ac.in/esc101/05Aug/tutorial/essential/threads/lifecycle.html" TargetMode="External"/><Relationship Id="rId3027" Type="http://schemas.openxmlformats.org/officeDocument/2006/relationships/hyperlink" Target="https://people.csail.mit.edu/rinard/teaching/osnotes/h2.html" TargetMode="External"/><Relationship Id="rId3028" Type="http://schemas.openxmlformats.org/officeDocument/2006/relationships/hyperlink" Target="https://www2.cs.arizona.edu/~mercer/Presentations/335/notes_sp09_Threads.pdf" TargetMode="External"/><Relationship Id="rId3029" Type="http://schemas.openxmlformats.org/officeDocument/2006/relationships/hyperlink" Target="https://cs.lmu.edu/~ray/notes/javathreading/" TargetMode="External"/><Relationship Id="rId3030" Type="http://schemas.openxmlformats.org/officeDocument/2006/relationships/hyperlink" Target="https://web.stanford.edu/class/archive/cs/cs108/cs108.1154/handouts142/28SynchronizationMechanisms.pdf" TargetMode="External"/><Relationship Id="rId3031" Type="http://schemas.openxmlformats.org/officeDocument/2006/relationships/hyperlink" Target="https://www.cs.cmu.edu/~charlie/courses/15-214/2016-fall/slides/20%20-%20Concurrency%203.pdf" TargetMode="External"/><Relationship Id="rId3032" Type="http://schemas.openxmlformats.org/officeDocument/2006/relationships/hyperlink" Target="https://www.se.rit.edu/~se441/Lectures/06%20Latches-and-Barriers.pdf" TargetMode="External"/><Relationship Id="rId3033" Type="http://schemas.openxmlformats.org/officeDocument/2006/relationships/hyperlink" Target="https://www.dre.vanderbilt.edu/~schmidt/cs891s/2020-PDFs/10.4.1-CyclicBarrier-pt1-structure-and-functionality.pdf" TargetMode="External"/><Relationship Id="rId3034" Type="http://schemas.openxmlformats.org/officeDocument/2006/relationships/hyperlink" Target="https://zoo.cs.yale.edu/classes/cs434/cs434-2021-fall/readings/java-concurrency-framework.pdf" TargetMode="External"/><Relationship Id="rId3035" Type="http://schemas.openxmlformats.org/officeDocument/2006/relationships/hyperlink" Target="https://www3.ntu.edu.sg/home/ehchua/programming/java/J4a_GUI.html" TargetMode="External"/><Relationship Id="rId3036" Type="http://schemas.openxmlformats.org/officeDocument/2006/relationships/hyperlink" Target="https://math.hws.edu/javanotes-swing/c6/s1.html" TargetMode="External"/><Relationship Id="rId3037" Type="http://schemas.openxmlformats.org/officeDocument/2006/relationships/hyperlink" Target="https://ocw.mit.edu/courses/1-00-introduction-to-computers-and-engineering-problem-solving-spring-2012/c632003d1e0011d110aa8d93e5f40152_MIT1_00S12_REC_7.pdf" TargetMode="External"/><Relationship Id="rId3038" Type="http://schemas.openxmlformats.org/officeDocument/2006/relationships/hyperlink" Target="https://www.cs.cmu.edu/afs/cs.cmu.edu/user/gchen/www/download/java/JavaTutorial/ui/swing/generalCompRules.html" TargetMode="External"/><Relationship Id="rId3039" Type="http://schemas.openxmlformats.org/officeDocument/2006/relationships/hyperlink" Target="https://www.comp.nus.edu.sg/~cs3283/ftp/Java/JavaTutorial/uiswing/overview/threads.html" TargetMode="External"/><Relationship Id="rId3040" Type="http://schemas.openxmlformats.org/officeDocument/2006/relationships/hyperlink" Target="https://www3.ntu.edu.sg/home/ehchua/programming/java/J4a_GUI.html" TargetMode="External"/><Relationship Id="rId3041" Type="http://schemas.openxmlformats.org/officeDocument/2006/relationships/hyperlink" Target="https://math.hws.edu/javanotes-swing/c6/s6.html" TargetMode="External"/><Relationship Id="rId3042" Type="http://schemas.openxmlformats.org/officeDocument/2006/relationships/hyperlink" Target="https://www.cs.princeton.edu/courses/archive/spring04/cos333/11swing1.pdf" TargetMode="External"/><Relationship Id="rId3043" Type="http://schemas.openxmlformats.org/officeDocument/2006/relationships/hyperlink" Target="https://www.cs.cmu.edu/afs/cs/academic/class/15212-s98/www/java/tutorial/ui/layout/using.html" TargetMode="External"/><Relationship Id="rId3044" Type="http://schemas.openxmlformats.org/officeDocument/2006/relationships/hyperlink" Target="https://www.comp.nus.edu.sg/~cs3283/ftp/Java/JavaTutorial/uiswing/components/panel.html" TargetMode="External"/><Relationship Id="rId4000" Type="http://schemas.openxmlformats.org/officeDocument/2006/relationships/hyperlink" Target="https://www3.ntu.edu.sg/home/ehchua/programming/java/J4a_GUI_2.html" TargetMode="External"/><Relationship Id="rId4001" Type="http://schemas.openxmlformats.org/officeDocument/2006/relationships/hyperlink" Target="https://math.hws.edu/javanotes-swing/c6/s6.html" TargetMode="External"/><Relationship Id="rId4002" Type="http://schemas.openxmlformats.org/officeDocument/2006/relationships/hyperlink" Target="https://www.cs.cmu.edu/afs/cs/academic/class/15212-s98/www/java/tutorial/ui/layout/using.html" TargetMode="External"/><Relationship Id="rId4003" Type="http://schemas.openxmlformats.org/officeDocument/2006/relationships/hyperlink" Target="https://www.comp.nus.edu.sg/~cs3283/ftp/Java/JavaTutorial/uiswing/components/panel.html" TargetMode="External"/><Relationship Id="rId4004" Type="http://schemas.openxmlformats.org/officeDocument/2006/relationships/hyperlink" Target="https://www.eecs.yorku.ca/teaching/docs/java-api/javax/swing/JComboBox.html" TargetMode="External"/><Relationship Id="rId4005" Type="http://schemas.openxmlformats.org/officeDocument/2006/relationships/hyperlink" Target="https://www.comp.nus.edu.sg/~cs3283/ftp/Java/JavaTutorial/uiswing/components/button.html" TargetMode="External"/><Relationship Id="rId4006" Type="http://schemas.openxmlformats.org/officeDocument/2006/relationships/hyperlink" Target="https://www.comp.nus.edu.sg/~cs3283/ftp/Java/JavaTutorial/uiswing/components/list.html" TargetMode="External"/><Relationship Id="rId4007" Type="http://schemas.openxmlformats.org/officeDocument/2006/relationships/hyperlink" Target="https://www.eecs.yorku.ca/teaching/docs/java-api/javax/swing/JOptionPane.html" TargetMode="External"/><Relationship Id="rId4001" Type="http://schemas.openxmlformats.org/officeDocument/2006/relationships/hyperlink" Target="https://usability.yale.edu/ux/discovery" TargetMode="External"/><Relationship Id="rId4002" Type="http://schemas.openxmlformats.org/officeDocument/2006/relationships/hyperlink" Target="https://usability.yale.edu/ux/plan/define-the-scope" TargetMode="External"/><Relationship Id="rId4003" Type="http://schemas.openxmlformats.org/officeDocument/2006/relationships/hyperlink" Target="https://www.extension.iastate.edu/Agdm/wholefarm/html/c5-66.html" TargetMode="External"/><Relationship Id="rId4004" Type="http://schemas.openxmlformats.org/officeDocument/2006/relationships/hyperlink" Target="https://www.extension.iastate.edu/agdm/wholefarm/html/c5-68.html" TargetMode="External"/><Relationship Id="rId4005" Type="http://schemas.openxmlformats.org/officeDocument/2006/relationships/hyperlink" Target="https://www.cmu.edu/student-success/other-resources/handouts/comm-supp-pdfs/proposals.pdf" TargetMode="External"/><Relationship Id="rId4006" Type="http://schemas.openxmlformats.org/officeDocument/2006/relationships/hyperlink" Target="https://serc.carleton.edu/NAGTWorkshops/intro/analyze.html" TargetMode="External"/><Relationship Id="rId4007" Type="http://schemas.openxmlformats.org/officeDocument/2006/relationships/hyperlink" Target="https://www.isu.edu/media/libraries/student-affairs/marketing/newsletters/SWOT-Quick-Reference-document.pdf" TargetMode="External"/><Relationship Id="rId4008" Type="http://schemas.openxmlformats.org/officeDocument/2006/relationships/hyperlink" Target="https://usability.yale.edu/ux/plan/define-the-scope" TargetMode="External"/><Relationship Id="rId4009" Type="http://schemas.openxmlformats.org/officeDocument/2006/relationships/hyperlink" Target="https://www.extension.iastate.edu/Agdm/wholefarm/html/c5-66.html" TargetMode="External"/><Relationship Id="rId4010" Type="http://schemas.openxmlformats.org/officeDocument/2006/relationships/hyperlink" Target="https://usability.yale.edu/ux/discovery" TargetMode="External"/><Relationship Id="rId4011" Type="http://schemas.openxmlformats.org/officeDocument/2006/relationships/hyperlink" Target="https://www.cs.toronto.edu/~jm/340S/PDF6/Feasibility.pdf" TargetMode="External"/><Relationship Id="rId4012" Type="http://schemas.openxmlformats.org/officeDocument/2006/relationships/hyperlink" Target="https://www.extension.iastate.edu/Agdm/wholefarm/html/c5-66.html" TargetMode="External"/><Relationship Id="rId4013" Type="http://schemas.openxmlformats.org/officeDocument/2006/relationships/hyperlink" Target="https://usability.yale.edu/ux/plan/define-the-scope" TargetMode="External"/><Relationship Id="rId4014" Type="http://schemas.openxmlformats.org/officeDocument/2006/relationships/hyperlink" Target="https://www.cmu.edu/student-success/other-resources/handouts/comm-supp-pdfs/proposals.pdf" TargetMode="External"/><Relationship Id="rId4015" Type="http://schemas.openxmlformats.org/officeDocument/2006/relationships/hyperlink" Target="https://www.extension.iastate.edu/agdm/wholefarm/html/c5-68.html" TargetMode="External"/><Relationship Id="rId4016" Type="http://schemas.openxmlformats.org/officeDocument/2006/relationships/hyperlink" Target="https://www.extension.iastate.edu/agdm/wholefarm/html/c5-68.html" TargetMode="External"/><Relationship Id="rId4017" Type="http://schemas.openxmlformats.org/officeDocument/2006/relationships/hyperlink" Target="https://www.cmu.edu/student-success/other-resources/handouts/comm-supp-pdfs/proposals.pdf" TargetMode="External"/><Relationship Id="rId4018" Type="http://schemas.openxmlformats.org/officeDocument/2006/relationships/hyperlink" Target="https://usability.yale.edu/ux/plan/define-the-scope" TargetMode="External"/><Relationship Id="rId4019" Type="http://schemas.openxmlformats.org/officeDocument/2006/relationships/hyperlink" Target="https://www.cs.toronto.edu/~jm/340S/PDF6/Feasibility.pdf" TargetMode="External"/><Relationship Id="rId4020" Type="http://schemas.openxmlformats.org/officeDocument/2006/relationships/hyperlink" Target="https://serc.carleton.edu/NAGTWorkshops/intro/analyze.html" TargetMode="External"/><Relationship Id="rId4021" Type="http://schemas.openxmlformats.org/officeDocument/2006/relationships/hyperlink" Target="https://www.cmu.edu/student-success/other-resources/handouts/comm-supp-pdfs/proposals.pdf" TargetMode="External"/><Relationship Id="rId4022" Type="http://schemas.openxmlformats.org/officeDocument/2006/relationships/hyperlink" Target="https://www.extension.iastate.edu/agdm/wholefarm/html/c5-68.html" TargetMode="External"/><Relationship Id="rId4023" Type="http://schemas.openxmlformats.org/officeDocument/2006/relationships/hyperlink" Target="https://www.cs.toronto.edu/~jm/340S/PDF6/Feasibility.pdf" TargetMode="External"/><Relationship Id="rId4024" Type="http://schemas.openxmlformats.org/officeDocument/2006/relationships/hyperlink" Target="https://usability.yale.edu/ux/discovery" TargetMode="External"/><Relationship Id="rId4025" Type="http://schemas.openxmlformats.org/officeDocument/2006/relationships/hyperlink" Target="https://serc.carleton.edu/NAGTWorkshops/intro/analyze.html" TargetMode="External"/><Relationship Id="rId5001" Type="http://schemas.openxmlformats.org/officeDocument/2006/relationships/hyperlink" Target="https://usability.yale.edu/ux/discovery" TargetMode="External"/><Relationship Id="rId5003" Type="http://schemas.openxmlformats.org/officeDocument/2006/relationships/hyperlink" Target="https://usability.yale.edu/ux/plan/define-the-scope" TargetMode="External"/><Relationship Id="rId5005" Type="http://schemas.openxmlformats.org/officeDocument/2006/relationships/hyperlink" Target="https://usability.yale.edu/ux/validate/review-the-user-experience/user-testing" TargetMode="External"/><Relationship Id="rId5007" Type="http://schemas.openxmlformats.org/officeDocument/2006/relationships/hyperlink" Target="https://ocw.mit.edu/ans7870/6/6.005/s16/classes/24-graphical-user-interfaces/index.html" TargetMode="External"/><Relationship Id="rId5009" Type="http://schemas.openxmlformats.org/officeDocument/2006/relationships/hyperlink" Target="https://accessibility.web-resources.upenn.edu/testing-evaluating-accessibility/design-and-usability-testing" TargetMode="External"/><Relationship Id="rId5011" Type="http://schemas.openxmlformats.org/officeDocument/2006/relationships/hyperlink" Target="https://www3.ntu.edu.sg/home/ehchua/programming/java/J4a_GUI.html" TargetMode="External"/><Relationship Id="rId5013" Type="http://schemas.openxmlformats.org/officeDocument/2006/relationships/hyperlink" Target="https://ocw.mit.edu/ans7870/6/6.005/s16/classes/24-graphical-user-interfaces/index.html" TargetMode="External"/><Relationship Id="rId5015" Type="http://schemas.openxmlformats.org/officeDocument/2006/relationships/hyperlink" Target="https://textbooks.cs.ksu.edu/cc410/ii-gui/13-event-driven-programming/06-swing-dispatch-thread/index.html" TargetMode="External"/><Relationship Id="rId5017" Type="http://schemas.openxmlformats.org/officeDocument/2006/relationships/hyperlink" Target="https://accessibility.web-resources.upenn.edu/testing-evaluating-accessibility/design-and-usability-testing" TargetMode="External"/><Relationship Id="rId5019" Type="http://schemas.openxmlformats.org/officeDocument/2006/relationships/hyperlink" Target="https://usability.yale.edu/ux/plan/define-the-scope" TargetMode="External"/><Relationship Id="rId5021" Type="http://schemas.openxmlformats.org/officeDocument/2006/relationships/hyperlink" Target="https://www3.ntu.edu.sg/home/ehchua/programming/java/J4a_GUI_2.html" TargetMode="External"/><Relationship Id="rId5023" Type="http://schemas.openxmlformats.org/officeDocument/2006/relationships/hyperlink" Target="https://usability.yale.edu/ux/best-practices/giving-users-control" TargetMode="External"/><Relationship Id="rId5025" Type="http://schemas.openxmlformats.org/officeDocument/2006/relationships/hyperlink" Target="https://textbooks.cs.ksu.edu/cc410/ii-gui/13-event-driven-programming/06-swing-dispatch-thread/index.html" TargetMode="External"/><Relationship Id="rId5027" Type="http://schemas.openxmlformats.org/officeDocument/2006/relationships/hyperlink" Target="https://ocw.mit.edu/ans7870/6/6.005/s16/classes/24-graphical-user-interfaces/index.html" TargetMode="External"/><Relationship Id="rId5029" Type="http://schemas.openxmlformats.org/officeDocument/2006/relationships/hyperlink" Target="https://accessibility.web-resources.upenn.edu/testing-evaluating-accessibility/design-and-usability-testing" TargetMode="External"/><Relationship Id="rId5031" Type="http://schemas.openxmlformats.org/officeDocument/2006/relationships/hyperlink" Target="https://usability.yale.edu/ux/plan/define-the-scope" TargetMode="External"/><Relationship Id="rId5033" Type="http://schemas.openxmlformats.org/officeDocument/2006/relationships/hyperlink" Target="https://usability.yale.edu/ux/validate/review-the-user-experience/user-testing" TargetMode="External"/><Relationship Id="rId5035" Type="http://schemas.openxmlformats.org/officeDocument/2006/relationships/hyperlink" Target="https://usability.yale.edu/ux/best-practices/giving-users-control" TargetMode="External"/><Relationship Id="rId5037" Type="http://schemas.openxmlformats.org/officeDocument/2006/relationships/hyperlink" Target="https://textbooks.cs.ksu.edu/cc410/ii-gui/13-event-driven-programming/06-swing-dispatch-thread/index.html" TargetMode="External"/><Relationship Id="rId5039" Type="http://schemas.openxmlformats.org/officeDocument/2006/relationships/hyperlink" Target="https://ocw.mit.edu/ans7870/6/6.005/s16/classes/24-graphical-user-interfaces/index.html" TargetMode="External"/><Relationship Id="rId5041" Type="http://schemas.openxmlformats.org/officeDocument/2006/relationships/hyperlink" Target="https://usability.yale.edu/ux/validate/review-the-user-experience/user-testing" TargetMode="External"/><Relationship Id="rId5043" Type="http://schemas.openxmlformats.org/officeDocument/2006/relationships/hyperlink" Target="https://accessibility.web-resources.upenn.edu/testing-evaluating-accessibility/design-and-usability-testing" TargetMode="External"/><Relationship Id="rId5045" Type="http://schemas.openxmlformats.org/officeDocument/2006/relationships/hyperlink" Target="https://usability.yale.edu/ux/plan/define-the-scope" TargetMode="External"/><Relationship Id="rId5047" Type="http://schemas.openxmlformats.org/officeDocument/2006/relationships/hyperlink" Target="https://textbooks.cs.ksu.edu/cc410/ii-gui/13-event-driven-programming/06-swing-dispatch-thread/index.html" TargetMode="External"/><Relationship Id="rId5049" Type="http://schemas.openxmlformats.org/officeDocument/2006/relationships/hyperlink" Target="https://ocw.mit.edu/ans7870/6/6.005/s16/classes/24-graphical-user-interface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AC52B9BA19564488CD475AFD366C6E" ma:contentTypeVersion="12" ma:contentTypeDescription="Create a new document." ma:contentTypeScope="" ma:versionID="328057e1d1f5492715f04cc4131fdeae">
  <xsd:schema xmlns:xsd="http://www.w3.org/2001/XMLSchema" xmlns:xs="http://www.w3.org/2001/XMLSchema" xmlns:p="http://schemas.microsoft.com/office/2006/metadata/properties" xmlns:ns3="58589744-9021-47fd-9147-40d976a83544" targetNamespace="http://schemas.microsoft.com/office/2006/metadata/properties" ma:root="true" ma:fieldsID="f869d61d21692fd07f5d1c827229b315" ns3:_="">
    <xsd:import namespace="58589744-9021-47fd-9147-40d976a83544"/>
    <xsd:element name="properties">
      <xsd:complexType>
        <xsd:sequence>
          <xsd:element name="documentManagement">
            <xsd:complexType>
              <xsd:all>
                <xsd:element ref="ns3:_activity"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DateTaken"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89744-9021-47fd-9147-40d976a8354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8589744-9021-47fd-9147-40d976a8354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BCBBB4-239E-4733-B594-715529CB14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89744-9021-47fd-9147-40d976a835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15D9A9-6156-41EB-A057-D3BC294FB461}">
  <ds:schemaRefs>
    <ds:schemaRef ds:uri="http://schemas.microsoft.com/office/2006/metadata/properties"/>
    <ds:schemaRef ds:uri="http://schemas.microsoft.com/office/infopath/2007/PartnerControls"/>
    <ds:schemaRef ds:uri="58589744-9021-47fd-9147-40d976a83544"/>
  </ds:schemaRefs>
</ds:datastoreItem>
</file>

<file path=customXml/itemProps3.xml><?xml version="1.0" encoding="utf-8"?>
<ds:datastoreItem xmlns:ds="http://schemas.openxmlformats.org/officeDocument/2006/customXml" ds:itemID="{33F1FEBD-C674-4F1B-8688-A7B85A58B5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4</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MARIANO</dc:creator>
  <cp:keywords/>
  <dc:description/>
  <cp:lastModifiedBy>IRENEO SERASPE</cp:lastModifiedBy>
  <cp:revision>216</cp:revision>
  <cp:lastPrinted>2026-06-16T07:23:00Z</cp:lastPrinted>
  <dcterms:created xsi:type="dcterms:W3CDTF">2026-07-01T23:16:00Z</dcterms:created>
  <dcterms:modified xsi:type="dcterms:W3CDTF">2026-09-21T00:26:00Z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0x01010000AC52B9BA19564488CD475AFD366C6E</vt:lpwstr>
  </property>
</Properties>
</file>