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0"/>
      </w:pPr>
      <w:r>
        <w:rPr>
          <w:b/>
          <w:bCs/>
          <w:color w:val="1F3864"/>
          <w:sz w:val="44"/>
          <w:szCs w:val="44"/>
        </w:rPr>
        <w:t xml:space="preserve">Satellite Ground Station — RF Signal-Chain &amp; Noise-Floor Reference</w:t>
      </w:r>
    </w:p>
    <w:p>
      <w:pPr>
        <w:pBdr>
          <w:bottom w:val="single" w:color="2E75B6" w:sz="12" w:space="2"/>
        </w:pBdr>
        <w:spacing w:after="40"/>
      </w:pPr>
      <w:r>
        <w:rPr>
          <w:i/>
          <w:iCs/>
          <w:color w:val="404040"/>
          <w:sz w:val="22"/>
          <w:szCs w:val="22"/>
        </w:rPr>
        <w:t xml:space="preserve">Component-level breakdown of every receive / transmit / data path, with a worked cascade noise-figure and sensitivity model</w:t>
      </w:r>
    </w:p>
    <w:p>
      <w:pPr>
        <w:spacing w:after="30" w:before="200"/>
      </w:pPr>
      <w:r>
        <w:rPr>
          <w:b/>
          <w:bCs/>
          <w:sz w:val="20"/>
          <w:szCs w:val="20"/>
        </w:rPr>
        <w:t xml:space="preserve">Source document: </w:t>
      </w:r>
      <w:r>
        <w:rPr>
          <w:sz w:val="20"/>
          <w:szCs w:val="20"/>
        </w:rPr>
        <w:t xml:space="preserve">Bedford_ground_station_rf_design_gold_source.pdf (8 pp.)</w:t>
      </w:r>
    </w:p>
    <w:p>
      <w:pPr>
        <w:spacing w:after="30"/>
      </w:pPr>
      <w:r>
        <w:rPr>
          <w:b/>
          <w:bCs/>
          <w:sz w:val="20"/>
          <w:szCs w:val="20"/>
        </w:rPr>
        <w:t xml:space="preserve">Purpose: </w:t>
      </w:r>
      <w:r>
        <w:rPr>
          <w:sz w:val="20"/>
          <w:szCs w:val="20"/>
        </w:rPr>
        <w:t xml:space="preserve">Engineering reference for modeling the receive-chain noise floor, G/T, and link sensitivity.</w:t>
      </w:r>
    </w:p>
    <w:p>
      <w:pPr>
        <w:spacing w:after="30"/>
      </w:pPr>
      <w:r>
        <w:rPr>
          <w:b/>
          <w:bCs/>
          <w:sz w:val="20"/>
          <w:szCs w:val="20"/>
        </w:rPr>
        <w:t xml:space="preserve">Classification: </w:t>
      </w:r>
      <w:r>
        <w:rPr>
          <w:sz w:val="20"/>
          <w:szCs w:val="20"/>
        </w:rPr>
        <w:t xml:space="preserve">Unclassified (per requester). Component data below is drawn from public manufacturer datasheets.</w:t>
      </w:r>
    </w:p>
    <w:p>
      <w:pPr>
        <w:spacing w:after="200"/>
      </w:pPr>
      <w:r>
        <w:rPr>
          <w:b/>
          <w:bCs/>
          <w:sz w:val="20"/>
          <w:szCs w:val="20"/>
        </w:rPr>
        <w:t xml:space="preserve">Compiled: </w:t>
      </w:r>
      <w:r>
        <w:rPr>
          <w:sz w:val="20"/>
          <w:szCs w:val="20"/>
        </w:rPr>
        <w:t xml:space="preserve">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19"/>
                <w:szCs w:val="19"/>
              </w:rPr>
              <w:t xml:space="preserve">How to read this document</w:t>
            </w:r>
          </w:p>
          <w:p>
            <w:pPr>
              <w:spacing w:after="40" w:line="264"/>
            </w:pPr>
            <w:r>
              <w:rPr>
                <w:sz w:val="19"/>
                <w:szCs w:val="19"/>
              </w:rPr>
              <w:t xml:space="preserve">Sections 1–3 give the architecture and a stage-by-stage walkthrough of each signal path. Section 4 is the component catalog (the lookup tables). Sections 5–8 capture the frequency plan, configuration profiles, data interfaces, and constraints from the source PDF. Section 9 is the noise-floor / sensitivity model you can drive directly — it contains a worked Friis cascade and the formulas to refine it. Section 10 lists every assumption and the values you should replace with measured/datasheet numbers for your exact hardware.</w:t>
            </w:r>
          </w:p>
        </w:tc>
      </w:tr>
    </w:tbl>
    <w:p>
      <w:r>
        <w:br w:type="page"/>
      </w:r>
    </w:p>
    <w:p>
      <w:pPr>
        <w:pStyle w:val="Heading1"/>
      </w:pPr>
      <w: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spacing w:before="60"/>
      </w:pPr>
      <w:r>
        <w:rPr>
          <w:i/>
          <w:iCs/>
          <w:color w:val="808080"/>
          <w:sz w:val="18"/>
          <w:szCs w:val="18"/>
        </w:rPr>
        <w:t xml:space="preserve">(In Word: right-click → Update Field to populate page numbers.)</w:t>
      </w:r>
    </w:p>
    <w:p>
      <w:r>
        <w:br w:type="page"/>
      </w:r>
    </w:p>
    <w:p>
      <w:pPr>
        <w:pStyle w:val="Heading1"/>
      </w:pPr>
      <w:r>
        <w:t xml:space="preserve">1. System Overview &amp; Scope</w:t>
      </w:r>
    </w:p>
    <w:p>
      <w:pPr>
        <w:spacing w:after="120" w:before="0" w:line="276"/>
      </w:pPr>
      <w:r>
        <w:t xml:space="preserve">This ground station is a wideband, software-controllable satellite earth terminal. It can receive (downlink) satellite signals across L-, S-, C- and X-band, and transmit (uplink) in C-band, using a set of steerable antenna/positioner units (PTU1–PTU3) and a common outdoor RF enclosure (the “RF Box”). The back-end is a mix of a commercial DVB-S2X satellite modem, a signal/spectrum recorder, and a signal generator / radar-emulation appliance.</w:t>
      </w:r>
    </w:p>
    <w:p>
      <w:pPr>
        <w:spacing w:after="120" w:before="0" w:line="276"/>
      </w:pPr>
      <w:r>
        <w:t xml:space="preserve">From an RF standpoint there are three things that fully determine how faint a satellite the station can hear — the antenna gain-over-temperature (G/T), the receive-chain cascade noise figure, and the demodulator’s required carrier-to-noise. This document characterizes each component in the chain so those three quantities can be computed and a realistic noise floor reconstructed.</w:t>
      </w:r>
    </w:p>
    <w:p>
      <w:pPr>
        <w:pStyle w:val="Heading2"/>
      </w:pPr>
      <w:r>
        <w:t xml:space="preserve">1.1 The receive lineup in one breath</w:t>
      </w:r>
    </w:p>
    <w:p>
      <w:pPr>
        <w:spacing w:after="120" w:before="0" w:line="276"/>
      </w:pPr>
      <w:r>
        <w:t xml:space="preserve">Dish → feed → feed-mounted Low-Noise Amplifier (LNA) → coax down to the RF Box → RX Filter Bank (gain + band-select filtering) → Mixing Bank (down-conversion to a 1000 MHz IF) → IF cable → DVB-S2X modem or IQ recorder. The LNA sits at the feed precisely so the loss of the cable that follows it barely affects the system noise figure.</w:t>
      </w:r>
    </w:p>
    <w:p>
      <w:pPr>
        <w:pStyle w:val="Heading2"/>
      </w:pPr>
      <w:r>
        <w:t xml:space="preserve">1.2 The transmit lineup in one breath</w:t>
      </w:r>
    </w:p>
    <w:p>
      <w:pPr>
        <w:spacing w:after="120" w:before="0" w:line="276"/>
      </w:pPr>
      <w:r>
        <w:t xml:space="preserve">Baseband source (modem / signal generator / radar-emulation SiP) → High-Power Amplifier (HPA Box) → 90° hybrid coupler that splits the drive into two equal, quadrature-phased halves → the vertical and horizontal ports of a dual-polarized dish feed → the combination radiates right-hand circular polarization (RHCP).</w:t>
      </w:r>
    </w:p>
    <w:p>
      <w:pPr>
        <w:pBdr>
          <w:bottom w:val="single" w:color="2E75B6" w:sz="6" w:space="1"/>
        </w:pBdr>
        <w:spacing w:after="160" w:before="40"/>
      </w:pPr>
      <w:r>
        <w:t xml:space="preserve"/>
      </w:r>
    </w:p>
    <w:p>
      <w:pPr>
        <w:pStyle w:val="Heading3"/>
      </w:pPr>
      <w:r>
        <w:t xml:space="preserve">Text signal-flow diagram (downlink)</w:t>
      </w:r>
    </w:p>
    <w:p>
      <w:pPr>
        <w:spacing w:after="0" w:line="240"/>
      </w:pPr>
      <w:r>
        <w:rPr>
          <w:rFonts w:ascii="Consolas" w:cs="Consolas" w:eastAsia="Consolas" w:hAnsi="Consolas"/>
          <w:sz w:val="16"/>
          <w:szCs w:val="16"/>
        </w:rPr>
        <w:t xml:space="preserve">  [ DISH ]                RF BOX (outdoor enclosure)</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feed ]        |      RX FILTER BANK       |   |       MIXING BANK         |</w:t>
      </w:r>
    </w:p>
    <w:p>
      <w:pPr>
        <w:spacing w:after="0" w:line="240"/>
      </w:pPr>
      <w:r>
        <w:rPr>
          <w:rFonts w:ascii="Consolas" w:cs="Consolas" w:eastAsia="Consolas" w:hAnsi="Consolas"/>
          <w:sz w:val="16"/>
          <w:szCs w:val="16"/>
        </w:rPr>
        <w:t xml:space="preserve">     |            |                          |   |                          |</w:t>
      </w:r>
    </w:p>
    <w:p>
      <w:pPr>
        <w:spacing w:after="0" w:line="240"/>
      </w:pPr>
      <w:r>
        <w:rPr>
          <w:rFonts w:ascii="Consolas" w:cs="Consolas" w:eastAsia="Consolas" w:hAnsi="Consolas"/>
          <w:sz w:val="16"/>
          <w:szCs w:val="16"/>
        </w:rPr>
        <w:t xml:space="preserve">  [ LNA ]==coax==&gt;|  LNA -&gt; BPF/LPF -&gt; pads   |==&gt;|  MIXER(LO) -&gt; IF BPF -&gt;   |==&gt; 1000 MHz IF</w:t>
      </w:r>
    </w:p>
    <w:p>
      <w:pPr>
        <w:spacing w:after="0" w:line="240"/>
      </w:pPr>
      <w:r>
        <w:rPr>
          <w:rFonts w:ascii="Consolas" w:cs="Consolas" w:eastAsia="Consolas" w:hAnsi="Consolas"/>
          <w:sz w:val="16"/>
          <w:szCs w:val="16"/>
        </w:rPr>
        <w:t xml:space="preserve">  ZX60-83LN12+    |  ZX85/SW264K/6LP8/ZBSS/   |   |  ZX75BP-1100 -&gt; IF amp -&gt; |     |</w:t>
      </w:r>
    </w:p>
    <w:p>
      <w:pPr>
        <w:spacing w:after="0" w:line="240"/>
      </w:pPr>
      <w:r>
        <w:rPr>
          <w:rFonts w:ascii="Consolas" w:cs="Consolas" w:eastAsia="Consolas" w:hAnsi="Consolas"/>
          <w:sz w:val="16"/>
          <w:szCs w:val="16"/>
        </w:rPr>
        <w:t xml:space="preserve">  (+ bias tee)    |  GPIO2450/VHF4600/AB2492  |   |  SW6004 switch            |     |</w:t>
      </w:r>
    </w:p>
    <w:p>
      <w:pPr>
        <w:spacing w:after="0" w:line="240"/>
      </w:pPr>
      <w:r>
        <w:rPr>
          <w:rFonts w:ascii="Consolas" w:cs="Consolas" w:eastAsia="Consolas" w:hAnsi="Consolas"/>
          <w:sz w:val="16"/>
          <w:szCs w:val="16"/>
        </w:rPr>
        <w:t xml:space="preserve">                  +--------------------------+   +--------------------------+     v</w:t>
      </w:r>
    </w:p>
    <w:p>
      <w:pPr>
        <w:spacing w:after="0" w:line="240"/>
      </w:pPr>
      <w:r>
        <w:rPr>
          <w:rFonts w:ascii="Consolas" w:cs="Consolas" w:eastAsia="Consolas" w:hAnsi="Consolas"/>
          <w:sz w:val="16"/>
          <w:szCs w:val="16"/>
        </w:rPr>
        <w:t xml:space="preserve">                                                            MX6000 / MX12000   [ DVB-S2X modem ]</w:t>
      </w:r>
    </w:p>
    <w:p>
      <w:pPr>
        <w:spacing w:after="0" w:line="240"/>
      </w:pPr>
      <w:r>
        <w:rPr>
          <w:rFonts w:ascii="Consolas" w:cs="Consolas" w:eastAsia="Consolas" w:hAnsi="Consolas"/>
          <w:sz w:val="16"/>
          <w:szCs w:val="16"/>
        </w:rPr>
        <w:t xml:space="preserve">                                                            (DS Instruments,    [ or IQ recorder ]</w:t>
      </w:r>
    </w:p>
    <w:p>
      <w:pPr>
        <w:spacing w:after="0" w:line="240"/>
      </w:pPr>
      <w:r>
        <w:rPr>
          <w:rFonts w:ascii="Consolas" w:cs="Consolas" w:eastAsia="Consolas" w:hAnsi="Consolas"/>
          <w:sz w:val="16"/>
          <w:szCs w:val="16"/>
        </w:rPr>
        <w:t xml:space="preserve">                                                             integrated LO)</w:t>
      </w:r>
    </w:p>
    <w:p>
      <w:pPr>
        <w:spacing w:after="120"/>
      </w:pPr>
      <w:r>
        <w:t xml:space="preserve"/>
      </w:r>
    </w:p>
    <w:p>
      <w:pPr>
        <w:pStyle w:val="Heading3"/>
      </w:pPr>
      <w:r>
        <w:t xml:space="preserve">Text signal-flow diagram (uplink)</w:t>
      </w:r>
    </w:p>
    <w:p>
      <w:pPr>
        <w:spacing w:after="0" w:line="240"/>
      </w:pPr>
      <w:r>
        <w:rPr>
          <w:rFonts w:ascii="Consolas" w:cs="Consolas" w:eastAsia="Consolas" w:hAnsi="Consolas"/>
          <w:sz w:val="16"/>
          <w:szCs w:val="16"/>
        </w:rPr>
        <w:t xml:space="preserve">  [ source ]      [ HPA Box ]      [ 90-deg hybrid ]        [ dual-pol dish ]</w:t>
      </w:r>
    </w:p>
    <w:p>
      <w:pPr>
        <w:spacing w:after="0" w:line="240"/>
      </w:pPr>
      <w:r>
        <w:rPr>
          <w:rFonts w:ascii="Consolas" w:cs="Consolas" w:eastAsia="Consolas" w:hAnsi="Consolas"/>
          <w:sz w:val="16"/>
          <w:szCs w:val="16"/>
        </w:rPr>
        <w:t xml:space="preserve">  modem /     ==&gt; high-power    ==&gt; SigaTek SQ14503T   ==&gt;   V port  --\</w:t>
      </w:r>
    </w:p>
    <w:p>
      <w:pPr>
        <w:spacing w:after="0" w:line="240"/>
      </w:pPr>
      <w:r>
        <w:rPr>
          <w:rFonts w:ascii="Consolas" w:cs="Consolas" w:eastAsia="Consolas" w:hAnsi="Consolas"/>
          <w:sz w:val="16"/>
          <w:szCs w:val="16"/>
        </w:rPr>
        <w:t xml:space="preserve">  sig-gen /        amplifier         3 dB / 90-deg            H port  --/ ==&gt; RHCP radiated</w:t>
      </w:r>
    </w:p>
    <w:p>
      <w:pPr>
        <w:spacing w:after="0" w:line="240"/>
      </w:pPr>
      <w:r>
        <w:rPr>
          <w:rFonts w:ascii="Consolas" w:cs="Consolas" w:eastAsia="Consolas" w:hAnsi="Consolas"/>
          <w:sz w:val="16"/>
          <w:szCs w:val="16"/>
        </w:rPr>
        <w:t xml:space="preserve">  radar SiP                          quadrature split        (MimoTik MK-4971PG-36DP, 35-36 dBi)</w:t>
      </w:r>
    </w:p>
    <w:p>
      <w:r>
        <w:br w:type="page"/>
      </w:r>
    </w:p>
    <w:p>
      <w:pPr>
        <w:pStyle w:val="Heading1"/>
      </w:pPr>
      <w:r>
        <w:t xml:space="preserve">2. System Architecture</w:t>
      </w:r>
    </w:p>
    <w:p>
      <w:pPr>
        <w:spacing w:after="120" w:before="0" w:line="276"/>
      </w:pPr>
      <w:r>
        <w:t xml:space="preserve">The station is organized into four physical/functional blocks. Everything outdoors and RF-analog lives in the antenna assemblies and the RF Box; everything digital/back-end lives indoors on an Intel NUC + NAS + cloud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260"/>
        <w:gridCol w:w="3000"/>
      </w:tblGrid>
      <w:tr>
        <w:trPr>
          <w:tblHeader/>
        </w:trPr>
        <w:tc>
          <w:tcPr>
            <w:tcW w:type="dxa" w:w="21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Block</w:t>
            </w:r>
          </w:p>
        </w:tc>
        <w:tc>
          <w:tcPr>
            <w:tcW w:type="dxa" w:w="42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What it contains</w:t>
            </w:r>
          </w:p>
        </w:tc>
        <w:tc>
          <w:tcPr>
            <w:tcW w:type="dxa" w:w="30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Role</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Receive Antenna</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Parabolic dish, prime-focus feed, feed-mounted LNA, bias tee, coax run</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Capture the downlink, set the noise floor (first amplifier)</w:t>
            </w:r>
          </w:p>
        </w:tc>
      </w:tr>
      <w:tr>
        <w:tc>
          <w:tcPr>
            <w:tcW w:type="dxa" w:w="2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RF Box – RX Filter Bank</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Gain stages (LNAs), band-select bandpass/lowpass filters, RF switches, attenuator pads</w:t>
            </w:r>
          </w:p>
        </w:tc>
        <w:tc>
          <w:tcPr>
            <w:tcW w:type="dxa" w:w="30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Amplify and reject out-of-band / image energy before mixing</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RF Box – Mixing Bank</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Two integrated-LO mixers, IF bandpass filter, IF amplifier, output switches</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Down-convert RF (1–7 GHz) to a fixed 1000 MHz IF and route it</w:t>
            </w:r>
          </w:p>
        </w:tc>
      </w:tr>
      <w:tr>
        <w:tc>
          <w:tcPr>
            <w:tcW w:type="dxa" w:w="2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Transmit Antenna assembly</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HPA Box, 90° hybrid coupler, dual-polarized dish + feed</w:t>
            </w:r>
          </w:p>
        </w:tc>
        <w:tc>
          <w:tcPr>
            <w:tcW w:type="dxa" w:w="30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Amplify the uplink and radiate circular polarization</w:t>
            </w:r>
          </w:p>
        </w:tc>
      </w:tr>
      <w:tr>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Back-end / data</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Work Microwave DVB-S2X modem, Signal Hound recorder, signal generator, Intel SiP, PTU controller, Intel NUC / NAS / Box cloud</w:t>
            </w:r>
          </w:p>
        </w:tc>
        <w:tc>
          <w:tcPr>
            <w:tcW w:type="dxa" w:w="3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Modulate/demodulate, record IQ, generate test signals, position antennas, store data</w:t>
            </w:r>
          </w:p>
        </w:tc>
      </w:tr>
    </w:tbl>
    <w:p>
      <w:pPr>
        <w:spacing w:after="120"/>
      </w:pPr>
      <w:r>
        <w:t xml:space="preserve"/>
      </w:r>
    </w:p>
    <w:p>
      <w:pPr>
        <w:spacing w:after="120" w:before="0" w:line="276"/>
      </w:pPr>
      <w:r>
        <w:t xml:space="preserve">The same RF Box services multiple antenna/positioner units. Which physical dish feeds which path is set per configuration profile (Section 6) — e.g. “FUSE → PTU3” means the FUSE-band feed is routed through positioner unit 3 to the receiver.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2EFDA" w:val="clear"/>
            <w:tcMar>
              <w:top w:type="dxa" w:w="120"/>
              <w:left w:type="dxa" w:w="160"/>
              <w:bottom w:type="dxa" w:w="120"/>
              <w:right w:type="dxa" w:w="160"/>
            </w:tcMar>
          </w:tcPr>
          <w:p>
            <w:pPr>
              <w:spacing w:after="60"/>
            </w:pPr>
            <w:r>
              <w:rPr>
                <w:b/>
                <w:bCs/>
                <w:color w:val="1F3864"/>
                <w:sz w:val="19"/>
                <w:szCs w:val="19"/>
              </w:rPr>
              <w:t xml:space="preserve">Why the architecture matters for the noise floor</w:t>
            </w:r>
          </w:p>
          <w:p>
            <w:pPr>
              <w:spacing w:after="40" w:line="264"/>
            </w:pPr>
            <w:r>
              <w:rPr>
                <w:sz w:val="19"/>
                <w:szCs w:val="19"/>
              </w:rPr>
              <w:t xml:space="preserve">Two design choices dominate sensitivity: (1) the LNA is mounted at the feed, so the long coax that follows it is de-sensitized by the LNA gain; and (2) the receiver is a single-conversion superheterodyne to a 1000 MHz IF, so image-frequency noise and LO spurs are controlled by the RX Filter Bank ahead of the mixer. If the pre-LNA loss is small and the front-end gain is high, the whole station’s noise figure collapses to essentially the LNA’s noise figure plus that small pre-LNA loss.</w:t>
            </w:r>
          </w:p>
        </w:tc>
      </w:tr>
    </w:tbl>
    <w:p>
      <w:r>
        <w:br w:type="page"/>
      </w:r>
    </w:p>
    <w:p>
      <w:pPr>
        <w:pStyle w:val="Heading1"/>
      </w:pPr>
      <w:r>
        <w:t xml:space="preserve">3. Signal-Path Walkthroughs</w:t>
      </w:r>
    </w:p>
    <w:p>
      <w:pPr>
        <w:pStyle w:val="Heading2"/>
      </w:pPr>
      <w:r>
        <w:t xml:space="preserve">3.1 Downlink (Receive) path — stage by stage</w:t>
      </w:r>
    </w:p>
    <w:p>
      <w:pPr>
        <w:spacing w:after="120" w:before="0" w:line="276"/>
      </w:pPr>
      <w:r>
        <w:t xml:space="preserve">Following a single photon-to-bits journey for a C-band downlink (~4.9 GHz). Stage gains/losses are summarized; exact values feed the cascade in Section 9.</w:t>
      </w:r>
    </w:p>
    <w:p>
      <w:pPr>
        <w:pStyle w:val="ListParagraph"/>
        <w:numPr>
          <w:ilvl w:val="0"/>
          <w:numId w:val="2"/>
        </w:numPr>
        <w:spacing w:after="60" w:line="264"/>
      </w:pPr>
      <w:r>
        <w:t xml:space="preserve">Free-space wavefront strikes the dish. The parabolic reflector focuses incoming energy onto the prime-focus feed. Dish gain (set by diameter and frequency) is the first big lever on G/T.</w:t>
      </w:r>
    </w:p>
    <w:p>
      <w:pPr>
        <w:pStyle w:val="ListParagraph"/>
        <w:numPr>
          <w:ilvl w:val="0"/>
          <w:numId w:val="2"/>
        </w:numPr>
        <w:spacing w:after="60" w:line="264"/>
      </w:pPr>
      <w:r>
        <w:t xml:space="preserve">Feed → short jumper → LNA. A coax jumper carries the signal a few cm to the feed-mounted LNA. Any loss here (connectors + jumper, ~0.2–0.5 dB) adds almost 1:1 to system noise figure because it is BEFORE the first gain stage — keep it minimal.</w:t>
      </w:r>
    </w:p>
    <w:p>
      <w:pPr>
        <w:pStyle w:val="ListParagraph"/>
        <w:numPr>
          <w:ilvl w:val="0"/>
          <w:numId w:val="2"/>
        </w:numPr>
        <w:spacing w:after="60" w:line="264"/>
      </w:pPr>
      <w:r>
        <w:t xml:space="preserve">Low-Noise Amplifier (ZX60-83LN12+). ~22 dB gain, ~2.3 dB noise figure across 0.5–8 GHz. This single device sets the receiver noise floor. Its high gain swamps the noise contributions of everything downstream.</w:t>
      </w:r>
    </w:p>
    <w:p>
      <w:pPr>
        <w:pStyle w:val="ListParagraph"/>
        <w:numPr>
          <w:ilvl w:val="0"/>
          <w:numId w:val="2"/>
        </w:numPr>
        <w:spacing w:after="60" w:line="264"/>
      </w:pPr>
      <w:r>
        <w:t xml:space="preserve">Bias tee (ZX85-12G-S+). DC power for the feed LNA is injected onto the same coax via a bias tee (0.2–12 GHz, ~0.6 dB RF insertion loss, up to 400 mA). RF passes through; DC is fed up the line. The LNA’s strong gain means this 0.6 dB costs negligible noise.</w:t>
      </w:r>
    </w:p>
    <w:p>
      <w:pPr>
        <w:pStyle w:val="ListParagraph"/>
        <w:numPr>
          <w:ilvl w:val="0"/>
          <w:numId w:val="2"/>
        </w:numPr>
        <w:spacing w:after="60" w:line="264"/>
      </w:pPr>
      <w:r>
        <w:t xml:space="preserve">Coax run, feed → RF Box. Several meters of cable (loss depends on cable type and length; a few dB at C-band). Because it follows the LNA, its noise penalty is divided by the ~158× (22 dB) LNA gain — essentially free in noise terms, though it does eat into signal level.</w:t>
      </w:r>
    </w:p>
    <w:p>
      <w:pPr>
        <w:pStyle w:val="ListParagraph"/>
        <w:numPr>
          <w:ilvl w:val="0"/>
          <w:numId w:val="2"/>
        </w:numPr>
        <w:spacing w:after="60" w:line="264"/>
      </w:pPr>
      <w:r>
        <w:t xml:space="preserve">RF Box input routing (SW264K + bias tee). A coaxial switch (SW264K) selects which filter chain the band uses; small routing/switch loss (~1–1.5 dB).</w:t>
      </w:r>
    </w:p>
    <w:p>
      <w:pPr>
        <w:pStyle w:val="ListParagraph"/>
        <w:numPr>
          <w:ilvl w:val="0"/>
          <w:numId w:val="2"/>
        </w:numPr>
        <w:spacing w:after="60" w:line="264"/>
      </w:pPr>
      <w:r>
        <w:t xml:space="preserve">RX Filter Bank gain + filtering. One or more LNA stages (ZX60-83LN12+/ZX83LN12, ~22 dB, ~2.3 dB NF) interleaved with band-select filters: bandpass filters around 2.45 GHz (“GPIO 2450”), 4.6 GHz (“VHF4600”), a ~2492 MHz bandpass (“AB2492B1218”, Anatech-class), a 4.9–5.35 GHz C-band bandpass (“GPIO4.9-5.35”), a ~2250 MHz band-select element (“ZBSS-2250”), and two cascaded 1.68 GHz lowpass filters (“6LP8-1680”, K&amp;L-class) for the S-band path. Inline 1 dB and 2 dB pads flatten gain and improve match. Net: reject out-of-band and the image band, keep the wanted band.</w:t>
      </w:r>
    </w:p>
    <w:p>
      <w:pPr>
        <w:pStyle w:val="ListParagraph"/>
        <w:numPr>
          <w:ilvl w:val="0"/>
          <w:numId w:val="2"/>
        </w:numPr>
        <w:spacing w:after="60" w:line="264"/>
      </w:pPr>
      <w:r>
        <w:t xml:space="preserve">Mixing Bank — down-conversion (MX6000 or MX12000). The wanted RF is mixed with an internally-generated local oscillator (these DS Instruments modules have a programmable LO built in). The LO is set so that |RF − LO| = the IF. MX6000 (LO/RF to ~6 GHz) handles L/S/C-band; MX12000 (to ~12–14 GHz) handles the higher X-band downlink. Passive mixers add loss (~7–10 dB conversion loss) and their noise figure roughly equals that loss — but they sit behind large front-end gain, so the impact is tiny.</w:t>
      </w:r>
    </w:p>
    <w:p>
      <w:pPr>
        <w:pStyle w:val="ListParagraph"/>
        <w:numPr>
          <w:ilvl w:val="0"/>
          <w:numId w:val="2"/>
        </w:numPr>
        <w:spacing w:after="60" w:line="264"/>
      </w:pPr>
      <w:r>
        <w:t xml:space="preserve">IF bandpass filter (ZX75BP-1100-S). Selects the 1000–1100 MHz IF and rejects the mixer image, LO leakage, and sum products. This asymmetric BPF (Mini-Circuits ZX75BP-1100 covers ~1000–1200 MHz) is purpose-built for superheterodyne IF cleanup.</w:t>
      </w:r>
    </w:p>
    <w:p>
      <w:pPr>
        <w:pStyle w:val="ListParagraph"/>
        <w:numPr>
          <w:ilvl w:val="0"/>
          <w:numId w:val="2"/>
        </w:numPr>
        <w:spacing w:after="60" w:line="264"/>
      </w:pPr>
      <w:r>
        <w:t xml:space="preserve">IF amplifier (ZX60-83LN12+). Restores level after mixer/filter losses (~22 dB).</w:t>
      </w:r>
    </w:p>
    <w:p>
      <w:pPr>
        <w:pStyle w:val="ListParagraph"/>
        <w:numPr>
          <w:ilvl w:val="0"/>
          <w:numId w:val="2"/>
        </w:numPr>
        <w:spacing w:after="60" w:line="264"/>
      </w:pPr>
      <w:r>
        <w:t xml:space="preserve">Output routing (SW6004 + pad). A switch selects the destination — the main “Rx (IF) to Modem” port or the “Rx (IF) Alternate (SiP)” port — with a small pad for level/match.</w:t>
      </w:r>
    </w:p>
    <w:p>
      <w:pPr>
        <w:pStyle w:val="ListParagraph"/>
        <w:numPr>
          <w:ilvl w:val="0"/>
          <w:numId w:val="2"/>
        </w:numPr>
        <w:spacing w:after="60" w:line="264"/>
      </w:pPr>
      <w:r>
        <w:t xml:space="preserve">Back-end (DVB-S2X modem / IQ recorder). The 1000 MHz IF lands in the modem’s L-band input (Work Microwave demods accept ~950–2150 MHz). The modem applies matched filtering, carrier/timing recovery and FEC; the recorder captures raw IQ. The required Es/N0 here closes the link-budget loop with the noise floor.</w:t>
      </w:r>
    </w:p>
    <w:p>
      <w:pPr>
        <w:spacing w:after="120"/>
      </w:pPr>
      <w:r>
        <w:t xml:space="preserve"/>
      </w:r>
    </w:p>
    <w:p>
      <w:pPr>
        <w:pStyle w:val="Heading2"/>
      </w:pPr>
      <w:r>
        <w:t xml:space="preserve">3.2 Uplink (Transmit) path — stage by stage</w:t>
      </w:r>
    </w:p>
    <w:p>
      <w:pPr>
        <w:pStyle w:val="ListParagraph"/>
        <w:numPr>
          <w:ilvl w:val="0"/>
          <w:numId w:val="2"/>
        </w:numPr>
        <w:spacing w:after="60" w:line="264"/>
      </w:pPr>
      <w:r>
        <w:t xml:space="preserve">Source. Depending on the profile: the DVB-S2X modem (modulated carrier), a signal generator (CW tone), or the Intel SiP radar-emulation appliance (radar waveforms).</w:t>
      </w:r>
    </w:p>
    <w:p>
      <w:pPr>
        <w:pStyle w:val="ListParagraph"/>
        <w:numPr>
          <w:ilvl w:val="0"/>
          <w:numId w:val="2"/>
        </w:numPr>
        <w:spacing w:after="60" w:line="264"/>
      </w:pPr>
      <w:r>
        <w:t xml:space="preserve">HPA Box. The high-power amplifier boosts the drive to the level needed to close the uplink. (HPA model not specified in the source; treat its output power, gain and 1 dB compression as inputs.)</w:t>
      </w:r>
    </w:p>
    <w:p>
      <w:pPr>
        <w:pStyle w:val="ListParagraph"/>
        <w:numPr>
          <w:ilvl w:val="0"/>
          <w:numId w:val="2"/>
        </w:numPr>
        <w:spacing w:after="60" w:line="264"/>
      </w:pPr>
      <w:r>
        <w:t xml:space="preserve">90° hybrid coupler (SigaTek SQ14503T). A 3 dB quadrature hybrid splits the HPA output into two equal-amplitude signals 90° apart in phase. This is the standard way to synthesize circular polarization from a linearly dual-polarized feed.</w:t>
      </w:r>
    </w:p>
    <w:p>
      <w:pPr>
        <w:pStyle w:val="ListParagraph"/>
        <w:numPr>
          <w:ilvl w:val="0"/>
          <w:numId w:val="2"/>
        </w:numPr>
        <w:spacing w:after="60" w:line="264"/>
      </w:pPr>
      <w:r>
        <w:t xml:space="preserve">Dual-polarized dish + feed (MimoTik MK-4971PG-36DP). The two hybrid outputs drive the slant-V and slant-H feed ports. The 90° phase offset between equal-amplitude V and H produces right-hand circular polarization (RHCP). Advertised gain 35–36 dBi over 4950–7125 MHz.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D9E2F3" w:val="clear"/>
            <w:tcMar>
              <w:top w:type="dxa" w:w="120"/>
              <w:left w:type="dxa" w:w="160"/>
              <w:bottom w:type="dxa" w:w="120"/>
              <w:right w:type="dxa" w:w="160"/>
            </w:tcMar>
          </w:tcPr>
          <w:p>
            <w:pPr>
              <w:spacing w:after="60"/>
            </w:pPr>
            <w:r>
              <w:rPr>
                <w:b/>
                <w:bCs/>
                <w:color w:val="1F3864"/>
                <w:sz w:val="19"/>
                <w:szCs w:val="19"/>
              </w:rPr>
              <w:t xml:space="preserve">The –3 dB RHCP note in the source explained</w:t>
            </w:r>
          </w:p>
          <w:p>
            <w:pPr>
              <w:spacing w:after="40" w:line="264"/>
            </w:pPr>
            <w:r>
              <w:rPr>
                <w:sz w:val="19"/>
                <w:szCs w:val="19"/>
              </w:rPr>
              <w:t xml:space="preserve">The source PDF observes that RHCP shows ~3 dB lower measured power than a single linear port. That is expected: the hybrid splits the input into two paths, so any single measured port sees half the power (−3 dB). The trade is worth it — circular polarization is far more tolerant of antenna-pointing/rotation mismatch between the ground station and the satellite, giving steadier link performance.</w:t>
            </w:r>
          </w:p>
        </w:tc>
      </w:tr>
    </w:tbl>
    <w:p>
      <w:pPr>
        <w:spacing w:after="120"/>
      </w:pPr>
      <w:r>
        <w:t xml:space="preserve"/>
      </w:r>
    </w:p>
    <w:p>
      <w:pPr>
        <w:pStyle w:val="Heading2"/>
      </w:pPr>
      <w:r>
        <w:t xml:space="preserve">3.3 IF / IQ-recording path</w:t>
      </w:r>
    </w:p>
    <w:p>
      <w:pPr>
        <w:spacing w:after="120" w:before="0" w:line="276"/>
      </w:pPr>
      <w:r>
        <w:t xml:space="preserve">In “IQ Record Downlink” profiles, the 1000 MHz IF (or the alternate output) is routed to a Signal Hound spectrum analyzer/recorder instead of (or in parallel with) the modem. The recorder digitizes a span of spectrum and writes raw IQ as binary files. Source device records the stream and saves to the Intel NUC (hot storage), with NAS for cold storage. Constraint: large IQ captures take a long time to downlink/move — prefer reduced-size or prioritized products.</w:t>
      </w:r>
    </w:p>
    <w:p>
      <w:pPr>
        <w:pStyle w:val="Heading2"/>
      </w:pPr>
      <w:r>
        <w:t xml:space="preserve">3.4 Telemetry &amp; control path</w:t>
      </w:r>
    </w:p>
    <w:p>
      <w:pPr>
        <w:spacing w:after="120" w:before="0" w:line="276"/>
      </w:pPr>
      <w:r>
        <w:t xml:space="preserve">Antenna pointing is handled by the PTU controller, whose positioner telemetry is logged to the Intel NUC (hot) and archived to NAS (cold) and Box (cloud). Modem metrics (lock, MODCOD, Es/N0, etc.) are read from the Work Microwave modem via its GUI or AD API and stored to cloud. These paths don’t carry the RF signal but are how you observe link health while reconstructing the noise floor empirically.</w:t>
      </w:r>
    </w:p>
    <w:p>
      <w:r>
        <w:br w:type="page"/>
      </w:r>
    </w:p>
    <w:p>
      <w:pPr>
        <w:pStyle w:val="Heading1"/>
      </w:pPr>
      <w:r>
        <w:t xml:space="preserve">4. Component Catalog</w:t>
      </w:r>
    </w:p>
    <w:p>
      <w:pPr>
        <w:spacing w:after="120" w:before="0" w:line="276"/>
      </w:pPr>
      <w:r>
        <w:t xml:space="preserve">Each component below is keyed to the label as it appears on the source block diagram, with the most likely manufacturer part and the specs that matter for signal-chain and noise analysis. Where a label looks like an internal shorthand rather than a catalog number, that is noted; verify insertion-loss numbers against the datasheet for your exact units.</w:t>
      </w:r>
    </w:p>
    <w:p>
      <w:pPr>
        <w:pStyle w:val="Heading2"/>
      </w:pPr>
      <w:r>
        <w:t xml:space="preserve">4.1 Receive antenna &amp;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50"/>
        <w:gridCol w:w="1500"/>
        <w:gridCol w:w="4510"/>
      </w:tblGrid>
      <w:tr>
        <w:trPr>
          <w:tblHeader/>
        </w:trPr>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Label</w:t>
            </w:r>
          </w:p>
        </w:tc>
        <w:tc>
          <w:tcPr>
            <w:tcW w:type="dxa" w:w="18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Part / Maker</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Type</w:t>
            </w:r>
          </w:p>
        </w:tc>
        <w:tc>
          <w:tcPr>
            <w:tcW w:type="dxa" w:w="451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Function &amp; key specs</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Receive dish + feed</w:t>
            </w:r>
          </w:p>
        </w:tc>
        <w:tc>
          <w:tcPr>
            <w:tcW w:type="dxa" w:w="18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(site-specific)</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Parabolic reflector + prime-focus feed</w:t>
            </w:r>
          </w:p>
        </w:tc>
        <w:tc>
          <w:tcPr>
            <w:tcW w:type="dxa" w:w="451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Collects and focuses the downlink onto the feed. Gain set by diameter &amp; frequency — the dominant term in G/T. Gain value not given in source; treat as an input.</w:t>
            </w:r>
          </w:p>
        </w:tc>
      </w:tr>
      <w:tr>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ZX60-83LN-12</w:t>
            </w:r>
          </w:p>
        </w:tc>
        <w:tc>
          <w:tcPr>
            <w:tcW w:type="dxa" w:w="18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Mini-Circuits ZX60-83LN12+</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Wideband LNA (12 V)</w:t>
            </w:r>
          </w:p>
        </w:tc>
        <w:tc>
          <w:tcPr>
            <w:tcW w:type="dxa" w:w="451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Feed-mounted first amplifier. ~0.5–8 GHz; gain ~22 dB; noise figure ~2.3 dB; OIP3 ~28.5 dBm; P1dB ~17–20 dBm; +12 V, ~77 mA. SETS THE RECEIVER NOISE FLOOR.</w:t>
            </w:r>
          </w:p>
        </w:tc>
      </w:tr>
      <w:tr>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ZX85-12GS</w:t>
            </w:r>
          </w:p>
        </w:tc>
        <w:tc>
          <w:tcPr>
            <w:tcW w:type="dxa" w:w="18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Mini-Circuits ZX85-12G-S+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Bias tee</w:t>
            </w:r>
          </w:p>
        </w:tc>
        <w:tc>
          <w:tcPr>
            <w:tcW w:type="dxa" w:w="451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Injects DC onto the coax to power the feed LNA while passing RF. 0.2–12 GHz; insertion loss ~0.6 dB; up to 400 mA.</w:t>
            </w:r>
          </w:p>
        </w:tc>
      </w:tr>
      <w:tr>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coax run</w:t>
            </w:r>
          </w:p>
        </w:tc>
        <w:tc>
          <w:tcPr>
            <w:tcW w:type="dxa" w:w="18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(site cable)</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Coaxial transmission line</w:t>
            </w:r>
          </w:p>
        </w:tc>
        <w:tc>
          <w:tcPr>
            <w:tcW w:type="dxa" w:w="451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Feed → RF Box. Several dB of loss at C/X-band; sits AFTER the LNA so its noise penalty is divided by LNA gain (negligible to NF, but reduces signal level).</w:t>
            </w:r>
          </w:p>
        </w:tc>
      </w:tr>
    </w:tbl>
    <w:p>
      <w:pPr>
        <w:spacing w:after="120"/>
      </w:pPr>
      <w:r>
        <w:t xml:space="preserve"/>
      </w:r>
    </w:p>
    <w:p>
      <w:pPr>
        <w:pStyle w:val="Heading2"/>
      </w:pPr>
      <w:r>
        <w:t xml:space="preserve">4.2 RF Box — RX Filter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50"/>
        <w:gridCol w:w="1650"/>
        <w:gridCol w:w="4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Label</w:t>
            </w:r>
          </w:p>
        </w:tc>
        <w:tc>
          <w:tcPr>
            <w:tcW w:type="dxa" w:w="17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Part / class</w:t>
            </w:r>
          </w:p>
        </w:tc>
        <w:tc>
          <w:tcPr>
            <w:tcW w:type="dxa" w:w="16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Type</w:t>
            </w:r>
          </w:p>
        </w:tc>
        <w:tc>
          <w:tcPr>
            <w:tcW w:type="dxa" w:w="42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Function &amp; notes</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ZX83LN12 / ZX60-83LN12</w:t>
            </w:r>
          </w:p>
        </w:tc>
        <w:tc>
          <w:tcPr>
            <w:tcW w:type="dxa" w:w="17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Mini-Circuits ZX60-83LN12+</w:t>
            </w:r>
          </w:p>
        </w:tc>
        <w:tc>
          <w:tcPr>
            <w:tcW w:type="dxa" w:w="1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Wideband LNA</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Additional gain stage(s) inside the filter bank. ~22 dB gain, ~2.3 dB NF, 0.5–8 GHz.</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SW264K</w:t>
            </w:r>
          </w:p>
        </w:tc>
        <w:tc>
          <w:tcPr>
            <w:tcW w:type="dxa" w:w="17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Coaxial RF switch (relay/solid-state)</w:t>
            </w:r>
          </w:p>
        </w:tc>
        <w:tc>
          <w:tcPr>
            <w:tcW w:type="dxa" w:w="1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Band-select switch</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Routes the input among parallel filter chains for S/C/X paths. ~1–1.5 dB insertion + routing loss (verify).</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GPIO 2450</w:t>
            </w:r>
          </w:p>
        </w:tc>
        <w:tc>
          <w:tcPr>
            <w:tcW w:type="dxa" w:w="17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Bandpass filter ~2.45 GHz</w:t>
            </w:r>
          </w:p>
        </w:tc>
        <w:tc>
          <w:tcPr>
            <w:tcW w:type="dxa" w:w="1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Bandpass filter</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S-band / 2.4 GHz select. “GPIO” reads as an internal label, not a catalog number; treat as a BPF centered ~2450 MHz.</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VHF4600</w:t>
            </w:r>
          </w:p>
        </w:tc>
        <w:tc>
          <w:tcPr>
            <w:tcW w:type="dxa" w:w="17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Bandpass filter ~4.6 GHz</w:t>
            </w:r>
          </w:p>
        </w:tc>
        <w:tc>
          <w:tcPr>
            <w:tcW w:type="dxa" w:w="1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Bandpass filter</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Despite the “VHF” label this passes ~4.6 GHz (C-band). Internal shorthand; treat as a BPF centered ~4600 MHz.</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AB2492B1218</w:t>
            </w:r>
          </w:p>
        </w:tc>
        <w:tc>
          <w:tcPr>
            <w:tcW w:type="dxa" w:w="17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Anatech-class bandpass ~2492 MHz</w:t>
            </w:r>
          </w:p>
        </w:tc>
        <w:tc>
          <w:tcPr>
            <w:tcW w:type="dxa" w:w="1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Bandpass filter</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“AB” prefix matches Anatech Electronics bandpass naming; center ~2492 MHz, ~12xx MHz reference. Confirm bandwidth/IL from datasheet.</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GPIO4.9-5.35</w:t>
            </w:r>
          </w:p>
        </w:tc>
        <w:tc>
          <w:tcPr>
            <w:tcW w:type="dxa" w:w="17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Bandpass 4.9–5.35 GHz</w:t>
            </w:r>
          </w:p>
        </w:tc>
        <w:tc>
          <w:tcPr>
            <w:tcW w:type="dxa" w:w="1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Bandpass filter</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C-band passband for the 4900–5350 MHz region (covers FUSE/C-band uplink-adjacent receive).</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ZBSS-2250</w:t>
            </w:r>
          </w:p>
        </w:tc>
        <w:tc>
          <w:tcPr>
            <w:tcW w:type="dxa" w:w="17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Band-select / band-stop ~2250 MHz</w:t>
            </w:r>
          </w:p>
        </w:tc>
        <w:tc>
          <w:tcPr>
            <w:tcW w:type="dxa" w:w="1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Filter</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Selects/stops energy near 2250 MHz (S-band edge). Verify whether band-pass or band-stop for your unit.</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6LP8-1680 (×2)</w:t>
            </w:r>
          </w:p>
        </w:tc>
        <w:tc>
          <w:tcPr>
            <w:tcW w:type="dxa" w:w="17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K&amp;L-class 6-section LC lowpass, 1.68 GHz cutoff</w:t>
            </w:r>
          </w:p>
        </w:tc>
        <w:tc>
          <w:tcPr>
            <w:tcW w:type="dxa" w:w="1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Lowpass filter</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Two cascaded lowpass filters limit the S-band path to &lt; ~1.68 GHz (matches the 1525–1559 MHz FUSE S-band downlink). Low passband IL (~0.5–1 dB each).</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 dB / 2 dB</w:t>
            </w:r>
          </w:p>
        </w:tc>
        <w:tc>
          <w:tcPr>
            <w:tcW w:type="dxa" w:w="17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Fixed attenuators</w:t>
            </w:r>
          </w:p>
        </w:tc>
        <w:tc>
          <w:tcPr>
            <w:tcW w:type="dxa" w:w="1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Pads</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Flatten gain and improve VSWR/inter-stage match; their loss is part of the cascade.</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50Ω</w:t>
            </w:r>
          </w:p>
        </w:tc>
        <w:tc>
          <w:tcPr>
            <w:tcW w:type="dxa" w:w="17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Terminations</w:t>
            </w:r>
          </w:p>
        </w:tc>
        <w:tc>
          <w:tcPr>
            <w:tcW w:type="dxa" w:w="1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Loads</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Terminate unused switch ports to maintain match and isolation.</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output amp (triangle)</w:t>
            </w:r>
          </w:p>
        </w:tc>
        <w:tc>
          <w:tcPr>
            <w:tcW w:type="dxa" w:w="17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Mini-Circuits ZX60-83LN12+ (likely)</w:t>
            </w:r>
          </w:p>
        </w:tc>
        <w:tc>
          <w:tcPr>
            <w:tcW w:type="dxa" w:w="1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Wideband amplifier</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Output gain stage of the filter bank feeding the Mixing Bank.</w:t>
            </w:r>
          </w:p>
        </w:tc>
      </w:tr>
    </w:tbl>
    <w:p>
      <w:pPr>
        <w:spacing w:after="120"/>
      </w:pPr>
      <w:r>
        <w:t xml:space="preserve"/>
      </w:r>
    </w:p>
    <w:p>
      <w:pPr>
        <w:pStyle w:val="Heading2"/>
      </w:pPr>
      <w:r>
        <w:t xml:space="preserve">4.3 RF Box — Mixing Bank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500"/>
        <w:gridCol w:w="426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Label</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Part / maker</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Type</w:t>
            </w:r>
          </w:p>
        </w:tc>
        <w:tc>
          <w:tcPr>
            <w:tcW w:type="dxa" w:w="42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Function &amp; notes</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MX6000</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DS Instruments MX6000</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Mixer w/ integrated programmable LO</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Down-converts L/S/C-band (RF/LO to ~6 GHz) to the 1000 MHz IF. Internal low-phase-noise synthesized LO set via front panel/USB. Passive conversion loss ~7–10 dB (verify); NF ≈ conversion loss.</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MX12000</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DS Instruments MX12000</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Mixer w/ integrated programmable LO</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Higher-band mixer (LO/RF to ~12–14 GHz) for the X-band downlink (~6875–7055 MHz). Same integrated-LO concept; conversion loss/NF per datasheet.</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ZX75BP-1100-S</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Mini-Circuits ZX75BP-1100(-S)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IF bandpass filter</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Passband ~1000–1200 MHz; asymmetric rejection tuned for superhet IF. Removes image, LO leakage and sum products. IL ~1–2 dB (verify).</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ZX60-83LN12 / ZX60-83LN</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Mini-Circuits ZX60-83LN12+</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IF amplifier</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Restores IF level after mixer + filter loss. ~22 dB gain, ~2.3 dB NF.</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SW264K / SW6004</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Coaxial RF switches</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Routing switches</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Select mixer path and IF output destination (modem vs alternate SiP). Insertion/routing loss in the cascade.</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2 dB</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Fixed attenuator</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Pad</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Inter-stage match / level trim.</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1000 MHz IF</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IF reference point</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The fixed intermediate frequency that all bands are converted to; feeds the modem L-band input.</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Rx (IF) to Modem</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Output port</w:t>
            </w:r>
          </w:p>
        </w:tc>
        <w:tc>
          <w:tcPr>
            <w:tcW w:type="dxa" w:w="4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Primary IF output to the Work Microwave DVB-S2X modem.</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Rx (IF) Alternate (SiP)</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Output port</w:t>
            </w:r>
          </w:p>
        </w:tc>
        <w:tc>
          <w:tcPr>
            <w:tcW w:type="dxa" w:w="4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Secondary IF output (System-in-Package / alternate receiver or recorder).</w:t>
            </w:r>
          </w:p>
        </w:tc>
      </w:tr>
    </w:tbl>
    <w:p>
      <w:pPr>
        <w:spacing w:after="120"/>
      </w:pPr>
      <w:r>
        <w:t xml:space="preserve"/>
      </w:r>
    </w:p>
    <w:p>
      <w:pPr>
        <w:pStyle w:val="Heading2"/>
      </w:pPr>
      <w:r>
        <w:t xml:space="preserve">4.4 Transmit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000"/>
        <w:gridCol w:w="1500"/>
        <w:gridCol w:w="396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Label</w:t>
            </w:r>
          </w:p>
        </w:tc>
        <w:tc>
          <w:tcPr>
            <w:tcW w:type="dxa" w:w="20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Part / maker</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Type</w:t>
            </w:r>
          </w:p>
        </w:tc>
        <w:tc>
          <w:tcPr>
            <w:tcW w:type="dxa" w:w="39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Function &amp; notes</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HPA Box</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(model not given)</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High-power amplifier</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Boosts the uplink drive. Specify output power, gain, P1dB/Psat as inputs; its linearity sets spectral regrowth and EVM on transmit.</w:t>
            </w:r>
          </w:p>
        </w:tc>
      </w:tr>
      <w:tr>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SigaTek SQ14503T</w:t>
            </w:r>
          </w:p>
        </w:tc>
        <w:tc>
          <w:tcPr>
            <w:tcW w:type="dxa" w:w="20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SigaTek SQ-series</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3 dB / 90° quadrature hybrid</w:t>
            </w:r>
          </w:p>
        </w:tc>
        <w:tc>
          <w:tcPr>
            <w:tcW w:type="dxa" w:w="39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Splits HPA output into two equal-amplitude, 90°-offset signals to feed V and H ports → circular polarization. Low insertion loss beyond the 3 dB split; good amplitude/phase balance over band.</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MimoTik MK-4971PG-36DP</w:t>
            </w:r>
          </w:p>
        </w:tc>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Commercial 5–7 GHz dual-pol dish (MikroTik/Mimosa-class naming)</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Dual-polarized parabolic dish + feed</w:t>
            </w:r>
          </w:p>
        </w:tc>
        <w:tc>
          <w:tcPr>
            <w:tcW w:type="dxa" w:w="39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Radiates the uplink. Advertised 35–36 dBi over 4950–7125 MHz; dual slant-V / slant-H inputs. With the 90° hybrid → RHCP.</w:t>
            </w:r>
          </w:p>
        </w:tc>
      </w:tr>
    </w:tbl>
    <w:p>
      <w:pPr>
        <w:spacing w:after="120" w:before="0" w:line="276"/>
      </w:pPr>
      <w:r>
        <w:rPr>
          <w:i/>
          <w:iCs/>
          <w:sz w:val="19"/>
          <w:szCs w:val="19"/>
        </w:rPr>
        <w:t xml:space="preserve">Note: “MimoTik MK-4971PG-36DP” does not match a current catalog part exactly; the name and specs are consistent with commercial 5–7 GHz dual-polarized dishes (e.g. MikroTik mANT-class at ~30 dBi, or larger third-party dishes at 34–36 dBi). Use the source’s advertised 35–36 dBi for budgeting and confirm against the unit on site.</w:t>
      </w:r>
    </w:p>
    <w:p>
      <w:pPr>
        <w:spacing w:after="120"/>
      </w:pPr>
      <w:r>
        <w:t xml:space="preserve"/>
      </w:r>
    </w:p>
    <w:p>
      <w:pPr>
        <w:pStyle w:val="Heading2"/>
      </w:pPr>
      <w:r>
        <w:t xml:space="preserve">4.5 Back-end &amp; data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Component</w:t>
            </w:r>
          </w:p>
        </w:tc>
        <w:tc>
          <w:tcPr>
            <w:tcW w:type="dxa" w:w="22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Maker / type</w:t>
            </w:r>
          </w:p>
        </w:tc>
        <w:tc>
          <w:tcPr>
            <w:tcW w:type="dxa" w:w="49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Function</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DVB-S2X modem</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Work Microwave (A-series / SDD-class)</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Modulates uplink and demodulates downlink. L-band IF input ~950–2150 MHz (matches the 1000 MHz IF). QPSK…256APSK, ACM/VCM, FEC. Its required Es/N0 closes the link budget.</w:t>
            </w:r>
          </w:p>
        </w:tc>
      </w:tr>
      <w:tr>
        <w:tc>
          <w:tcPr>
            <w:tcW w:type="dxa" w:w="2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IQ recorder</w:t>
            </w:r>
          </w:p>
        </w:tc>
        <w:tc>
          <w:tcPr>
            <w:tcW w:type="dxa" w:w="2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Signal Hound spectrum analyzer/recorder</w:t>
            </w:r>
          </w:p>
        </w:tc>
        <w:tc>
          <w:tcPr>
            <w:tcW w:type="dxa" w:w="49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Captures raw IQ of a spectrum span to binary files for offline analysis.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Signal generator</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(bench/appliance)</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Generates CW tones for receive-path testing (“Tone Transmit” profile).</w:t>
            </w:r>
          </w:p>
        </w:tc>
      </w:tr>
      <w:tr>
        <w:tc>
          <w:tcPr>
            <w:tcW w:type="dxa" w:w="2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Intel SiP</w:t>
            </w:r>
          </w:p>
        </w:tc>
        <w:tc>
          <w:tcPr>
            <w:tcW w:type="dxa" w:w="2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Intel System-in-Package appliance</w:t>
            </w:r>
          </w:p>
        </w:tc>
        <w:tc>
          <w:tcPr>
            <w:tcW w:type="dxa" w:w="49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Radar emulation / waveform playback (“SIP Radar Transmit” profile).</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PTU controller</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Positioner/Tracking Unit controller</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Drives antenna pointing; emits positioner telemetry.</w:t>
            </w:r>
          </w:p>
        </w:tc>
      </w:tr>
      <w:tr>
        <w:tc>
          <w:tcPr>
            <w:tcW w:type="dxa" w:w="2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Intel NUC</w:t>
            </w:r>
          </w:p>
        </w:tc>
        <w:tc>
          <w:tcPr>
            <w:tcW w:type="dxa" w:w="2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Mini-PC</w:t>
            </w:r>
          </w:p>
        </w:tc>
        <w:tc>
          <w:tcPr>
            <w:tcW w:type="dxa" w:w="49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Hot storage + control host for telemetry, IQ and metrics.</w:t>
            </w:r>
          </w:p>
        </w:tc>
      </w:tr>
      <w:tr>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NAS / Box</w:t>
            </w:r>
          </w:p>
        </w:tc>
        <w:tc>
          <w:tcPr>
            <w:tcW w:type="dxa" w:w="2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Network storage / cloud</w:t>
            </w:r>
          </w:p>
        </w:tc>
        <w:tc>
          <w:tcPr>
            <w:tcW w:type="dxa" w:w="49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Cold storage (NAS) and collaborative cloud (Box) tiers.</w:t>
            </w:r>
          </w:p>
        </w:tc>
      </w:tr>
    </w:tbl>
    <w:p>
      <w:r>
        <w:br w:type="page"/>
      </w:r>
    </w:p>
    <w:p>
      <w:pPr>
        <w:pStyle w:val="Heading1"/>
      </w:pPr>
      <w:r>
        <w:t xml:space="preserve">5. Frequency Plan — Supported Bands &amp; Modes</w:t>
      </w:r>
    </w:p>
    <w:p>
      <w:pPr>
        <w:spacing w:after="120" w:before="0" w:line="276"/>
      </w:pPr>
      <w:r>
        <w:t xml:space="preserve">From the source “Supported Bands and Modes” table. “PTU” = positioner/tracking unit; “DVB-S2X” indicates the standard waveform used on that link.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0"/>
        <w:gridCol w:w="2650"/>
        <w:gridCol w:w="1300"/>
        <w:gridCol w:w="1300"/>
        <w:gridCol w:w="2260"/>
      </w:tblGrid>
      <w:tr>
        <w:trPr>
          <w:tblHeader/>
        </w:trPr>
        <w:tc>
          <w:tcPr>
            <w:tcW w:type="dxa" w:w="18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Direction</w:t>
            </w:r>
          </w:p>
        </w:tc>
        <w:tc>
          <w:tcPr>
            <w:tcW w:type="dxa" w:w="26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Frequencies (MHz)</w:t>
            </w:r>
          </w:p>
        </w:tc>
        <w:tc>
          <w:tcPr>
            <w:tcW w:type="dxa" w:w="13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Positioner</w:t>
            </w:r>
          </w:p>
        </w:tc>
        <w:tc>
          <w:tcPr>
            <w:tcW w:type="dxa" w:w="13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Waveform</w:t>
            </w:r>
          </w:p>
        </w:tc>
        <w:tc>
          <w:tcPr>
            <w:tcW w:type="dxa" w:w="22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Notes / capability</w:t>
            </w:r>
          </w:p>
        </w:tc>
      </w:tr>
      <w:tr>
        <w:tc>
          <w:tcPr>
            <w:tcW w:type="dxa" w:w="18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FUSE uplink</w:t>
            </w:r>
          </w:p>
        </w:tc>
        <w:tc>
          <w:tcPr>
            <w:tcW w:type="dxa" w:w="2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4900–5000, 5250–5350</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PTU1</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t>
            </w:r>
          </w:p>
        </w:tc>
        <w:tc>
          <w:tcPr>
            <w:tcW w:type="dxa" w:w="2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IQ recording; radar transponder</w:t>
            </w:r>
          </w:p>
        </w:tc>
      </w:tr>
      <w:tr>
        <w:tc>
          <w:tcPr>
            <w:tcW w:type="dxa" w:w="18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FUSE downlink</w:t>
            </w:r>
          </w:p>
        </w:tc>
        <w:tc>
          <w:tcPr>
            <w:tcW w:type="dxa" w:w="2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1525–1544, 1545–1559, 2483.5–2496, 4900–4940</w:t>
            </w:r>
          </w:p>
        </w:tc>
        <w:tc>
          <w:tcPr>
            <w:tcW w:type="dxa" w:w="1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PTU3</w:t>
            </w:r>
          </w:p>
        </w:tc>
        <w:tc>
          <w:tcPr>
            <w:tcW w:type="dxa" w:w="1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DVB-S2X</w:t>
            </w:r>
          </w:p>
        </w:tc>
        <w:tc>
          <w:tcPr>
            <w:tcW w:type="dxa" w:w="2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No-go zone / possible S-band interference</w:t>
            </w:r>
          </w:p>
        </w:tc>
      </w:tr>
      <w:tr>
        <w:tc>
          <w:tcPr>
            <w:tcW w:type="dxa" w:w="18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X-band downlink</w:t>
            </w:r>
          </w:p>
        </w:tc>
        <w:tc>
          <w:tcPr>
            <w:tcW w:type="dxa" w:w="26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6875–7055</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PTU2</w:t>
            </w:r>
          </w:p>
        </w:tc>
        <w:tc>
          <w:tcPr>
            <w:tcW w:type="dxa" w:w="1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DVB-S2X</w:t>
            </w:r>
          </w:p>
        </w:tc>
        <w:tc>
          <w:tcPr>
            <w:tcW w:type="dxa" w:w="2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Uses the MX12000 (higher-band) mixer path</w:t>
            </w:r>
          </w:p>
        </w:tc>
      </w:tr>
      <w:tr>
        <w:tc>
          <w:tcPr>
            <w:tcW w:type="dxa" w:w="18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C-band uplink</w:t>
            </w:r>
          </w:p>
        </w:tc>
        <w:tc>
          <w:tcPr>
            <w:tcW w:type="dxa" w:w="26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5250–5350</w:t>
            </w:r>
          </w:p>
        </w:tc>
        <w:tc>
          <w:tcPr>
            <w:tcW w:type="dxa" w:w="1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PTU1</w:t>
            </w:r>
          </w:p>
        </w:tc>
        <w:tc>
          <w:tcPr>
            <w:tcW w:type="dxa" w:w="1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DVB-S2X</w:t>
            </w:r>
          </w:p>
        </w:tc>
        <w:tc>
          <w:tcPr>
            <w:tcW w:type="dxa" w:w="2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w:t>
            </w:r>
          </w:p>
        </w:tc>
      </w:tr>
    </w:tbl>
    <w:p>
      <w:pPr>
        <w:spacing w:after="120"/>
      </w:pPr>
      <w:r>
        <w:t xml:space="preserve"/>
      </w:r>
    </w:p>
    <w:p>
      <w:pPr>
        <w:pStyle w:val="Heading3"/>
      </w:pPr>
      <w:r>
        <w:t xml:space="preserve">How each band maps onto the hardware</w:t>
      </w:r>
    </w:p>
    <w:p>
      <w:pPr>
        <w:pStyle w:val="ListParagraph"/>
        <w:numPr>
          <w:ilvl w:val="0"/>
          <w:numId w:val="3"/>
        </w:numPr>
        <w:spacing w:after="60" w:line="264"/>
      </w:pPr>
      <w:r>
        <w:t xml:space="preserve">S-band downlink (1525–1559 MHz): routed through the 6LP8-1680 lowpass chain (&lt; 1.68 GHz), then MX6000 down-conversion. This is the band flagged for out-of-band interference.</w:t>
      </w:r>
    </w:p>
    <w:p>
      <w:pPr>
        <w:pStyle w:val="ListParagraph"/>
        <w:numPr>
          <w:ilvl w:val="0"/>
          <w:numId w:val="3"/>
        </w:numPr>
        <w:spacing w:after="60" w:line="264"/>
      </w:pPr>
      <w:r>
        <w:t xml:space="preserve">S/C edge (2483.5–2496 MHz): aligns with the ~2.45/2.49 GHz bandpass elements (GPIO 2450 / AB2492B1218 / ZBSS-2250).</w:t>
      </w:r>
    </w:p>
    <w:p>
      <w:pPr>
        <w:pStyle w:val="ListParagraph"/>
        <w:numPr>
          <w:ilvl w:val="0"/>
          <w:numId w:val="3"/>
        </w:numPr>
        <w:spacing w:after="60" w:line="264"/>
      </w:pPr>
      <w:r>
        <w:t xml:space="preserve">C-band (4900–4940 MHz receive; 4900–5350 region generally): the 4.6 GHz and 4.9–5.35 GHz bandpass filters; MX6000 mixer.</w:t>
      </w:r>
    </w:p>
    <w:p>
      <w:pPr>
        <w:pStyle w:val="ListParagraph"/>
        <w:numPr>
          <w:ilvl w:val="0"/>
          <w:numId w:val="3"/>
        </w:numPr>
        <w:spacing w:after="60" w:line="264"/>
      </w:pPr>
      <w:r>
        <w:t xml:space="preserve">X-band downlink (6875–7055 MHz): above the 1–6 GHz wideband front-end label, handled via the MX12000 mixer (LO/RF to ~12–14 GHz) on PTU2.</w:t>
      </w:r>
    </w:p>
    <w:p>
      <w:r>
        <w:br w:type="page"/>
      </w:r>
    </w:p>
    <w:p>
      <w:pPr>
        <w:pStyle w:val="Heading1"/>
      </w:pPr>
      <w:r>
        <w:t xml:space="preserve">6. Standard Configuration Profiles</w:t>
      </w:r>
    </w:p>
    <w:p>
      <w:pPr>
        <w:spacing w:after="120" w:before="0" w:line="276"/>
      </w:pPr>
      <w:r>
        <w:t xml:space="preserve">Preset routing/back-end combinations from the source. These define which feed connects to which receiver/back-end for a given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1500"/>
        <w:gridCol w:w="1860"/>
        <w:gridCol w:w="1900"/>
      </w:tblGrid>
      <w:tr>
        <w:trPr>
          <w:tblHeader/>
        </w:trPr>
        <w:tc>
          <w:tcPr>
            <w:tcW w:type="dxa" w:w="17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Profile</w:t>
            </w:r>
          </w:p>
        </w:tc>
        <w:tc>
          <w:tcPr>
            <w:tcW w:type="dxa" w:w="24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Purpose</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Std. freq.</w:t>
            </w:r>
          </w:p>
        </w:tc>
        <w:tc>
          <w:tcPr>
            <w:tcW w:type="dxa" w:w="18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Antenna routing</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Back-end</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File Uplink</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Upload FPGA image / IQ playback file</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5255 MHz</w:t>
            </w:r>
          </w:p>
        </w:tc>
        <w:tc>
          <w:tcPr>
            <w:tcW w:type="dxa" w:w="18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PTU1 → C-band Rx</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Work Microwave DVB-S2 modem</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File Downlink</w:t>
            </w:r>
          </w:p>
        </w:tc>
        <w:tc>
          <w:tcPr>
            <w:tcW w:type="dxa" w:w="24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Satellite telemetry download</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1534.5 MHz</w:t>
            </w:r>
          </w:p>
        </w:tc>
        <w:tc>
          <w:tcPr>
            <w:tcW w:type="dxa" w:w="18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FUSE → PTU3</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Work Microwave DVB-S2 modem</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IQ Record Downlink</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Capture raw IQ</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Any authorized</w:t>
            </w:r>
          </w:p>
        </w:tc>
        <w:tc>
          <w:tcPr>
            <w:tcW w:type="dxa" w:w="18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X-band → PTU2; FUSE → PTU3</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Signal Hound recorder</w:t>
            </w:r>
          </w:p>
        </w:tc>
      </w:tr>
      <w:tr>
        <w:tc>
          <w:tcPr>
            <w:tcW w:type="dxa" w:w="17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Tone Transmit</w:t>
            </w:r>
          </w:p>
        </w:tc>
        <w:tc>
          <w:tcPr>
            <w:tcW w:type="dxa" w:w="24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Test satellite receive apps</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Any authorized</w:t>
            </w:r>
          </w:p>
        </w:tc>
        <w:tc>
          <w:tcPr>
            <w:tcW w:type="dxa" w:w="18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PTU1 → FUSE</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Signal generator</w:t>
            </w:r>
          </w:p>
        </w:tc>
      </w:tr>
      <w:tr>
        <w:tc>
          <w:tcPr>
            <w:tcW w:type="dxa" w:w="17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SIP Radar Transmit</w:t>
            </w:r>
          </w:p>
        </w:tc>
        <w:tc>
          <w:tcPr>
            <w:tcW w:type="dxa" w:w="24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Radar emulation</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Any authorized</w:t>
            </w:r>
          </w:p>
        </w:tc>
        <w:tc>
          <w:tcPr>
            <w:tcW w:type="dxa" w:w="18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PTU1 → FUSE; PTU1 → C-band Rx</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Intel SiP</w:t>
            </w:r>
          </w:p>
        </w:tc>
      </w:tr>
    </w:tbl>
    <w:p>
      <w:pPr>
        <w:spacing w:after="120"/>
      </w:pPr>
      <w:r>
        <w:t xml:space="preserve"/>
      </w:r>
    </w:p>
    <w:p>
      <w:pPr>
        <w:spacing w:after="120" w:before="0" w:line="276"/>
      </w:pPr>
      <w:r>
        <w:t xml:space="preserve">For noise-floor work the two receive profiles matter most: File Downlink (S-band, 1534.5 MHz — narrowband telemetry through the 6LP8 lowpass path) and IQ Record Downlink (X-band 7 GHz via MX12000, or S-band FUSE via MX6000). Each presents a different cascade because the active filter chain and mixer differ.</w:t>
      </w:r>
    </w:p>
    <w:p>
      <w:r>
        <w:br w:type="page"/>
      </w:r>
    </w:p>
    <w:p>
      <w:pPr>
        <w:pStyle w:val="Heading1"/>
      </w:pPr>
      <w:r>
        <w:t xml:space="preserve">7. Ground-Station Data Interfaces</w:t>
      </w:r>
    </w:p>
    <w:p>
      <w:pPr>
        <w:spacing w:after="120" w:before="0" w:line="276"/>
      </w:pPr>
      <w:r>
        <w:t xml:space="preserve">From the source “Ground Station Data” table — where each data stream originates, lands, and is stored.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50"/>
        <w:gridCol w:w="1500"/>
        <w:gridCol w:w="2100"/>
        <w:gridCol w:w="191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Interface / output</w:t>
            </w:r>
          </w:p>
        </w:tc>
        <w:tc>
          <w:tcPr>
            <w:tcW w:type="dxa" w:w="195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Source</w:t>
            </w:r>
          </w:p>
        </w:tc>
        <w:tc>
          <w:tcPr>
            <w:tcW w:type="dxa" w:w="1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Landing dest.</w:t>
            </w:r>
          </w:p>
        </w:tc>
        <w:tc>
          <w:tcPr>
            <w:tcW w:type="dxa" w:w="21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Format / method</w:t>
            </w:r>
          </w:p>
        </w:tc>
        <w:tc>
          <w:tcPr>
            <w:tcW w:type="dxa" w:w="191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Storage</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Positioner telemetry</w:t>
            </w:r>
          </w:p>
        </w:tc>
        <w:tc>
          <w:tcPr>
            <w:tcW w:type="dxa" w:w="19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PTU controller</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Intel NUC</w:t>
            </w:r>
          </w:p>
        </w:tc>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Log files; primary-controller probes; PTU controller saves telemetry to destination</w:t>
            </w:r>
          </w:p>
        </w:tc>
        <w:tc>
          <w:tcPr>
            <w:tcW w:type="dxa" w:w="191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Intel NUC (hot); NAS (cold); Box (cloud)</w:t>
            </w:r>
          </w:p>
        </w:tc>
      </w:tr>
      <w:tr>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IQ data</w:t>
            </w:r>
          </w:p>
        </w:tc>
        <w:tc>
          <w:tcPr>
            <w:tcW w:type="dxa" w:w="195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Signal Hound spectrum analyzer</w:t>
            </w:r>
          </w:p>
        </w:tc>
        <w:tc>
          <w:tcPr>
            <w:tcW w:type="dxa" w:w="1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Intel NUC</w:t>
            </w:r>
          </w:p>
        </w:tc>
        <w:tc>
          <w:tcPr>
            <w:tcW w:type="dxa" w:w="2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Binary; source device records stream and saves to destination</w:t>
            </w:r>
          </w:p>
        </w:tc>
        <w:tc>
          <w:tcPr>
            <w:tcW w:type="dxa" w:w="191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Intel NUC (hot); NAS (cold)</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Modem metrics</w:t>
            </w:r>
          </w:p>
        </w:tc>
        <w:tc>
          <w:tcPr>
            <w:tcW w:type="dxa" w:w="195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Work Microwave modem</w:t>
            </w:r>
          </w:p>
        </w:tc>
        <w:tc>
          <w:tcPr>
            <w:tcW w:type="dxa" w:w="1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Intel NUC</w:t>
            </w:r>
          </w:p>
        </w:tc>
        <w:tc>
          <w:tcPr>
            <w:tcW w:type="dxa" w:w="2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MIB; via modem GUI or AD API</w:t>
            </w:r>
          </w:p>
        </w:tc>
        <w:tc>
          <w:tcPr>
            <w:tcW w:type="dxa" w:w="191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Box (cloud)</w:t>
            </w:r>
          </w:p>
        </w:tc>
      </w:tr>
    </w:tbl>
    <w:p>
      <w:pPr>
        <w:spacing w:after="120"/>
      </w:pPr>
      <w:r>
        <w:t xml:space="preserve"/>
      </w:r>
    </w:p>
    <w:p>
      <w:pPr>
        <w:spacing w:after="120" w:before="0" w:line="276"/>
      </w:pPr>
      <w:r>
        <w:t xml:space="preserve">Modem metrics (lock state, MODCOD, measured Es/N0, packet/FER counters) are the empirical counterpart to the theoretical noise floor: comparing the modem’s reported Es/N0 against the predicted value validates your cascade model.</w:t>
      </w:r>
    </w:p>
    <w:p>
      <w:r>
        <w:br w:type="page"/>
      </w:r>
    </w:p>
    <w:p>
      <w:pPr>
        <w:pStyle w:val="Heading1"/>
      </w:pPr>
      <w:r>
        <w:t xml:space="preserve">8. Constraints &amp;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60"/>
        <w:gridCol w:w="2300"/>
        <w:gridCol w:w="1900"/>
      </w:tblGrid>
      <w:tr>
        <w:trPr>
          <w:tblHeader/>
        </w:trPr>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Topic</w:t>
            </w:r>
          </w:p>
        </w:tc>
        <w:tc>
          <w:tcPr>
            <w:tcW w:type="dxa" w:w="32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Constraint / rule</w:t>
            </w:r>
          </w:p>
        </w:tc>
        <w:tc>
          <w:tcPr>
            <w:tcW w:type="dxa" w:w="23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Impact</w:t>
            </w:r>
          </w:p>
        </w:tc>
        <w:tc>
          <w:tcPr>
            <w:tcW w:type="dxa" w:w="1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Mitigation</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Interference</w:t>
            </w:r>
          </w:p>
        </w:tc>
        <w:tc>
          <w:tcPr>
            <w:tcW w:type="dxa" w:w="3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Out-of-band interference on receive in S-band</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Raises the effective noise floor in 1525–1559 MHz above thermal; can desensitize the receiver</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Tighter pre-LNA / filter-bank selectivity; the 6LP8 lowpass + S-band BPFs; site survey</w:t>
            </w:r>
          </w:p>
        </w:tc>
      </w:tr>
      <w:tr>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Downlink speeds</w:t>
            </w:r>
          </w:p>
        </w:tc>
        <w:tc>
          <w:tcPr>
            <w:tcW w:type="dxa" w:w="32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Large IQ collections take a long time to downlink</w:t>
            </w:r>
          </w:p>
        </w:tc>
        <w:tc>
          <w:tcPr>
            <w:tcW w:type="dxa" w:w="2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Operational latency; storage pressure</w:t>
            </w:r>
          </w:p>
        </w:tc>
        <w:tc>
          <w:tcPr>
            <w:tcW w:type="dxa" w:w="1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Prefer reduced-size or prioritized products</w:t>
            </w:r>
          </w:p>
        </w:tc>
      </w:tr>
      <w:tr>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Uplink speeds</w:t>
            </w:r>
          </w:p>
        </w:tc>
        <w:tc>
          <w:tcPr>
            <w:tcW w:type="dxa" w:w="32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(see profiles)</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t>
            </w:r>
          </w:p>
        </w:tc>
        <w:tc>
          <w:tcPr>
            <w:tcW w:type="dxa" w:w="1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Profiles should be stable and scriptable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FBE4D5" w:val="clear"/>
            <w:tcMar>
              <w:top w:type="dxa" w:w="120"/>
              <w:left w:type="dxa" w:w="160"/>
              <w:bottom w:type="dxa" w:w="120"/>
              <w:right w:type="dxa" w:w="160"/>
            </w:tcMar>
          </w:tcPr>
          <w:p>
            <w:pPr>
              <w:spacing w:after="60"/>
            </w:pPr>
            <w:r>
              <w:rPr>
                <w:b/>
                <w:bCs/>
                <w:color w:val="1F3864"/>
                <w:sz w:val="19"/>
                <w:szCs w:val="19"/>
              </w:rPr>
              <w:t xml:space="preserve">Interference vs. the noise floor</w:t>
            </w:r>
          </w:p>
          <w:p>
            <w:pPr>
              <w:spacing w:after="40" w:line="264"/>
            </w:pPr>
            <w:r>
              <w:rPr>
                <w:sz w:val="19"/>
                <w:szCs w:val="19"/>
              </w:rPr>
              <w:t xml:space="preserve">The thermal noise floor (Section 9) is the best case — it assumes the only noise is kTB plus the receiver’s own. The S-band interference note means the REAL floor in that band is higher: external signals add power within (or near) the passband. When reconstructing the floor empirically, capture IQ with the antenna on cold sky vs. on-band to separate the receiver’s intrinsic noise from environmental interference.</w:t>
            </w:r>
          </w:p>
        </w:tc>
      </w:tr>
    </w:tbl>
    <w:p>
      <w:r>
        <w:br w:type="page"/>
      </w:r>
    </w:p>
    <w:p>
      <w:pPr>
        <w:pStyle w:val="Heading1"/>
      </w:pPr>
      <w:r>
        <w:t xml:space="preserve">9. Noise-Floor &amp; Sensitivity Model</w:t>
      </w:r>
    </w:p>
    <w:p>
      <w:pPr>
        <w:spacing w:after="120" w:before="0" w:line="276"/>
      </w:pPr>
      <w:r>
        <w:t xml:space="preserve">This section gives you everything to reconstruct the receive-chain noise floor: the definitions, the cascade method, a fully worked example using the researched component values, and the link from noise floor to demodulator sensitivity. Replace the placeholder loss values (cable, switches, pads, mixer conversion loss) with measured/datasheet numbers for your station.</w:t>
      </w:r>
    </w:p>
    <w:p>
      <w:pPr>
        <w:pStyle w:val="Heading2"/>
      </w:pPr>
      <w:r>
        <w:t xml:space="preserve">9.1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5060"/>
      </w:tblGrid>
      <w:tr>
        <w:trPr>
          <w:tblHeader/>
        </w:trPr>
        <w:tc>
          <w:tcPr>
            <w:tcW w:type="dxa" w:w="20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Quantity</w:t>
            </w:r>
          </w:p>
        </w:tc>
        <w:tc>
          <w:tcPr>
            <w:tcW w:type="dxa" w:w="23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Symbol / formula</w:t>
            </w:r>
          </w:p>
        </w:tc>
        <w:tc>
          <w:tcPr>
            <w:tcW w:type="dxa" w:w="50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Meaning</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Thermal noise density</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kT = −174 dBm/Hz @ 290 K</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Johnson–Nyquist noise available power per Hz at the reference temperature T₀ = 290 K.</w:t>
            </w:r>
          </w:p>
        </w:tc>
      </w:tr>
      <w:tr>
        <w:tc>
          <w:tcPr>
            <w:tcW w:type="dxa" w:w="20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Noise power in bandwidth</w:t>
            </w:r>
          </w:p>
        </w:tc>
        <w:tc>
          <w:tcPr>
            <w:tcW w:type="dxa" w:w="2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N = −174 + 10·log₁₀(B) + NF (dBm)</w:t>
            </w:r>
          </w:p>
        </w:tc>
        <w:tc>
          <w:tcPr>
            <w:tcW w:type="dxa" w:w="50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Total noise in bandwidth B (Hz) at the receiver input, including the receiver’s own noise figure.</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Noise factor / figure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 (linear); NF = 10·log₁₀(F) dB</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How much the device degrades SNR. For a passive lossy part, F = loss (linear), i.e. NF(dB) = insertion loss (dB).</w:t>
            </w:r>
          </w:p>
        </w:tc>
      </w:tr>
      <w:tr>
        <w:tc>
          <w:tcPr>
            <w:tcW w:type="dxa" w:w="20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Equivalent noise temp</w:t>
            </w:r>
          </w:p>
        </w:tc>
        <w:tc>
          <w:tcPr>
            <w:tcW w:type="dxa" w:w="2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Tₑ = T₀(F − 1), T₀ = 290 K</w:t>
            </w:r>
          </w:p>
        </w:tc>
        <w:tc>
          <w:tcPr>
            <w:tcW w:type="dxa" w:w="50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Receiver noise expressed as a temperature; adds to antenna temperature for G/T.</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System noise temp</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T_sys = T_ant + T_e</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Antenna-referred total noise temperature.</w:t>
            </w:r>
          </w:p>
        </w:tc>
      </w:tr>
      <w:tr>
        <w:tc>
          <w:tcPr>
            <w:tcW w:type="dxa" w:w="20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Gain over temperature</w:t>
            </w:r>
          </w:p>
        </w:tc>
        <w:tc>
          <w:tcPr>
            <w:tcW w:type="dxa" w:w="23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G/T = G_rx(dBi) − 10·log₁₀(T_sys)</w:t>
            </w:r>
          </w:p>
        </w:tc>
        <w:tc>
          <w:tcPr>
            <w:tcW w:type="dxa" w:w="50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Antenna figure of merit; the single best predictor of downlink sensitivity.</w:t>
            </w:r>
          </w:p>
        </w:tc>
      </w:tr>
      <w:tr>
        <w:tc>
          <w:tcPr>
            <w:tcW w:type="dxa" w:w="20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Carrier-to-noise</w:t>
            </w:r>
          </w:p>
        </w:tc>
        <w:tc>
          <w:tcPr>
            <w:tcW w:type="dxa" w:w="23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C/N = C − N; Es/N0 = C/N + 10log₁₀(B/Rs)</w:t>
            </w:r>
          </w:p>
        </w:tc>
        <w:tc>
          <w:tcPr>
            <w:tcW w:type="dxa" w:w="50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What the demodulator needs to lock; Rs = symbol rate.</w:t>
            </w:r>
          </w:p>
        </w:tc>
      </w:tr>
    </w:tbl>
    <w:p>
      <w:pPr>
        <w:pStyle w:val="Heading2"/>
      </w:pPr>
      <w:r>
        <w:t xml:space="preserve">9.2 The Friis cascade</w:t>
      </w:r>
    </w:p>
    <w:p>
      <w:pPr>
        <w:spacing w:after="120" w:before="0" w:line="276"/>
      </w:pPr>
      <w:r>
        <w:t xml:space="preserve">Noise figures don’t simply add. The contribution of each stage is reduced by the total gain ahead of it:</w:t>
      </w:r>
    </w:p>
    <w:p>
      <w:pPr>
        <w:spacing w:after="80" w:before="80"/>
        <w:jc w:val="center"/>
      </w:pPr>
      <w:r>
        <w:rPr>
          <w:rFonts w:ascii="Consolas" w:cs="Consolas" w:eastAsia="Consolas" w:hAnsi="Consolas"/>
          <w:b/>
          <w:bCs/>
          <w:sz w:val="20"/>
          <w:szCs w:val="20"/>
        </w:rPr>
        <w:t xml:space="preserve">F_total = F₁ + (F₂−1)/G₁ + (F₃−1)/(G₁G₂) + (F₄−1)/(G₁G₂G₃) + …</w:t>
      </w:r>
    </w:p>
    <w:p>
      <w:pPr>
        <w:spacing w:after="120" w:before="0" w:line="276"/>
      </w:pPr>
      <w:r>
        <w:t xml:space="preserve">All F and G are linear (not dB). The takeaway: a high-gain, low-noise first stage makes the rest of the chain almost irrelevant to noise figure — which is exactly why the LNA lives at the feed.</w:t>
      </w:r>
    </w:p>
    <w:p>
      <w:pPr>
        <w:pStyle w:val="Heading2"/>
      </w:pPr>
      <w:r>
        <w:t xml:space="preserve">9.3 Worked example — C-band (~4.9 GHz) receive cascade</w:t>
      </w:r>
    </w:p>
    <w:p>
      <w:pPr>
        <w:spacing w:after="120" w:before="0" w:line="276"/>
      </w:pPr>
      <w:r>
        <w:t xml:space="preserve">Stages referred to the feed-LNA input. “datasheet” = from the parts researched in Section 4; “placeholder” = typical value you should replace. Linear F and cumulative gain are shown so you can audit the arithmetic.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3200"/>
        <w:gridCol w:w="1100"/>
        <w:gridCol w:w="900"/>
        <w:gridCol w:w="1100"/>
        <w:gridCol w:w="2500"/>
      </w:tblGrid>
      <w:tr>
        <w:trPr>
          <w:tblHeader/>
        </w:trPr>
        <w:tc>
          <w:tcPr>
            <w:tcW w:type="dxa" w:w="56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w:t>
            </w:r>
          </w:p>
        </w:tc>
        <w:tc>
          <w:tcPr>
            <w:tcW w:type="dxa" w:w="32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Stage</w:t>
            </w:r>
          </w:p>
        </w:tc>
        <w:tc>
          <w:tcPr>
            <w:tcW w:type="dxa" w:w="11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Gain (dB)</w:t>
            </w:r>
          </w:p>
        </w:tc>
        <w:tc>
          <w:tcPr>
            <w:tcW w:type="dxa" w:w="9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NF (dB)</w:t>
            </w:r>
          </w:p>
        </w:tc>
        <w:tc>
          <w:tcPr>
            <w:tcW w:type="dxa" w:w="11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F (lin)</w:t>
            </w:r>
          </w:p>
        </w:tc>
        <w:tc>
          <w:tcPr>
            <w:tcW w:type="dxa" w:w="250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Source of value</w:t>
            </w:r>
          </w:p>
        </w:tc>
      </w:tr>
      <w:tr>
        <w:tc>
          <w:tcPr>
            <w:tcW w:type="dxa" w:w="5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Feed LNA (ZX60-83LN12+)</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+22.0</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2.3</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1.70</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datasheet (typ, mid-band)</w:t>
            </w:r>
          </w:p>
        </w:tc>
      </w:tr>
      <w:tr>
        <w:tc>
          <w:tcPr>
            <w:tcW w:type="dxa" w:w="5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2</w:t>
            </w:r>
          </w:p>
        </w:tc>
        <w:tc>
          <w:tcPr>
            <w:tcW w:type="dxa" w:w="3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Bias tee (ZX85-12G-S+)</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−0.6</w:t>
            </w:r>
          </w:p>
        </w:tc>
        <w:tc>
          <w:tcPr>
            <w:tcW w:type="dxa" w:w="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0.6</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1.15</w:t>
            </w:r>
          </w:p>
        </w:tc>
        <w:tc>
          <w:tcPr>
            <w:tcW w:type="dxa" w:w="2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datasheet</w:t>
            </w:r>
          </w:p>
        </w:tc>
      </w:tr>
      <w:tr>
        <w:tc>
          <w:tcPr>
            <w:tcW w:type="dxa" w:w="5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3</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Coax feed→RF Box</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3.0</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2.00</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placeholder (set to your cable)</w:t>
            </w:r>
          </w:p>
        </w:tc>
      </w:tr>
      <w:tr>
        <w:tc>
          <w:tcPr>
            <w:tcW w:type="dxa" w:w="5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4</w:t>
            </w:r>
          </w:p>
        </w:tc>
        <w:tc>
          <w:tcPr>
            <w:tcW w:type="dxa" w:w="3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RF Box input switch (SW264K)</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−1.5</w:t>
            </w:r>
          </w:p>
        </w:tc>
        <w:tc>
          <w:tcPr>
            <w:tcW w:type="dxa" w:w="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1.5</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1.41</w:t>
            </w:r>
          </w:p>
        </w:tc>
        <w:tc>
          <w:tcPr>
            <w:tcW w:type="dxa" w:w="2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placeholder</w:t>
            </w:r>
          </w:p>
        </w:tc>
      </w:tr>
      <w:tr>
        <w:tc>
          <w:tcPr>
            <w:tcW w:type="dxa" w:w="5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5</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Filter-bank LNA (ZX60-83LN12+)</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+22.0</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2.3</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1.70</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datasheet</w:t>
            </w:r>
          </w:p>
        </w:tc>
      </w:tr>
      <w:tr>
        <w:tc>
          <w:tcPr>
            <w:tcW w:type="dxa" w:w="5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6</w:t>
            </w:r>
          </w:p>
        </w:tc>
        <w:tc>
          <w:tcPr>
            <w:tcW w:type="dxa" w:w="3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Filter-bank BPF/LPF + pads</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−6.0</w:t>
            </w:r>
          </w:p>
        </w:tc>
        <w:tc>
          <w:tcPr>
            <w:tcW w:type="dxa" w:w="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6.0</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3.98</w:t>
            </w:r>
          </w:p>
        </w:tc>
        <w:tc>
          <w:tcPr>
            <w:tcW w:type="dxa" w:w="2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placeholder (≈3 dB filters + 3 dB pads)</w:t>
            </w:r>
          </w:p>
        </w:tc>
      </w:tr>
      <w:tr>
        <w:tc>
          <w:tcPr>
            <w:tcW w:type="dxa" w:w="5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7</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Filter-bank output amp (ZX60-83LN12+)</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+22.0</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2.3</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1.70</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datasheet</w:t>
            </w:r>
          </w:p>
        </w:tc>
      </w:tr>
      <w:tr>
        <w:tc>
          <w:tcPr>
            <w:tcW w:type="dxa" w:w="5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8</w:t>
            </w:r>
          </w:p>
        </w:tc>
        <w:tc>
          <w:tcPr>
            <w:tcW w:type="dxa" w:w="3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Mixer (MX6000)</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−8.0</w:t>
            </w:r>
          </w:p>
        </w:tc>
        <w:tc>
          <w:tcPr>
            <w:tcW w:type="dxa" w:w="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8.0</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6.31</w:t>
            </w:r>
          </w:p>
        </w:tc>
        <w:tc>
          <w:tcPr>
            <w:tcW w:type="dxa" w:w="2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placeholder (passive conv. loss)</w:t>
            </w:r>
          </w:p>
        </w:tc>
      </w:tr>
      <w:tr>
        <w:tc>
          <w:tcPr>
            <w:tcW w:type="dxa" w:w="5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9</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IF BPF (ZX75BP-1100-S)</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−2.0</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2.0</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1.58</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datasheet-class</w:t>
            </w:r>
          </w:p>
        </w:tc>
      </w:tr>
      <w:tr>
        <w:tc>
          <w:tcPr>
            <w:tcW w:type="dxa" w:w="56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10</w:t>
            </w:r>
          </w:p>
        </w:tc>
        <w:tc>
          <w:tcPr>
            <w:tcW w:type="dxa" w:w="32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IF amp (ZX60-83LN12+)</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+22.0</w:t>
            </w:r>
          </w:p>
        </w:tc>
        <w:tc>
          <w:tcPr>
            <w:tcW w:type="dxa" w:w="9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2.3</w:t>
            </w:r>
          </w:p>
        </w:tc>
        <w:tc>
          <w:tcPr>
            <w:tcW w:type="dxa" w:w="11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jc w:val="center"/>
            </w:pPr>
            <w:r>
              <w:rPr>
                <w:sz w:val="18"/>
                <w:szCs w:val="18"/>
              </w:rPr>
              <w:t xml:space="preserve">1.70</w:t>
            </w:r>
          </w:p>
        </w:tc>
        <w:tc>
          <w:tcPr>
            <w:tcW w:type="dxa" w:w="250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datasheet</w:t>
            </w:r>
          </w:p>
        </w:tc>
      </w:tr>
      <w:tr>
        <w:tc>
          <w:tcPr>
            <w:tcW w:type="dxa" w:w="56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11</w:t>
            </w:r>
          </w:p>
        </w:tc>
        <w:tc>
          <w:tcPr>
            <w:tcW w:type="dxa" w:w="32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IF route (SW6004 + pad)</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−3.0</w:t>
            </w:r>
          </w:p>
        </w:tc>
        <w:tc>
          <w:tcPr>
            <w:tcW w:type="dxa" w:w="9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3.0</w:t>
            </w:r>
          </w:p>
        </w:tc>
        <w:tc>
          <w:tcPr>
            <w:tcW w:type="dxa" w:w="11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jc w:val="center"/>
            </w:pPr>
            <w:r>
              <w:rPr>
                <w:sz w:val="18"/>
                <w:szCs w:val="18"/>
              </w:rPr>
              <w:t xml:space="preserve">2.00</w:t>
            </w:r>
          </w:p>
        </w:tc>
        <w:tc>
          <w:tcPr>
            <w:tcW w:type="dxa" w:w="250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placeholder</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8"/>
              <w:bottom w:val="single" w:color="2E75B6" w:sz="4"/>
              <w:right w:val="single" w:color="2E75B6" w:sz="4"/>
            </w:tcBorders>
            <w:shd w:fill="E2EFDA" w:val="clear"/>
            <w:tcMar>
              <w:top w:type="dxa" w:w="120"/>
              <w:left w:type="dxa" w:w="160"/>
              <w:bottom w:type="dxa" w:w="120"/>
              <w:right w:type="dxa" w:w="160"/>
            </w:tcMar>
          </w:tcPr>
          <w:p>
            <w:pPr>
              <w:spacing w:after="60"/>
            </w:pPr>
            <w:r>
              <w:rPr>
                <w:b/>
                <w:bCs/>
                <w:color w:val="1F3864"/>
                <w:sz w:val="19"/>
                <w:szCs w:val="19"/>
              </w:rPr>
              <w:t xml:space="preserve">Result of the worked cascade</w:t>
            </w:r>
          </w:p>
          <w:p>
            <w:pPr>
              <w:spacing w:after="40" w:line="264"/>
            </w:pPr>
            <w:r>
              <w:rPr>
                <w:sz w:val="19"/>
                <w:szCs w:val="19"/>
              </w:rPr>
              <w:t xml:space="preserve">System noise factor  F_total ≈ 1.727  →  System noise figure NF ≈ 2.37 dB</w:t>
            </w:r>
          </w:p>
          <w:p>
            <w:pPr>
              <w:spacing w:after="40" w:line="264"/>
            </w:pPr>
            <w:r>
              <w:rPr>
                <w:sz w:val="19"/>
                <w:szCs w:val="19"/>
              </w:rPr>
              <w:t xml:space="preserve">Equivalent noise temperature  T_e = 290×(1.727−1) ≈ 211 K</w:t>
            </w:r>
          </w:p>
          <w:p>
            <w:pPr>
              <w:spacing w:after="40" w:line="264"/>
            </w:pPr>
            <w:r>
              <w:rPr>
                <w:sz w:val="19"/>
                <w:szCs w:val="19"/>
              </w:rPr>
              <w:t xml:space="preserve">Of the 2.37 dB, the feed LNA contributes ≈2.3 dB; the entire rest of the chain adds only ~0.07 dB. The pre-LNA jumper loss (not in the table) would add almost 1:1 — so minimizing feed-to-LNA loss is the single highest-leverage action.</w:t>
            </w:r>
          </w:p>
        </w:tc>
      </w:tr>
    </w:tbl>
    <w:p>
      <w:pPr>
        <w:spacing w:after="120" w:before="0" w:line="276"/>
      </w:pPr>
      <w:r>
        <w:t xml:space="preserve">Sanity note: this assumes the feed LNA is truly first. If any switch, filter, or long cable sits BEFORE the LNA, add its loss directly to NF (e.g. a 1.0 dB pre-LNA loss makes NF ≈ 3.4 dB and T_e jump by ~75 K).</w:t>
      </w:r>
    </w:p>
    <w:p>
      <w:pPr>
        <w:pStyle w:val="Heading2"/>
      </w:pPr>
      <w:r>
        <w:t xml:space="preserve">9.4 Noise floor vs. bandwidth</w:t>
      </w:r>
    </w:p>
    <w:p>
      <w:pPr>
        <w:spacing w:after="120" w:before="0" w:line="276"/>
      </w:pPr>
      <w:r>
        <w:t xml:space="preserve">Using NF = 2.37 dB, the receiver-input noise floor is −174 + 2.37 = −171.6 dBm/Hz. Scale by 10·log₁₀(B):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Bandwidth B</w:t>
            </w:r>
          </w:p>
        </w:tc>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10·log₁₀(B) (dB)</w:t>
            </w:r>
          </w:p>
        </w:tc>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Noise floor at Rx input (dBm)</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 Hz</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0</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−171.6</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 kHz</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30</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−141.6</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 MHz</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60</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−111.6</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10 MHz</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70</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−101.6</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36 MHz</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75.6</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−96.0</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100 MHz</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80</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−91.6</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500 MHz</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87.0</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−84.6</w:t>
            </w:r>
          </w:p>
        </w:tc>
      </w:tr>
    </w:tbl>
    <w:p>
      <w:pPr>
        <w:spacing w:after="120" w:before="0" w:line="276"/>
      </w:pPr>
      <w:r>
        <w:rPr>
          <w:i/>
          <w:iCs/>
          <w:sz w:val="19"/>
          <w:szCs w:val="19"/>
        </w:rPr>
        <w:t xml:space="preserve">These are referred to the LNA input. To refer the floor to any other plane, add the net gain between the input and that plane.</w:t>
      </w:r>
    </w:p>
    <w:p>
      <w:pPr>
        <w:pStyle w:val="Heading2"/>
      </w:pPr>
      <w:r>
        <w:t xml:space="preserve">9.5 G/T and link sensitivity</w:t>
      </w:r>
    </w:p>
    <w:p>
      <w:pPr>
        <w:spacing w:after="120" w:before="0" w:line="276"/>
      </w:pPr>
      <w:r>
        <w:t xml:space="preserve">G/T ties the receiver noise to the antenna. With T_e ≈ 211 K and a clear-sky antenna temperature T_ant (elevation- and frequency-dependent):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Input</w:t>
            </w:r>
          </w:p>
        </w:tc>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Example value</w:t>
            </w:r>
          </w:p>
        </w:tc>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Result</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Antenna temp T_ant</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50 K (clear sky, mid-elevation)</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T_sys = 50 + 211 = 261 K</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10·log₁₀(T_sys)</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24.2 dBK</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Rx dish gain G_rx</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35 dBi (PLACEHOLDER – use your dish)</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G/T = 35 − 24.2 ≈ 10.8 dB/K</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(if G_rx = 40 dBi)</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40 dBi</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G/T ≈ 15.8 dB/K</w:t>
            </w:r>
          </w:p>
        </w:tc>
      </w:tr>
    </w:tbl>
    <w:p>
      <w:pPr>
        <w:spacing w:after="120" w:before="0" w:line="276"/>
      </w:pPr>
      <w:r>
        <w:t xml:space="preserve">Minimum detectable carrier (MDS) for a given waveform: C_min = (−174 + NF) + 10·log₁₀(Rs) + (Es/N0)_req. Example for QPSK rate-3/4 at Rs = 10 Msps:</w:t>
      </w:r>
    </w:p>
    <w:p>
      <w:pPr>
        <w:pStyle w:val="ListParagraph"/>
        <w:numPr>
          <w:ilvl w:val="0"/>
          <w:numId w:val="3"/>
        </w:numPr>
        <w:spacing w:after="60" w:line="264"/>
      </w:pPr>
      <w:r>
        <w:t xml:space="preserve">Noise in symbol-rate bandwidth: −171.6 + 10·log₁₀(10×10⁶) = −171.6 + 70 = −101.6 dBm.</w:t>
      </w:r>
    </w:p>
    <w:p>
      <w:pPr>
        <w:pStyle w:val="ListParagraph"/>
        <w:numPr>
          <w:ilvl w:val="0"/>
          <w:numId w:val="3"/>
        </w:numPr>
        <w:spacing w:after="60" w:line="264"/>
      </w:pPr>
      <w:r>
        <w:t xml:space="preserve">DVB-S2 QPSK 3/4 quasi-error-free threshold ≈ 4.0 dB Es/N0 (add ~0.5–1 dB implementation loss).</w:t>
      </w:r>
    </w:p>
    <w:p>
      <w:pPr>
        <w:pStyle w:val="ListParagraph"/>
        <w:numPr>
          <w:ilvl w:val="0"/>
          <w:numId w:val="3"/>
        </w:numPr>
        <w:spacing w:after="60" w:line="264"/>
      </w:pPr>
      <w:r>
        <w:t xml:space="preserve">C_min ≈ −101.6 + 4.0 ≈ −97.6 dBm at the LNA input (ideal); ≈ −96.8 dBm with implementation loss.</w:t>
      </w:r>
    </w:p>
    <w:p>
      <w:pPr>
        <w:spacing w:after="120" w:before="0" w:line="276"/>
      </w:pPr>
      <w:r>
        <w:rPr>
          <w:sz w:val="19"/>
          <w:szCs w:val="19"/>
        </w:rPr>
        <w:t xml:space="preserve">Representative DVB-S2/S2X demod thresholds (ideal Es/N0, approximate — use your modem’s spec table for exact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MODCOD</w:t>
            </w:r>
          </w:p>
        </w:tc>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Es/N0 (dB, approx)</w:t>
            </w:r>
          </w:p>
        </w:tc>
        <w:tc>
          <w:tcPr>
            <w:tcW w:type="dxa" w:w="3120"/>
            <w:tcBorders>
              <w:top w:val="single" w:color="BFBFBF" w:sz="4"/>
              <w:left w:val="single" w:color="BFBFBF" w:sz="4"/>
              <w:bottom w:val="single" w:color="BFBFBF" w:sz="4"/>
              <w:right w:val="single" w:color="BFBFBF" w:sz="4"/>
            </w:tcBorders>
            <w:shd w:fill="1F3864" w:val="clear"/>
            <w:tcMar>
              <w:top w:type="dxa" w:w="60"/>
              <w:left w:type="dxa" w:w="110"/>
              <w:bottom w:type="dxa" w:w="60"/>
              <w:right w:type="dxa" w:w="110"/>
            </w:tcMar>
            <w:vAlign w:val="center"/>
          </w:tcPr>
          <w:p>
            <w:pPr>
              <w:spacing w:after="0" w:line="248"/>
            </w:pPr>
            <w:r>
              <w:rPr>
                <w:b/>
                <w:bCs/>
                <w:color w:val="FFFFFF"/>
                <w:sz w:val="18"/>
                <w:szCs w:val="18"/>
              </w:rPr>
              <w:t xml:space="preserve">Use</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QPSK 1/4</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−2.4</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Most robust / lowest C/N</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QPSK 1/2</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1.0</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Robust telemetry</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QPSK 3/4</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4.0</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Common downlink</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8PSK 3/4</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7.9</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Higher throughput</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16APSK 3/4</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10.2</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High throughput</w:t>
            </w:r>
          </w:p>
        </w:tc>
      </w:tr>
      <w:tr>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32APSK 3/4</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13.0</w:t>
            </w:r>
          </w:p>
        </w:tc>
        <w:tc>
          <w:tcPr>
            <w:tcW w:type="dxa" w:w="3120"/>
            <w:tcBorders>
              <w:top w:val="single" w:color="BFBFBF" w:sz="4"/>
              <w:left w:val="single" w:color="BFBFBF" w:sz="4"/>
              <w:bottom w:val="single" w:color="BFBFBF" w:sz="4"/>
              <w:right w:val="single" w:color="BFBFBF" w:sz="4"/>
            </w:tcBorders>
            <w:shd w:fill="F2F5FB" w:val="clear"/>
            <w:tcMar>
              <w:top w:type="dxa" w:w="60"/>
              <w:left w:type="dxa" w:w="110"/>
              <w:bottom w:type="dxa" w:w="60"/>
              <w:right w:type="dxa" w:w="110"/>
            </w:tcMar>
            <w:vAlign w:val="top"/>
          </w:tcPr>
          <w:p>
            <w:pPr>
              <w:spacing w:after="0" w:line="248"/>
            </w:pPr>
            <w:r>
              <w:rPr>
                <w:sz w:val="18"/>
                <w:szCs w:val="18"/>
              </w:rPr>
              <w:t xml:space="preserve">Very high throughput</w:t>
            </w:r>
          </w:p>
        </w:tc>
      </w:tr>
      <w:tr>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256APSK (S2X)</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~18–19</w:t>
            </w:r>
          </w:p>
        </w:tc>
        <w:tc>
          <w:tcPr>
            <w:tcW w:type="dxa" w:w="3120"/>
            <w:tcBorders>
              <w:top w:val="single" w:color="BFBFBF" w:sz="4"/>
              <w:left w:val="single" w:color="BFBFBF" w:sz="4"/>
              <w:bottom w:val="single" w:color="BFBFBF" w:sz="4"/>
              <w:right w:val="single" w:color="BFBFBF" w:sz="4"/>
            </w:tcBorders>
            <w:tcMar>
              <w:top w:type="dxa" w:w="60"/>
              <w:left w:type="dxa" w:w="110"/>
              <w:bottom w:type="dxa" w:w="60"/>
              <w:right w:type="dxa" w:w="110"/>
            </w:tcMar>
            <w:vAlign w:val="top"/>
          </w:tcPr>
          <w:p>
            <w:pPr>
              <w:spacing w:after="0" w:line="248"/>
            </w:pPr>
            <w:r>
              <w:rPr>
                <w:sz w:val="18"/>
                <w:szCs w:val="18"/>
              </w:rPr>
              <w:t xml:space="preserve">Maximum throughput, needs high C/N</w:t>
            </w:r>
          </w:p>
        </w:tc>
      </w:tr>
    </w:tbl>
    <w:p>
      <w:pPr>
        <w:pStyle w:val="Heading2"/>
      </w:pPr>
      <w:r>
        <w:t xml:space="preserve">9.6 Real-world factors beyond thermal</w:t>
      </w:r>
    </w:p>
    <w:p>
      <w:pPr>
        <w:pStyle w:val="ListParagraph"/>
        <w:numPr>
          <w:ilvl w:val="0"/>
          <w:numId w:val="3"/>
        </w:numPr>
        <w:spacing w:after="60" w:line="264"/>
      </w:pPr>
      <w:r>
        <w:t xml:space="preserve">Image-band noise. A single-conversion mixer folds the image band (LO ± IF) onto the IF. The RX Filter Bank BPFs/LPFs must reject it, or the noise floor effectively doubles (+3 dB) from the image.</w:t>
      </w:r>
    </w:p>
    <w:p>
      <w:pPr>
        <w:pStyle w:val="ListParagraph"/>
        <w:numPr>
          <w:ilvl w:val="0"/>
          <w:numId w:val="3"/>
        </w:numPr>
        <w:spacing w:after="60" w:line="264"/>
      </w:pPr>
      <w:r>
        <w:t xml:space="preserve">LO phase noise &amp; spurs. The MX6000/MX12000 integrated LOs have finite phase noise and discrete spurs that degrade C/N for high-order MODCODs (16/32/256APSK) even when thermal noise is fine.</w:t>
      </w:r>
    </w:p>
    <w:p>
      <w:pPr>
        <w:pStyle w:val="ListParagraph"/>
        <w:numPr>
          <w:ilvl w:val="0"/>
          <w:numId w:val="3"/>
        </w:numPr>
        <w:spacing w:after="60" w:line="264"/>
      </w:pPr>
      <w:r>
        <w:t xml:space="preserve">External interference. The flagged S-band interference adds power inside/near the passband — the empirical floor will exceed the thermal prediction there.</w:t>
      </w:r>
    </w:p>
    <w:p>
      <w:pPr>
        <w:pStyle w:val="ListParagraph"/>
        <w:numPr>
          <w:ilvl w:val="0"/>
          <w:numId w:val="3"/>
        </w:numPr>
        <w:spacing w:after="60" w:line="264"/>
      </w:pPr>
      <w:r>
        <w:t xml:space="preserve">Antenna temperature. T_ant rises at low elevation (ground/atmosphere in the beam) and in rain; G/T degrades accordingly. Model T_ant vs. elevation for realistic budgets.</w:t>
      </w:r>
    </w:p>
    <w:p>
      <w:pPr>
        <w:pStyle w:val="ListParagraph"/>
        <w:numPr>
          <w:ilvl w:val="0"/>
          <w:numId w:val="3"/>
        </w:numPr>
        <w:spacing w:after="60" w:line="264"/>
      </w:pPr>
      <w:r>
        <w:t xml:space="preserve">ADC/quantization noise (recorder/modem). The Signal Hound digitizer and modem ADC add quantization and clipping effects; set input level so the wanted signal is well above the converter noise but below clip.</w:t>
      </w:r>
    </w:p>
    <w:p>
      <w:pPr>
        <w:pStyle w:val="ListParagraph"/>
        <w:numPr>
          <w:ilvl w:val="0"/>
          <w:numId w:val="3"/>
        </w:numPr>
        <w:spacing w:after="60" w:line="264"/>
      </w:pPr>
      <w:r>
        <w:t xml:space="preserve">Gain compression / intermod. Strong in-band interferers can compress the LNA or create intermod products that masquerade as signal/noise; the OIP3 (~28.5 dBm) and P1dB of the LNAs bound this.</w:t>
      </w:r>
    </w:p>
    <w:p>
      <w:pPr>
        <w:pStyle w:val="Heading2"/>
      </w:pPr>
      <w:r>
        <w:t xml:space="preserve">9.7 Refining the model (recommended workflow)</w:t>
      </w:r>
    </w:p>
    <w:p>
      <w:pPr>
        <w:pStyle w:val="ListParagraph"/>
        <w:numPr>
          <w:ilvl w:val="0"/>
          <w:numId w:val="2"/>
        </w:numPr>
        <w:spacing w:after="60" w:line="264"/>
      </w:pPr>
      <w:r>
        <w:t xml:space="preserve">Pull exact datasheet NF, gain and insertion loss for each part at the band of interest (values drift with frequency — the LNA NF, for instance, rises above ~6 GHz).</w:t>
      </w:r>
    </w:p>
    <w:p>
      <w:pPr>
        <w:pStyle w:val="ListParagraph"/>
        <w:numPr>
          <w:ilvl w:val="0"/>
          <w:numId w:val="2"/>
        </w:numPr>
        <w:spacing w:after="60" w:line="264"/>
      </w:pPr>
      <w:r>
        <w:t xml:space="preserve">Measure or compute the real cable loss (length × dB/m at frequency) and the actual switch/pad/filter losses.</w:t>
      </w:r>
    </w:p>
    <w:p>
      <w:pPr>
        <w:pStyle w:val="ListParagraph"/>
        <w:numPr>
          <w:ilvl w:val="0"/>
          <w:numId w:val="2"/>
        </w:numPr>
        <w:spacing w:after="60" w:line="264"/>
      </w:pPr>
      <w:r>
        <w:t xml:space="preserve">Recompute F_total with the Friis equation (a 12-row spreadsheet or the MATLAB snippet below).</w:t>
      </w:r>
    </w:p>
    <w:p>
      <w:pPr>
        <w:pStyle w:val="ListParagraph"/>
        <w:numPr>
          <w:ilvl w:val="0"/>
          <w:numId w:val="2"/>
        </w:numPr>
        <w:spacing w:after="60" w:line="264"/>
      </w:pPr>
      <w:r>
        <w:t xml:space="preserve">Convert to noise floor at your occupied bandwidth, then to MDS using your modem’s Es/N0 table.</w:t>
      </w:r>
    </w:p>
    <w:p>
      <w:pPr>
        <w:pStyle w:val="ListParagraph"/>
        <w:numPr>
          <w:ilvl w:val="0"/>
          <w:numId w:val="2"/>
        </w:numPr>
        <w:spacing w:after="60" w:line="264"/>
      </w:pPr>
      <w:r>
        <w:t xml:space="preserve">Validate empirically: cold-sky vs on-band IQ captures isolate intrinsic receiver noise from environmental interference; compare modem-reported Es/N0 to prediction.</w:t>
      </w:r>
    </w:p>
    <w:p>
      <w:pPr>
        <w:spacing w:after="60"/>
      </w:pPr>
      <w:r>
        <w:t xml:space="preserve"/>
      </w:r>
    </w:p>
    <w:p>
      <w:pPr>
        <w:pStyle w:val="Heading3"/>
      </w:pPr>
      <w:r>
        <w:t xml:space="preserve">MATLAB / cascade snippet</w:t>
      </w:r>
    </w:p>
    <w:p>
      <w:pPr>
        <w:spacing w:after="0" w:line="240"/>
      </w:pPr>
      <w:r>
        <w:rPr>
          <w:rFonts w:ascii="Consolas" w:cs="Consolas" w:eastAsia="Consolas" w:hAnsi="Consolas"/>
          <w:sz w:val="16"/>
          <w:szCs w:val="16"/>
        </w:rPr>
        <w:t xml:space="preserve">% Friis cascade noise figure</w:t>
      </w:r>
    </w:p>
    <w:p>
      <w:pPr>
        <w:spacing w:after="0" w:line="240"/>
      </w:pPr>
      <w:r>
        <w:rPr>
          <w:rFonts w:ascii="Consolas" w:cs="Consolas" w:eastAsia="Consolas" w:hAnsi="Consolas"/>
          <w:sz w:val="16"/>
          <w:szCs w:val="16"/>
        </w:rPr>
        <w:t xml:space="preserve">G_dB  = [22 -0.6 -3 -1.5 22 -6 22 -8 -2 22 -3];   % per-stage gain (dB)</w:t>
      </w:r>
    </w:p>
    <w:p>
      <w:pPr>
        <w:spacing w:after="0" w:line="240"/>
      </w:pPr>
      <w:r>
        <w:rPr>
          <w:rFonts w:ascii="Consolas" w:cs="Consolas" w:eastAsia="Consolas" w:hAnsi="Consolas"/>
          <w:sz w:val="16"/>
          <w:szCs w:val="16"/>
        </w:rPr>
        <w:t xml:space="preserve">NF_dB = [2.3 0.6 3 1.5 2.3 6 2.3 8 2 2.3 3];      % per-stage NF  (dB)</w:t>
      </w:r>
    </w:p>
    <w:p>
      <w:pPr>
        <w:spacing w:after="0" w:line="240"/>
      </w:pPr>
      <w:r>
        <w:rPr>
          <w:rFonts w:ascii="Consolas" w:cs="Consolas" w:eastAsia="Consolas" w:hAnsi="Consolas"/>
          <w:sz w:val="16"/>
          <w:szCs w:val="16"/>
        </w:rPr>
        <w:t xml:space="preserve">G = 10.^(G_dB/10);  F = 10.^(NF_dB/10);</w:t>
      </w:r>
    </w:p>
    <w:p>
      <w:pPr>
        <w:spacing w:after="0" w:line="240"/>
      </w:pPr>
      <w:r>
        <w:rPr>
          <w:rFonts w:ascii="Consolas" w:cs="Consolas" w:eastAsia="Consolas" w:hAnsi="Consolas"/>
          <w:sz w:val="16"/>
          <w:szCs w:val="16"/>
        </w:rPr>
        <w:t xml:space="preserve">Ftot = F(1);  Gcum = 1;</w:t>
      </w:r>
    </w:p>
    <w:p>
      <w:pPr>
        <w:spacing w:after="0" w:line="240"/>
      </w:pPr>
      <w:r>
        <w:rPr>
          <w:rFonts w:ascii="Consolas" w:cs="Consolas" w:eastAsia="Consolas" w:hAnsi="Consolas"/>
          <w:sz w:val="16"/>
          <w:szCs w:val="16"/>
        </w:rPr>
        <w:t xml:space="preserve">for k = 2:numel(F)</w:t>
      </w:r>
    </w:p>
    <w:p>
      <w:pPr>
        <w:spacing w:after="0" w:line="240"/>
      </w:pPr>
      <w:r>
        <w:rPr>
          <w:rFonts w:ascii="Consolas" w:cs="Consolas" w:eastAsia="Consolas" w:hAnsi="Consolas"/>
          <w:sz w:val="16"/>
          <w:szCs w:val="16"/>
        </w:rPr>
        <w:t xml:space="preserve">    Gcum = Gcum * G(k-1);</w:t>
      </w:r>
    </w:p>
    <w:p>
      <w:pPr>
        <w:spacing w:after="0" w:line="240"/>
      </w:pPr>
      <w:r>
        <w:rPr>
          <w:rFonts w:ascii="Consolas" w:cs="Consolas" w:eastAsia="Consolas" w:hAnsi="Consolas"/>
          <w:sz w:val="16"/>
          <w:szCs w:val="16"/>
        </w:rPr>
        <w:t xml:space="preserve">    Ftot = Ftot + (F(k)-1)/Gcum;</w:t>
      </w:r>
    </w:p>
    <w:p>
      <w:pPr>
        <w:spacing w:after="0" w:line="240"/>
      </w:pPr>
      <w:r>
        <w:rPr>
          <w:rFonts w:ascii="Consolas" w:cs="Consolas" w:eastAsia="Consolas" w:hAnsi="Consolas"/>
          <w:sz w:val="16"/>
          <w:szCs w:val="16"/>
        </w:rPr>
        <w:t xml:space="preserve">end</w:t>
      </w:r>
    </w:p>
    <w:p>
      <w:pPr>
        <w:spacing w:after="0" w:line="240"/>
      </w:pPr>
      <w:r>
        <w:rPr>
          <w:rFonts w:ascii="Consolas" w:cs="Consolas" w:eastAsia="Consolas" w:hAnsi="Consolas"/>
          <w:sz w:val="16"/>
          <w:szCs w:val="16"/>
        </w:rPr>
        <w:t xml:space="preserve">NFtotdB = 10*log10(Ftot);              % ~2.37 dB</w:t>
      </w:r>
    </w:p>
    <w:p>
      <w:pPr>
        <w:spacing w:after="0" w:line="240"/>
      </w:pPr>
      <w:r>
        <w:rPr>
          <w:rFonts w:ascii="Consolas" w:cs="Consolas" w:eastAsia="Consolas" w:hAnsi="Consolas"/>
          <w:sz w:val="16"/>
          <w:szCs w:val="16"/>
        </w:rPr>
        <w:t xml:space="preserve">Te = 290*(Ftot-1);                     % ~211 K</w:t>
      </w:r>
    </w:p>
    <w:p>
      <w:pPr>
        <w:spacing w:after="0" w:line="240"/>
      </w:pPr>
      <w:r>
        <w:rPr>
          <w:rFonts w:ascii="Consolas" w:cs="Consolas" w:eastAsia="Consolas" w:hAnsi="Consolas"/>
          <w:sz w:val="16"/>
          <w:szCs w:val="16"/>
        </w:rPr>
        <w:t xml:space="preserve">B  = 10e6;                             % occupied BW (Hz)</w:t>
      </w:r>
    </w:p>
    <w:p>
      <w:pPr>
        <w:spacing w:after="0" w:line="240"/>
      </w:pPr>
      <w:r>
        <w:rPr>
          <w:rFonts w:ascii="Consolas" w:cs="Consolas" w:eastAsia="Consolas" w:hAnsi="Consolas"/>
          <w:sz w:val="16"/>
          <w:szCs w:val="16"/>
        </w:rPr>
        <w:t xml:space="preserve">Nfloor_dBm = -174 + 10*log10(B) + NFtotdB;   % ~ -101.6 dBm @10 MHz</w:t>
      </w:r>
    </w:p>
    <w:p>
      <w:r>
        <w:br w:type="page"/>
      </w:r>
    </w:p>
    <w:p>
      <w:pPr>
        <w:pStyle w:val="Heading1"/>
      </w:pPr>
      <w:r>
        <w:t xml:space="preserve">10. Assumptions, Caveats &amp; Things to Verify</w:t>
      </w:r>
    </w:p>
    <w:p>
      <w:pPr>
        <w:spacing w:after="120" w:before="0" w:line="276"/>
      </w:pPr>
      <w:r>
        <w:t xml:space="preserve">This documentation reconstructs the design from photographs of the source PDF plus public datasheets. The following are confirmed vs. inferred, and the values you should nail down for an authoritative model.</w:t>
      </w:r>
    </w:p>
    <w:p>
      <w:pPr>
        <w:pStyle w:val="Heading2"/>
      </w:pPr>
      <w:r>
        <w:t xml:space="preserve">10.1 Confirmed from public datasheets</w:t>
      </w:r>
    </w:p>
    <w:p>
      <w:pPr>
        <w:pStyle w:val="ListParagraph"/>
        <w:numPr>
          <w:ilvl w:val="0"/>
          <w:numId w:val="3"/>
        </w:numPr>
        <w:spacing w:after="60" w:line="264"/>
      </w:pPr>
      <w:r>
        <w:t xml:space="preserve">ZX60-83LN12+ LNA: ~0.5–8 GHz, ~22 dB gain, ~2.3 dB NF, OIP3 ~28.5 dBm, +12 V/~77 mA (Mini-Circuits).</w:t>
      </w:r>
    </w:p>
    <w:p>
      <w:pPr>
        <w:pStyle w:val="ListParagraph"/>
        <w:numPr>
          <w:ilvl w:val="0"/>
          <w:numId w:val="3"/>
        </w:numPr>
        <w:spacing w:after="60" w:line="264"/>
      </w:pPr>
      <w:r>
        <w:t xml:space="preserve">ZX85-12G-S+ bias tee: 0.2–12 GHz, ~0.6 dB IL, 400 mA (Mini-Circuits).</w:t>
      </w:r>
    </w:p>
    <w:p>
      <w:pPr>
        <w:pStyle w:val="ListParagraph"/>
        <w:numPr>
          <w:ilvl w:val="0"/>
          <w:numId w:val="3"/>
        </w:numPr>
        <w:spacing w:after="60" w:line="264"/>
      </w:pPr>
      <w:r>
        <w:t xml:space="preserve">ZX75BP-1100(-S) IF bandpass: ~1000–1200 MHz, asymmetric superhet IF filter (Mini-Circuits).</w:t>
      </w:r>
    </w:p>
    <w:p>
      <w:pPr>
        <w:pStyle w:val="ListParagraph"/>
        <w:numPr>
          <w:ilvl w:val="0"/>
          <w:numId w:val="3"/>
        </w:numPr>
        <w:spacing w:after="60" w:line="264"/>
      </w:pPr>
      <w:r>
        <w:t xml:space="preserve">MX6000 / MX12000: mixers with integrated programmable LO (DS Instruments); MX12000 is the ~12–14 GHz unit.</w:t>
      </w:r>
    </w:p>
    <w:p>
      <w:pPr>
        <w:pStyle w:val="ListParagraph"/>
        <w:numPr>
          <w:ilvl w:val="0"/>
          <w:numId w:val="3"/>
        </w:numPr>
        <w:spacing w:after="60" w:line="264"/>
      </w:pPr>
      <w:r>
        <w:t xml:space="preserve">SigaTek SQ-series: 3 dB 90° quadrature hybrids (SigaTek).</w:t>
      </w:r>
    </w:p>
    <w:p>
      <w:pPr>
        <w:pStyle w:val="ListParagraph"/>
        <w:numPr>
          <w:ilvl w:val="0"/>
          <w:numId w:val="3"/>
        </w:numPr>
        <w:spacing w:after="60" w:line="264"/>
      </w:pPr>
      <w:r>
        <w:t xml:space="preserve">Work Microwave DVB-S2X demods: L-band IF input ~950–2150 MHz — consistent with the 1000 MHz IF.</w:t>
      </w:r>
    </w:p>
    <w:p>
      <w:pPr>
        <w:pStyle w:val="Heading2"/>
      </w:pPr>
      <w:r>
        <w:t xml:space="preserve">10.2 Inferred / shorthand labels (verify)</w:t>
      </w:r>
    </w:p>
    <w:p>
      <w:pPr>
        <w:pStyle w:val="ListParagraph"/>
        <w:numPr>
          <w:ilvl w:val="0"/>
          <w:numId w:val="3"/>
        </w:numPr>
        <w:spacing w:after="60" w:line="264"/>
      </w:pPr>
      <w:r>
        <w:t xml:space="preserve">“GPIO 2450”, “VHF4600”, “GPIO4.9-5.35” read as internal labels indicating center frequency, not catalog part numbers. Treated as bandpass filters at those frequencies.</w:t>
      </w:r>
    </w:p>
    <w:p>
      <w:pPr>
        <w:pStyle w:val="ListParagraph"/>
        <w:numPr>
          <w:ilvl w:val="0"/>
          <w:numId w:val="3"/>
        </w:numPr>
        <w:spacing w:after="60" w:line="264"/>
      </w:pPr>
      <w:r>
        <w:t xml:space="preserve">“AB2492B1218” resembles Anatech Electronics bandpass naming (~2492 MHz). “ZBSS-2250” treated as a ~2250 MHz band-select/stop. “6LP8-1680” treated as a K&amp;L-class 6-section lowpass, 1.68 GHz cutoff.</w:t>
      </w:r>
    </w:p>
    <w:p>
      <w:pPr>
        <w:pStyle w:val="ListParagraph"/>
        <w:numPr>
          <w:ilvl w:val="0"/>
          <w:numId w:val="3"/>
        </w:numPr>
        <w:spacing w:after="60" w:line="264"/>
      </w:pPr>
      <w:r>
        <w:t xml:space="preserve">“SW264K” / “SW6004” are RF switches (insertion/routing loss assumed ~1–3 dB).</w:t>
      </w:r>
    </w:p>
    <w:p>
      <w:pPr>
        <w:pStyle w:val="ListParagraph"/>
        <w:numPr>
          <w:ilvl w:val="0"/>
          <w:numId w:val="3"/>
        </w:numPr>
        <w:spacing w:after="60" w:line="264"/>
      </w:pPr>
      <w:r>
        <w:t xml:space="preserve">“MimoTik MK-4971PG-36DP” is not an exact current catalog part; specs (35–36 dBi, 4950–7125 MHz, dual slant V/H) used as given.</w:t>
      </w:r>
    </w:p>
    <w:p>
      <w:pPr>
        <w:pStyle w:val="ListParagraph"/>
        <w:numPr>
          <w:ilvl w:val="0"/>
          <w:numId w:val="3"/>
        </w:numPr>
        <w:spacing w:after="60" w:line="264"/>
      </w:pPr>
      <w:r>
        <w:t xml:space="preserve">HPA Box model, exact mixer conversion loss/NF, filter insertion losses, cable type/length, and the RECEIVE dish gain are not in the source — these are the placeholders in Section 9.</w:t>
      </w:r>
    </w:p>
    <w:p>
      <w:pPr>
        <w:pStyle w:val="Heading2"/>
      </w:pPr>
      <w:r>
        <w:t xml:space="preserve">10.3 Highest-impact values to confirm</w:t>
      </w:r>
    </w:p>
    <w:p>
      <w:pPr>
        <w:pStyle w:val="ListParagraph"/>
        <w:numPr>
          <w:ilvl w:val="0"/>
          <w:numId w:val="2"/>
        </w:numPr>
        <w:spacing w:after="60" w:line="264"/>
      </w:pPr>
      <w:r>
        <w:t xml:space="preserve">Receive dish gain and antenna noise temperature (drives G/T directly).</w:t>
      </w:r>
    </w:p>
    <w:p>
      <w:pPr>
        <w:pStyle w:val="ListParagraph"/>
        <w:numPr>
          <w:ilvl w:val="0"/>
          <w:numId w:val="2"/>
        </w:numPr>
        <w:spacing w:after="60" w:line="264"/>
      </w:pPr>
      <w:r>
        <w:t xml:space="preserve">Pre-LNA loss (feed-to-LNA jumper + connectors) — adds ~1:1 to NF.</w:t>
      </w:r>
    </w:p>
    <w:p>
      <w:pPr>
        <w:pStyle w:val="ListParagraph"/>
        <w:numPr>
          <w:ilvl w:val="0"/>
          <w:numId w:val="2"/>
        </w:numPr>
        <w:spacing w:after="60" w:line="264"/>
      </w:pPr>
      <w:r>
        <w:t xml:space="preserve">Exact LNA NF at the operating band (rises at the top of the range).</w:t>
      </w:r>
    </w:p>
    <w:p>
      <w:pPr>
        <w:pStyle w:val="ListParagraph"/>
        <w:numPr>
          <w:ilvl w:val="0"/>
          <w:numId w:val="2"/>
        </w:numPr>
        <w:spacing w:after="60" w:line="264"/>
      </w:pPr>
      <w:r>
        <w:t xml:space="preserve">Mixer conversion loss/NF and LO phase noise (limits high-order MODCODs).</w:t>
      </w:r>
    </w:p>
    <w:p>
      <w:pPr>
        <w:pStyle w:val="ListParagraph"/>
        <w:numPr>
          <w:ilvl w:val="0"/>
          <w:numId w:val="2"/>
        </w:numPr>
        <w:spacing w:after="60" w:line="264"/>
      </w:pPr>
      <w:r>
        <w:t xml:space="preserve">Occupied/symbol-rate bandwidth and the modem’s required Es/N0 per MODCOD.</w:t>
      </w:r>
    </w:p>
    <w:p>
      <w:pPr>
        <w:pStyle w:val="Heading1"/>
      </w:pPr>
      <w:r>
        <w:t xml:space="preserve">11. Component Reference Links</w:t>
      </w:r>
    </w:p>
    <w:p>
      <w:pPr>
        <w:spacing w:after="120" w:before="0" w:line="276"/>
      </w:pPr>
      <w:r>
        <w:t xml:space="preserve">Public datasheets / product pages used for the specs above (verify revision for your exact part):</w:t>
      </w:r>
    </w:p>
    <w:p>
      <w:pPr>
        <w:pStyle w:val="ListParagraph"/>
        <w:numPr>
          <w:ilvl w:val="0"/>
          <w:numId w:val="3"/>
        </w:numPr>
        <w:spacing w:after="60" w:line="264"/>
      </w:pPr>
      <w:r>
        <w:rPr>
          <w:sz w:val="19"/>
          <w:szCs w:val="19"/>
        </w:rPr>
        <w:t xml:space="preserve">ZX60-83LN12+ LNA — minicircuits.com/pdfs/ZX60-83LN12+.pdf</w:t>
      </w:r>
    </w:p>
    <w:p>
      <w:pPr>
        <w:pStyle w:val="ListParagraph"/>
        <w:numPr>
          <w:ilvl w:val="0"/>
          <w:numId w:val="3"/>
        </w:numPr>
        <w:spacing w:after="60" w:line="264"/>
      </w:pPr>
      <w:r>
        <w:rPr>
          <w:sz w:val="19"/>
          <w:szCs w:val="19"/>
        </w:rPr>
        <w:t xml:space="preserve">ZX85-12G-S+ bias tee — minicircuits.com/pdfs/ZX85-12G-S+.pdf</w:t>
      </w:r>
    </w:p>
    <w:p>
      <w:pPr>
        <w:pStyle w:val="ListParagraph"/>
        <w:numPr>
          <w:ilvl w:val="0"/>
          <w:numId w:val="3"/>
        </w:numPr>
        <w:spacing w:after="60" w:line="264"/>
      </w:pPr>
      <w:r>
        <w:rPr>
          <w:sz w:val="19"/>
          <w:szCs w:val="19"/>
        </w:rPr>
        <w:t xml:space="preserve">ZX75BP-1100+ IF bandpass — minicircuits.com/pdfs/ZX75BP-1100+.pdf</w:t>
      </w:r>
    </w:p>
    <w:p>
      <w:pPr>
        <w:pStyle w:val="ListParagraph"/>
        <w:numPr>
          <w:ilvl w:val="0"/>
          <w:numId w:val="3"/>
        </w:numPr>
        <w:spacing w:after="60" w:line="264"/>
      </w:pPr>
      <w:r>
        <w:rPr>
          <w:sz w:val="19"/>
          <w:szCs w:val="19"/>
        </w:rPr>
        <w:t xml:space="preserve">MX12000 integrated-LO mixer — dsinstruments.com (MX12000 14 GHz USB integrated-LO mixer)</w:t>
      </w:r>
    </w:p>
    <w:p>
      <w:pPr>
        <w:pStyle w:val="ListParagraph"/>
        <w:numPr>
          <w:ilvl w:val="0"/>
          <w:numId w:val="3"/>
        </w:numPr>
        <w:spacing w:after="60" w:line="264"/>
      </w:pPr>
      <w:r>
        <w:rPr>
          <w:sz w:val="19"/>
          <w:szCs w:val="19"/>
        </w:rPr>
        <w:t xml:space="preserve">SigaTek 90° 3 dB hybrids — sigatek.com/Hybrids-90-180-Degree</w:t>
      </w:r>
    </w:p>
    <w:p>
      <w:pPr>
        <w:pStyle w:val="ListParagraph"/>
        <w:numPr>
          <w:ilvl w:val="0"/>
          <w:numId w:val="3"/>
        </w:numPr>
        <w:spacing w:after="60" w:line="264"/>
      </w:pPr>
      <w:r>
        <w:rPr>
          <w:sz w:val="19"/>
          <w:szCs w:val="19"/>
        </w:rPr>
        <w:t xml:space="preserve">Work Microwave DVB-S2X demodulators (A-series / SDD) — work-microwave.com</w:t>
      </w:r>
    </w:p>
    <w:p>
      <w:pPr>
        <w:pStyle w:val="ListParagraph"/>
        <w:numPr>
          <w:ilvl w:val="0"/>
          <w:numId w:val="3"/>
        </w:numPr>
        <w:spacing w:after="60" w:line="264"/>
      </w:pPr>
      <w:r>
        <w:rPr>
          <w:sz w:val="19"/>
          <w:szCs w:val="19"/>
        </w:rPr>
        <w:t xml:space="preserve">K&amp;L Microwave lowpass filters — mpgdover.com/en/company/brands/kl-microwave.html</w:t>
      </w:r>
    </w:p>
    <w:p>
      <w:pPr>
        <w:spacing w:after="120"/>
      </w:pPr>
      <w:r>
        <w:t xml:space="preserve"/>
      </w:r>
    </w:p>
    <w:p>
      <w:pPr>
        <w:pBdr>
          <w:top w:val="single" w:color="BFBFBF" w:sz="6" w:space="4"/>
        </w:pBdr>
        <w:spacing w:before="160"/>
      </w:pPr>
      <w:r>
        <w:rPr>
          <w:i/>
          <w:iCs/>
          <w:color w:val="808080"/>
          <w:sz w:val="18"/>
          <w:szCs w:val="18"/>
        </w:rPr>
        <w:t xml:space="preserve">Prepared as an engineering reference. Component identifications for shorthand labels are best-effort inferences from the source diagram and public catalogs; confirm against on-site hardware before relying on the model for formal link budgets.</w:t>
      </w:r>
    </w:p>
    <w:sectPr>
      <w:headerReference w:type="default" r:id="rId7"/>
      <w:footerReference w:type="default" r:id="rId8"/>
      <w:pgSz w:w="12240" w:h="15840" w:orient="portrait"/>
      <w:pgMar w:top="11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tabs>
        <w:tab w:val="right" w:pos="10080"/>
      </w:tabs>
    </w:pPr>
    <w:r>
      <w:rPr>
        <w:color w:val="808080"/>
        <w:sz w:val="16"/>
        <w:szCs w:val="16"/>
      </w:rPr>
      <w:t xml:space="preserve">Ground Station RF — Signal-Chain &amp; Noise-Floor Reference</w:t>
    </w:r>
    <w:r>
      <w:rPr>
        <w:color w:val="808080"/>
        <w:sz w:val="16"/>
        <w:szCs w:val="16"/>
      </w:rPr>
      <w:t xml:space="preserve">	Unclassified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98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8" w:space="4"/>
      </w:pBd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4E86"/>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 Ground Station RF Signal-Chain &amp; Noise-Floor Reference</dc:title>
  <dc:creator>RF Engineering</dc:creator>
  <cp:lastModifiedBy>Un-named</cp:lastModifiedBy>
  <cp:revision>1</cp:revision>
  <dcterms:created xsi:type="dcterms:W3CDTF">2026-06-22T03:15:47.611Z</dcterms:created>
  <dcterms:modified xsi:type="dcterms:W3CDTF">2026-06-22T03:15:47.612Z</dcterms:modified>
</cp:coreProperties>
</file>

<file path=docProps/custom.xml><?xml version="1.0" encoding="utf-8"?>
<Properties xmlns="http://schemas.openxmlformats.org/officeDocument/2006/custom-properties" xmlns:vt="http://schemas.openxmlformats.org/officeDocument/2006/docPropsVTypes"/>
</file>