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Logan Brewer</w:t>
      </w:r>
    </w:p>
    <w:p w:rsidR="00000000" w:rsidDel="00000000" w:rsidP="00000000" w:rsidRDefault="00000000" w:rsidRPr="00000000" w14:paraId="00000002">
      <w:pPr>
        <w:spacing w:line="480" w:lineRule="auto"/>
        <w:rPr/>
      </w:pPr>
      <w:r w:rsidDel="00000000" w:rsidR="00000000" w:rsidRPr="00000000">
        <w:rPr>
          <w:rtl w:val="0"/>
        </w:rPr>
        <w:t xml:space="preserve">Creative Coding ‘</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t xml:space="preserve">Learning Styles</w:t>
      </w:r>
    </w:p>
    <w:p w:rsidR="00000000" w:rsidDel="00000000" w:rsidP="00000000" w:rsidRDefault="00000000" w:rsidRPr="00000000" w14:paraId="00000005">
      <w:pPr>
        <w:spacing w:line="480" w:lineRule="auto"/>
        <w:rPr/>
      </w:pPr>
      <w:r w:rsidDel="00000000" w:rsidR="00000000" w:rsidRPr="00000000">
        <w:rPr>
          <w:rtl w:val="0"/>
        </w:rPr>
        <w:tab/>
        <w:t xml:space="preserve">I think that learning styles are very important. We all should learn about them, even if we don't think we have one, or are not having problems with learning. The people that are affected by learning styles most are those that are not neurotypical. They also may have dyslexia, or another learning disability. I personally do not, but benefit greatly by a tactile learning style, and going out and doing it, which I believe is from my background in scouts. In scouts we teach by the EDGE method, which is how I like to learn. E stands for Explain, D stands for Demonstrate, G stands for Guide, and E stands for Enable. From personal experience this helps most people learn more easily, and is beneficial if the person teaching has more experience. </w:t>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tl w:val="0"/>
        </w:rPr>
        <w:t xml:space="preserve">Lecture 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