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45674" w14:textId="77777777" w:rsidR="00D077E9" w:rsidRPr="00221CEA" w:rsidRDefault="00D077E9" w:rsidP="00D70D02">
      <w:r w:rsidRPr="00221CEA">
        <w:rPr>
          <w:noProof/>
        </w:rPr>
        <w:drawing>
          <wp:anchor distT="0" distB="0" distL="114300" distR="114300" simplePos="0" relativeHeight="251658240" behindDoc="1" locked="0" layoutInCell="1" allowOverlap="1" wp14:anchorId="54EFCEE8" wp14:editId="3A7C75BF">
            <wp:simplePos x="0" y="0"/>
            <wp:positionH relativeFrom="column">
              <wp:posOffset>-1962609</wp:posOffset>
            </wp:positionH>
            <wp:positionV relativeFrom="page">
              <wp:posOffset>-1194076</wp:posOffset>
            </wp:positionV>
            <wp:extent cx="9226247" cy="91334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247" cy="9133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21CEA" w14:paraId="7C1AE7A6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E259C72" w14:textId="77777777" w:rsidR="00D077E9" w:rsidRPr="00221CEA" w:rsidRDefault="00D077E9" w:rsidP="00D077E9">
            <w:r w:rsidRPr="00221CEA">
              <w:rPr>
                <w:noProof/>
              </w:rPr>
              <mc:AlternateContent>
                <mc:Choice Requires="wps">
                  <w:drawing>
                    <wp:inline distT="0" distB="0" distL="0" distR="0" wp14:anchorId="7ADD132C" wp14:editId="0E356DA8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553A45" w14:textId="5BA262AE" w:rsidR="00D077E9" w:rsidRPr="00A217A1" w:rsidRDefault="00C47BB9" w:rsidP="00D077E9">
                                  <w:pPr>
                                    <w:pStyle w:val="Title"/>
                                  </w:pPr>
                                  <w:r w:rsidRPr="00A217A1">
                                    <w:t>INF402</w:t>
                                  </w:r>
                                </w:p>
                                <w:p w14:paraId="7CA94573" w14:textId="2AD7915F" w:rsidR="00D077E9" w:rsidRPr="009C143E" w:rsidRDefault="00D077E9" w:rsidP="00D077E9">
                                  <w:pPr>
                                    <w:pStyle w:val="Title"/>
                                    <w:spacing w:after="0"/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9C143E">
                                    <w:rPr>
                                      <w:color w:val="3B3838" w:themeColor="background2" w:themeShade="40"/>
                                    </w:rPr>
                                    <w:t>2</w:t>
                                  </w:r>
                                  <w:r w:rsidR="00C47BB9" w:rsidRPr="009C143E">
                                    <w:rPr>
                                      <w:color w:val="3B3838" w:themeColor="background2" w:themeShade="40"/>
                                    </w:rPr>
                                    <w:t>020-2021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DD13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4C553A45" w14:textId="5BA262AE" w:rsidR="00D077E9" w:rsidRPr="00A217A1" w:rsidRDefault="00C47BB9" w:rsidP="00D077E9">
                            <w:pPr>
                              <w:pStyle w:val="Title"/>
                            </w:pPr>
                            <w:r w:rsidRPr="00A217A1">
                              <w:t>INF402</w:t>
                            </w:r>
                          </w:p>
                          <w:p w14:paraId="7CA94573" w14:textId="2AD7915F" w:rsidR="00D077E9" w:rsidRPr="009C143E" w:rsidRDefault="00D077E9" w:rsidP="00D077E9">
                            <w:pPr>
                              <w:pStyle w:val="Title"/>
                              <w:spacing w:after="0"/>
                              <w:rPr>
                                <w:color w:val="3B3838" w:themeColor="background2" w:themeShade="40"/>
                              </w:rPr>
                            </w:pPr>
                            <w:r w:rsidRPr="009C143E">
                              <w:rPr>
                                <w:color w:val="3B3838" w:themeColor="background2" w:themeShade="40"/>
                              </w:rPr>
                              <w:t>2</w:t>
                            </w:r>
                            <w:r w:rsidR="00C47BB9" w:rsidRPr="009C143E">
                              <w:rPr>
                                <w:color w:val="3B3838" w:themeColor="background2" w:themeShade="40"/>
                              </w:rPr>
                              <w:t>020-2021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3EFA85D" w14:textId="77777777" w:rsidR="00D077E9" w:rsidRPr="00221CEA" w:rsidRDefault="00D077E9" w:rsidP="00D077E9">
            <w:r w:rsidRPr="00221CEA">
              <w:rPr>
                <w:noProof/>
              </w:rPr>
              <mc:AlternateContent>
                <mc:Choice Requires="wps">
                  <w:drawing>
                    <wp:inline distT="0" distB="0" distL="0" distR="0" wp14:anchorId="32BC8473" wp14:editId="135B1112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82BB3B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+GV6QEAACMEAAAOAAAAZHJzL2Uyb0RvYy54bWysU9tu1DAQfUfiHyy/s0laFbXRZiuxVXlB&#10;sKLlA7zOeGPJN43NJvv3jJ3dtAKEBOLFiT1zzsw5Hq/vJ2vYETBq7zrerGrOwEnfa3fo+Lfnx3e3&#10;nMUkXC+Md9DxE0R+v3n7Zj2GFq784E0PyIjExXYMHR9SCm1VRTmAFXHlAzgKKo9WJNrioepRjMRu&#10;TXVV1++r0WMf0EuIkU4f5iDfFH6lQKYvSkVIzHScektlxbLu81pt1qI9oAiDluc2xD90YYV2VHSh&#10;ehBJsO+of6GyWqKPXqWV9LbySmkJRQOpaeqf1DwNIkDRQubEsNgU/x+t/HzcIdN9x284c8LSFT0l&#10;FPowJLb1zpGBHhnFeoiSfEswJdbro6Zry+aNIbbEsXU7PO9i2GF2YlJo85c0sqkYfloMzySSDpvr&#10;u/quoRGRl1j1AgwY00fwluWfjhvtsheiFcdPMVExSr2k5GPj2Njx69umrkta9Eb3j9qYHIx42G8N&#10;sqPIc1B/qG/K1RPFqzTaGUe8WdOsovylk4G5wFdQZFXue66QhxQWWiEluNRkVwoTZWeYohYW4Lm1&#10;PwHP+RkKZYD/BrwgSmXv0gK22nn8XdtpurSs5vyLA7PubMHe96dyv8UamsSi8Pxq8qi/3hf4y9ve&#10;/AAAAP//AwBQSwMEFAAGAAgAAAAhALrEqo/ZAAAAAgEAAA8AAABkcnMvZG93bnJldi54bWxMj8FK&#10;w0AQhu+C77CM4M1uGqpozKaIYOpFoVXQ4yQ7ZqPZ3bC7bdO3d9qLXgY+/uGfb8rlZAexoxB77xTM&#10;ZxkIcq3XvesUvL89Xd2CiAmdxsE7UnCgCMvq/KzEQvu9W9NukzrBJS4WqMCkNBZSxtaQxTjzIznO&#10;vnywmBhDJ3XAPZfbQeZZdiMt9o4vGBzp0VD7s9laBXGVLw5Yrz/Mol69XNfh+fu1+VTq8mJ6uAeR&#10;aEp/y3DUZ3Wo2KnxW6ejGBTwI+k0Ocvnd4zNEWVVyv/q1S8AAAD//wMAUEsBAi0AFAAGAAgAAAAh&#10;ALaDOJL+AAAA4QEAABMAAAAAAAAAAAAAAAAAAAAAAFtDb250ZW50X1R5cGVzXS54bWxQSwECLQAU&#10;AAYACAAAACEAOP0h/9YAAACUAQAACwAAAAAAAAAAAAAAAAAvAQAAX3JlbHMvLnJlbHNQSwECLQAU&#10;AAYACAAAACEAWrPhlekBAAAjBAAADgAAAAAAAAAAAAAAAAAuAgAAZHJzL2Uyb0RvYy54bWxQSwEC&#10;LQAUAAYACAAAACEAusSqj9kAAAACAQAADwAAAAAAAAAAAAAAAABDBAAAZHJzL2Rvd25yZXYueG1s&#10;UEsFBgAAAAAEAAQA8wAAAEkFAAAAAA==&#10;" strokecolor="#00b050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21CEA" w14:paraId="3EE3DF5B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F35D2C7" w14:textId="77777777" w:rsidR="00D077E9" w:rsidRPr="00221CEA" w:rsidRDefault="00D077E9" w:rsidP="00D077E9">
            <w:pPr>
              <w:rPr>
                <w:noProof/>
              </w:rPr>
            </w:pPr>
          </w:p>
        </w:tc>
      </w:tr>
      <w:tr w:rsidR="00D077E9" w:rsidRPr="00221CEA" w14:paraId="14993D24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color w:val="3B3838" w:themeColor="background2" w:themeShade="40"/>
              </w:rPr>
              <w:id w:val="1080870105"/>
              <w:placeholder>
                <w:docPart w:val="F0A4309EC38F440593FCB0A3B3B3A401"/>
              </w:placeholder>
              <w15:appearance w15:val="hidden"/>
            </w:sdtPr>
            <w:sdtEndPr>
              <w:rPr>
                <w:color w:val="3B3838" w:themeColor="background2" w:themeShade="40"/>
              </w:rPr>
            </w:sdtEndPr>
            <w:sdtContent>
              <w:p w14:paraId="46FC6F57" w14:textId="758785DC" w:rsidR="00D077E9" w:rsidRPr="009C143E" w:rsidRDefault="00D077E9" w:rsidP="00D077E9">
                <w:pPr>
                  <w:rPr>
                    <w:color w:val="3B3838" w:themeColor="background2" w:themeShade="40"/>
                  </w:rPr>
                </w:pPr>
                <w:r w:rsidRPr="009C143E">
                  <w:rPr>
                    <w:rStyle w:val="SubtitleChar"/>
                    <w:b w:val="0"/>
                    <w:color w:val="3B3838" w:themeColor="background2" w:themeShade="40"/>
                  </w:rPr>
                  <w:fldChar w:fldCharType="begin"/>
                </w:r>
                <w:r w:rsidRPr="009C143E">
                  <w:rPr>
                    <w:rStyle w:val="SubtitleChar"/>
                    <w:b w:val="0"/>
                    <w:color w:val="3B3838" w:themeColor="background2" w:themeShade="40"/>
                  </w:rPr>
                  <w:instrText xml:space="preserve"> DATE  \@ "MMMM d"  \* MERGEFORMAT </w:instrText>
                </w:r>
                <w:r w:rsidRPr="009C143E">
                  <w:rPr>
                    <w:rStyle w:val="SubtitleChar"/>
                    <w:b w:val="0"/>
                    <w:color w:val="3B3838" w:themeColor="background2" w:themeShade="40"/>
                  </w:rPr>
                  <w:fldChar w:fldCharType="separate"/>
                </w:r>
                <w:r w:rsidR="00392994" w:rsidRPr="009C143E">
                  <w:rPr>
                    <w:rStyle w:val="SubtitleChar"/>
                    <w:b w:val="0"/>
                    <w:noProof/>
                    <w:color w:val="3B3838" w:themeColor="background2" w:themeShade="40"/>
                  </w:rPr>
                  <w:t>February 22</w:t>
                </w:r>
                <w:r w:rsidRPr="009C143E">
                  <w:rPr>
                    <w:rStyle w:val="SubtitleChar"/>
                    <w:b w:val="0"/>
                    <w:color w:val="3B3838" w:themeColor="background2" w:themeShade="40"/>
                  </w:rPr>
                  <w:fldChar w:fldCharType="end"/>
                </w:r>
              </w:p>
            </w:sdtContent>
          </w:sdt>
          <w:p w14:paraId="5D4828CE" w14:textId="77777777" w:rsidR="00D077E9" w:rsidRPr="00221CEA" w:rsidRDefault="00D077E9" w:rsidP="00D077E9">
            <w:pPr>
              <w:rPr>
                <w:noProof/>
                <w:sz w:val="10"/>
                <w:szCs w:val="10"/>
              </w:rPr>
            </w:pPr>
            <w:r w:rsidRPr="00221CEA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7AB51FB" wp14:editId="3C624613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AAEDE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Bb6gEAACMEAAAOAAAAZHJzL2Uyb0RvYy54bWysU8tu2zAQvBfoPxC815KTNIgFywHqIL0U&#10;rdG0H0BTS4kAX1iylv33XVK2EqRFgRa9UCJ3Z3ZnuFzfH61hB8CovWv5clFzBk76Tru+5d+/Pb67&#10;4ywm4TphvIOWnyDy+83bN+sxNHDlB286QEYkLjZjaPmQUmiqKsoBrIgLH8BRUHm0ItEW+6pDMRK7&#10;NdVVXd9Wo8cuoJcQI50+TEG+KfxKgUxflIqQmGk59ZbKimXd57XarEXTowiDluc2xD90YYV2VHSm&#10;ehBJsB+of6GyWqKPXqWF9LbySmkJRQOpWdav1DwNIkDRQubEMNsU/x+t/HzYIdNdy285c8LSFT0l&#10;FLofEtt658hAj4xiHURJviU4Jtbpg6Zry+aNITbEsXU7PO9i2GF24qjQ5i9pZMdi+Gk2PJNIOlze&#10;rK5XNyvO5CVWPQMDxvQRvGX5p+VGu+yFaMThU0xUjFIvKfnYODa2/PpuWdclLXqju0dtTA5G7Pdb&#10;g+wg8hzUH+r35eqJ4kUa7Ywj3qxpUlH+0snAVOArKLIq9z1VyEMKM62QElxaZlcKE2VnmKIWZuC5&#10;tT8Bz/kZCmWA/wY8I0pl79IMttp5/F3b6XhpWU35Fwcm3dmCve9O5X6LNTSJReH51eRRf7kv8Oe3&#10;vfkJAAD//wMAUEsDBBQABgAIAAAAIQAJ/+IY2gAAAAIBAAAPAAAAZHJzL2Rvd25yZXYueG1sTI9B&#10;S8NAEIXvgv9hGcGb3Zi2IjGbIoKpF4VWQY+T7JiNZmfD7rZN/71bL3p58HjDe9+Uq8kOYk8+9I4V&#10;XM8yEMSt0z13Ct5eH69uQYSIrHFwTAqOFGBVnZ+VWGh34A3tt7ETqYRDgQpMjGMhZWgNWQwzNxKn&#10;7NN5izFZ30nt8ZDK7SDzLLuRFntOCwZHejDUfm93VkFY54sj1pt3s6jXz8vaP329NB9KXV5M93cg&#10;Ik3x7xhO+AkdqsTUuB3rIAYF6ZH4qynL58s5iOZkZVXK/+jVDwAAAP//AwBQSwECLQAUAAYACAAA&#10;ACEAtoM4kv4AAADhAQAAEwAAAAAAAAAAAAAAAAAAAAAAW0NvbnRlbnRfVHlwZXNdLnhtbFBLAQIt&#10;ABQABgAIAAAAIQA4/SH/1gAAAJQBAAALAAAAAAAAAAAAAAAAAC8BAABfcmVscy8ucmVsc1BLAQIt&#10;ABQABgAIAAAAIQAkYIBb6gEAACMEAAAOAAAAAAAAAAAAAAAAAC4CAABkcnMvZTJvRG9jLnhtbFBL&#10;AQItABQABgAIAAAAIQAJ/+IY2gAAAAIBAAAPAAAAAAAAAAAAAAAAAEQEAABkcnMvZG93bnJldi54&#10;bWxQSwUGAAAAAAQABADzAAAASwUAAAAA&#10;" strokecolor="#00b050" strokeweight="3pt">
                      <w10:anchorlock/>
                    </v:line>
                  </w:pict>
                </mc:Fallback>
              </mc:AlternateContent>
            </w:r>
          </w:p>
          <w:p w14:paraId="34525CA0" w14:textId="77777777" w:rsidR="00D077E9" w:rsidRPr="00221CEA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6B82E48" w14:textId="77777777" w:rsidR="00D077E9" w:rsidRPr="00221CEA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2D456EC" w14:textId="6F90BADB" w:rsidR="00D077E9" w:rsidRPr="00221CEA" w:rsidRDefault="00492345" w:rsidP="00D077E9">
            <w:pPr>
              <w:rPr>
                <w:color w:val="92D050"/>
              </w:rPr>
            </w:pPr>
            <w:sdt>
              <w:sdtPr>
                <w:rPr>
                  <w:color w:val="92D050"/>
                </w:rPr>
                <w:id w:val="-1740469667"/>
                <w:placeholder>
                  <w:docPart w:val="D0A092A0DC9B4FEEA91A537E0E3510DF"/>
                </w:placeholder>
                <w15:appearance w15:val="hidden"/>
              </w:sdtPr>
              <w:sdtEndPr/>
              <w:sdtContent>
                <w:r w:rsidR="00A849C9" w:rsidRPr="00221CEA">
                  <w:rPr>
                    <w:color w:val="92D050"/>
                  </w:rPr>
                  <w:t>MIN - 4</w:t>
                </w:r>
              </w:sdtContent>
            </w:sdt>
          </w:p>
          <w:p w14:paraId="5717829C" w14:textId="19CAF4E5" w:rsidR="00D077E9" w:rsidRPr="009C143E" w:rsidRDefault="00C47BB9" w:rsidP="00D077E9">
            <w:pPr>
              <w:rPr>
                <w:color w:val="3B3838" w:themeColor="background2" w:themeShade="40"/>
              </w:rPr>
            </w:pPr>
            <w:r w:rsidRPr="009C143E">
              <w:rPr>
                <w:color w:val="3B3838" w:themeColor="background2" w:themeShade="40"/>
              </w:rPr>
              <w:t xml:space="preserve">Ecrit par </w:t>
            </w:r>
            <w:r w:rsidR="00D077E9" w:rsidRPr="009C143E">
              <w:rPr>
                <w:color w:val="3B3838" w:themeColor="background2" w:themeShade="40"/>
              </w:rPr>
              <w:t xml:space="preserve">: </w:t>
            </w:r>
            <w:sdt>
              <w:sdtPr>
                <w:rPr>
                  <w:color w:val="3B3838" w:themeColor="background2" w:themeShade="40"/>
                </w:rPr>
                <w:alias w:val="Your Name"/>
                <w:tag w:val="Your Name"/>
                <w:id w:val="-180584491"/>
                <w:placeholder>
                  <w:docPart w:val="FC1C910C3F2A44D8B06277FA912E406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Pr="009C143E">
                  <w:rPr>
                    <w:color w:val="3B3838" w:themeColor="background2" w:themeShade="40"/>
                  </w:rPr>
                  <w:t xml:space="preserve">Hugo Bensbia ; Naomi Rousselle ; Noé Romain ; Adjamé Tellier </w:t>
                </w:r>
                <w:proofErr w:type="spellStart"/>
                <w:r w:rsidRPr="009C143E">
                  <w:rPr>
                    <w:color w:val="3B3838" w:themeColor="background2" w:themeShade="40"/>
                  </w:rPr>
                  <w:t>Rozen</w:t>
                </w:r>
                <w:proofErr w:type="spellEnd"/>
              </w:sdtContent>
            </w:sdt>
          </w:p>
          <w:p w14:paraId="3BFA83A6" w14:textId="77777777" w:rsidR="00D077E9" w:rsidRPr="00221CEA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196C0016" w14:textId="50EBCDA9" w:rsidR="00392994" w:rsidRPr="00221CEA" w:rsidRDefault="00A217A1" w:rsidP="00392994">
      <w:pPr>
        <w:pStyle w:val="Title"/>
      </w:pPr>
      <w:r w:rsidRPr="00221CE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541C7E" wp14:editId="13D49395">
                <wp:simplePos x="0" y="0"/>
                <wp:positionH relativeFrom="column">
                  <wp:posOffset>-905943</wp:posOffset>
                </wp:positionH>
                <wp:positionV relativeFrom="page">
                  <wp:posOffset>6670362</wp:posOffset>
                </wp:positionV>
                <wp:extent cx="8065748" cy="3477891"/>
                <wp:effectExtent l="0" t="0" r="0" b="889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5748" cy="347789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51B1" id="Rectangle 2" o:spid="_x0000_s1026" alt="colored rectangle" style="position:absolute;margin-left:-71.35pt;margin-top:525.25pt;width:635.1pt;height:273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F7oQIAAKAFAAAOAAAAZHJzL2Uyb0RvYy54bWysVE1v2zAMvQ/YfxB0X+1kSdMGdYqsRYcB&#10;RVu0HXpWZCk2IIsapcTJfv0o2XE/scOwHBRRJB/JZ5Jn57vGsK1CX4Mt+Ogo50xZCWVt1wX/+Xj1&#10;5YQzH4QthQGrCr5Xnp8vPn86a91cjaECUypkBGL9vHUFr0Jw8yzzslKN8EfglCWlBmxEIBHXWYmi&#10;JfTGZOM8P85awNIhSOU9vV52Sr5I+ForGW619iowU3DKLaQT07mKZ7Y4E/M1ClfVsk9D/EMWjagt&#10;BR2gLkUQbIP1O6imlggedDiS0GSgdS1VqoGqGeVvqnmohFOpFiLHu4Em//9g5c32DlldFnzMmRUN&#10;faJ7Ik3YtVGMnkrlJdElwQCqkuFBF4lrnZ+T/4O7w17ydI0s7DQ28Z/qY7tE9n4gW+0Ck/R4kh9P&#10;ZxNqD0m6r5PZ7OR0FFGzZ3eHPnxX0LB4KXgMnkgW22sfOtODSYzmwdTlVW1MEnC9ujDItiJ++fxb&#10;Pk0fm9BfmRkbjS1Etw4xvmSxtK6YdAt7o6KdsfdKE1uU/jhlkvpUDXGElMqGUaeqRKm68NOcfn1t&#10;g0eqNAFGZE3xB+weIM7Ae+wuy94+uqrU5oNz/rfEOufBI0UGGwbnpraAHwEYqqqP3NkfSOqoiSyt&#10;oNxTLyF0Q+advKrpu10LH+4E0lTR/NGmCLd0aANtwaG/cVYB/v7oPdpTs5OWs5amtOD+10ag4sz8&#10;sDQGp6PJJI51EibT2ZgEfKlZvdTYTXMB1A4j2klOpmu0D+Zw1QjNEy2UZYxKKmElxab2D3gQLkK3&#10;PWglSbVcJjMaZSfCtX1wMoJHVmNfPu6eBLq+eQP1/Q0cJlrM3/RwZxs9LSw3AXSdGvyZ155vWgOp&#10;cfqVFffMSzlZPS/WxR8AAAD//wMAUEsDBBQABgAIAAAAIQAsuSY94wAAAA8BAAAPAAAAZHJzL2Rv&#10;d25yZXYueG1sTI9Ba4NAEIXvhf6HZQq9JatSa2JdQyikPRQCsYWQ26pTlbqz4m4S/fednNrbG97H&#10;m/eyzWR6ccHRdZYUhMsABFJl644aBV+fu8UKhPOaat1bQgUzOtjk93eZTmt7pQNeCt8IDiGXagWt&#10;90MqpataNNot7YDE3rcdjfZ8jo2sR33lcNPLKAiepdEd8YdWD/jaYvVTnI2CNxp38uO4Ld6Tcl7P&#10;eNpP3WGv1OPDtH0B4XHyfzDc6nN1yLlTac9UO9ErWIRPUcIsO0EcxCBuTBglrEpW8XoVgcwz+X9H&#10;/gsAAP//AwBQSwECLQAUAAYACAAAACEAtoM4kv4AAADhAQAAEwAAAAAAAAAAAAAAAAAAAAAAW0Nv&#10;bnRlbnRfVHlwZXNdLnhtbFBLAQItABQABgAIAAAAIQA4/SH/1gAAAJQBAAALAAAAAAAAAAAAAAAA&#10;AC8BAABfcmVscy8ucmVsc1BLAQItABQABgAIAAAAIQClybF7oQIAAKAFAAAOAAAAAAAAAAAAAAAA&#10;AC4CAABkcnMvZTJvRG9jLnhtbFBLAQItABQABgAIAAAAIQAsuSY94wAAAA8BAAAPAAAAAAAAAAAA&#10;AAAAAPsEAABkcnMvZG93bnJldi54bWxQSwUGAAAAAAQABADzAAAACwYAAAAA&#10;" fillcolor="#00b050" stroked="f" strokeweight="2pt">
                <w10:wrap anchory="page"/>
              </v:rect>
            </w:pict>
          </mc:Fallback>
        </mc:AlternateContent>
      </w:r>
      <w:r w:rsidR="00D077E9" w:rsidRPr="00221CEA">
        <w:rPr>
          <w:noProof/>
        </w:rPr>
        <w:drawing>
          <wp:anchor distT="0" distB="0" distL="114300" distR="114300" simplePos="0" relativeHeight="251661312" behindDoc="0" locked="0" layoutInCell="1" allowOverlap="1" wp14:anchorId="4A11A3B4" wp14:editId="13AC20EB">
            <wp:simplePos x="0" y="0"/>
            <wp:positionH relativeFrom="column">
              <wp:posOffset>4777105</wp:posOffset>
            </wp:positionH>
            <wp:positionV relativeFrom="paragraph">
              <wp:posOffset>6563360</wp:posOffset>
            </wp:positionV>
            <wp:extent cx="1402715" cy="1402715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 w:rsidRPr="00221CEA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E45EDAA" wp14:editId="1BBB7691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FA735F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 w:rsidRPr="00221CEA">
        <w:br w:type="page"/>
      </w:r>
      <w:r w:rsidR="00392994" w:rsidRPr="00221CEA">
        <w:lastRenderedPageBreak/>
        <w:t>Le Tetravex</w:t>
      </w:r>
    </w:p>
    <w:sdt>
      <w:sdtPr>
        <w:id w:val="-9399791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8"/>
          <w:szCs w:val="22"/>
        </w:rPr>
      </w:sdtEndPr>
      <w:sdtContent>
        <w:p w14:paraId="1E92A4EF" w14:textId="79281D53" w:rsidR="004B2C6F" w:rsidRPr="004B2C6F" w:rsidRDefault="004B2C6F">
          <w:pPr>
            <w:pStyle w:val="TOCHeading"/>
            <w:rPr>
              <w:color w:val="00B050"/>
            </w:rPr>
          </w:pPr>
          <w:r w:rsidRPr="004B2C6F">
            <w:rPr>
              <w:color w:val="00B050"/>
            </w:rPr>
            <w:t>Sommaire</w:t>
          </w:r>
        </w:p>
        <w:p w14:paraId="17FAEB36" w14:textId="4255AB0E" w:rsidR="00A36DF1" w:rsidRDefault="004B2C6F">
          <w:pPr>
            <w:pStyle w:val="TOC1"/>
            <w:rPr>
              <w:b w:val="0"/>
              <w:sz w:val="22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86403" w:history="1">
            <w:r w:rsidR="00A36DF1" w:rsidRPr="009D26EF">
              <w:rPr>
                <w:rStyle w:val="Hyperlink"/>
              </w:rPr>
              <w:t>Introduction</w:t>
            </w:r>
            <w:r w:rsidR="00A36DF1">
              <w:rPr>
                <w:webHidden/>
              </w:rPr>
              <w:tab/>
            </w:r>
            <w:r w:rsidR="00A36DF1">
              <w:rPr>
                <w:webHidden/>
              </w:rPr>
              <w:fldChar w:fldCharType="begin"/>
            </w:r>
            <w:r w:rsidR="00A36DF1">
              <w:rPr>
                <w:webHidden/>
              </w:rPr>
              <w:instrText xml:space="preserve"> PAGEREF _Toc64886403 \h </w:instrText>
            </w:r>
            <w:r w:rsidR="00A36DF1">
              <w:rPr>
                <w:webHidden/>
              </w:rPr>
            </w:r>
            <w:r w:rsidR="00A36DF1">
              <w:rPr>
                <w:webHidden/>
              </w:rPr>
              <w:fldChar w:fldCharType="separate"/>
            </w:r>
            <w:r w:rsidR="00A36DF1">
              <w:rPr>
                <w:webHidden/>
              </w:rPr>
              <w:t>3</w:t>
            </w:r>
            <w:r w:rsidR="00A36DF1">
              <w:rPr>
                <w:webHidden/>
              </w:rPr>
              <w:fldChar w:fldCharType="end"/>
            </w:r>
          </w:hyperlink>
        </w:p>
        <w:p w14:paraId="101E3AE1" w14:textId="5748C9FA" w:rsidR="00A36DF1" w:rsidRDefault="00A36DF1">
          <w:pPr>
            <w:pStyle w:val="TOC2"/>
            <w:tabs>
              <w:tab w:val="right" w:leader="dot" w:pos="9926"/>
            </w:tabs>
            <w:rPr>
              <w:b w:val="0"/>
              <w:noProof/>
              <w:sz w:val="22"/>
              <w:lang/>
            </w:rPr>
          </w:pPr>
          <w:hyperlink w:anchor="_Toc64886404" w:history="1">
            <w:r w:rsidRPr="009D26EF">
              <w:rPr>
                <w:rStyle w:val="Hyperlink"/>
                <w:noProof/>
              </w:rPr>
              <w:t>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_Toc64886404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58F6B" w14:textId="47EBF760" w:rsidR="00A36DF1" w:rsidRDefault="00A36DF1">
          <w:pPr>
            <w:pStyle w:val="TOC2"/>
            <w:tabs>
              <w:tab w:val="right" w:leader="dot" w:pos="9926"/>
            </w:tabs>
            <w:rPr>
              <w:b w:val="0"/>
              <w:noProof/>
              <w:sz w:val="22"/>
              <w:lang/>
            </w:rPr>
          </w:pPr>
          <w:hyperlink w:anchor="_Toc64886405" w:history="1">
            <w:r w:rsidRPr="009D26EF">
              <w:rPr>
                <w:rStyle w:val="Hyperlink"/>
                <w:noProof/>
              </w:rPr>
              <w:t>Le Tetravex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_Toc64886405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BF93A" w14:textId="740671EA" w:rsidR="00A36DF1" w:rsidRDefault="00A36DF1">
          <w:pPr>
            <w:pStyle w:val="TOC1"/>
            <w:rPr>
              <w:b w:val="0"/>
              <w:sz w:val="22"/>
              <w:lang/>
            </w:rPr>
          </w:pPr>
          <w:hyperlink w:anchor="_Toc64886406" w:history="1">
            <w:r w:rsidRPr="009D26EF">
              <w:rPr>
                <w:rStyle w:val="Hyperlink"/>
              </w:rPr>
              <w:t>Les règles du jeu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_Toc64886406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34FB90" w14:textId="7F307D1F" w:rsidR="00A36DF1" w:rsidRDefault="00A36DF1">
          <w:pPr>
            <w:pStyle w:val="TOC1"/>
            <w:rPr>
              <w:b w:val="0"/>
              <w:sz w:val="22"/>
              <w:lang/>
            </w:rPr>
          </w:pPr>
          <w:hyperlink w:anchor="_Toc64886407" w:history="1">
            <w:r w:rsidRPr="009D26EF">
              <w:rPr>
                <w:rStyle w:val="Hyperlink"/>
              </w:rPr>
              <w:t>Modélisation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_Toc64886407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7A3A6D1" w14:textId="7D2A9FCF" w:rsidR="00A36DF1" w:rsidRDefault="00A36DF1">
          <w:pPr>
            <w:pStyle w:val="TOC2"/>
            <w:tabs>
              <w:tab w:val="right" w:leader="dot" w:pos="9926"/>
            </w:tabs>
            <w:rPr>
              <w:b w:val="0"/>
              <w:noProof/>
              <w:sz w:val="22"/>
              <w:lang/>
            </w:rPr>
          </w:pPr>
          <w:hyperlink w:anchor="_Toc64886408" w:history="1">
            <w:r w:rsidRPr="009D26EF">
              <w:rPr>
                <w:rStyle w:val="Hyperlink"/>
                <w:noProof/>
              </w:rPr>
              <w:t>Les règles fondamentales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_Toc64886408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38228" w14:textId="6C6B6306" w:rsidR="00A36DF1" w:rsidRDefault="00A36DF1">
          <w:pPr>
            <w:pStyle w:val="TOC2"/>
            <w:tabs>
              <w:tab w:val="right" w:leader="dot" w:pos="9926"/>
            </w:tabs>
            <w:rPr>
              <w:b w:val="0"/>
              <w:noProof/>
              <w:sz w:val="22"/>
              <w:lang/>
            </w:rPr>
          </w:pPr>
          <w:hyperlink w:anchor="_Toc64886409" w:history="1">
            <w:r w:rsidRPr="009D26EF">
              <w:rPr>
                <w:rStyle w:val="Hyperlink"/>
                <w:noProof/>
              </w:rPr>
              <w:t>Les règles variantes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_Toc64886409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1763" w14:textId="2693C125" w:rsidR="00A36DF1" w:rsidRDefault="00A36DF1">
          <w:pPr>
            <w:pStyle w:val="TOC1"/>
            <w:rPr>
              <w:b w:val="0"/>
              <w:sz w:val="22"/>
              <w:lang/>
            </w:rPr>
          </w:pPr>
          <w:hyperlink w:anchor="_Toc64886410" w:history="1">
            <w:r w:rsidRPr="009D26EF">
              <w:rPr>
                <w:rStyle w:val="Hyperlink"/>
              </w:rPr>
              <w:t>Annexe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_Toc64886410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ACE2915" w14:textId="13BF2FAC" w:rsidR="004B2C6F" w:rsidRDefault="004B2C6F">
          <w:r>
            <w:rPr>
              <w:bCs/>
              <w:noProof/>
            </w:rPr>
            <w:fldChar w:fldCharType="end"/>
          </w:r>
        </w:p>
      </w:sdtContent>
    </w:sdt>
    <w:p w14:paraId="013DAA35" w14:textId="07306C5E" w:rsidR="009F2E7A" w:rsidRPr="00221CEA" w:rsidRDefault="009F2E7A">
      <w:pPr>
        <w:spacing w:after="200"/>
      </w:pPr>
      <w:r w:rsidRPr="00221CEA">
        <w:br w:type="page"/>
      </w:r>
    </w:p>
    <w:p w14:paraId="013A0FEC" w14:textId="256799E9" w:rsidR="00CA4E91" w:rsidRDefault="00392994" w:rsidP="009360C4">
      <w:pPr>
        <w:pStyle w:val="Heading1"/>
      </w:pPr>
      <w:bookmarkStart w:id="0" w:name="_Toc64884677"/>
      <w:bookmarkStart w:id="1" w:name="_Toc64886403"/>
      <w:r w:rsidRPr="00221CEA">
        <w:lastRenderedPageBreak/>
        <w:t>Introduction</w:t>
      </w:r>
      <w:bookmarkEnd w:id="0"/>
      <w:bookmarkEnd w:id="1"/>
    </w:p>
    <w:p w14:paraId="12884D63" w14:textId="77777777" w:rsidR="00CA4E91" w:rsidRDefault="00CA4E91" w:rsidP="00CA4E91">
      <w:pPr>
        <w:pStyle w:val="Content"/>
      </w:pPr>
    </w:p>
    <w:p w14:paraId="2538DE8C" w14:textId="53F5B9FB" w:rsidR="00F27E6C" w:rsidRPr="00221CEA" w:rsidRDefault="00F27E6C" w:rsidP="00E00DA7">
      <w:pPr>
        <w:pStyle w:val="Heading2"/>
      </w:pPr>
      <w:bookmarkStart w:id="2" w:name="_Toc64884678"/>
      <w:bookmarkStart w:id="3" w:name="_Toc64886404"/>
      <w:r>
        <w:t>Le projet</w:t>
      </w:r>
      <w:bookmarkEnd w:id="2"/>
      <w:bookmarkEnd w:id="3"/>
    </w:p>
    <w:p w14:paraId="79501046" w14:textId="5442CC0D" w:rsidR="00392994" w:rsidRPr="009C143E" w:rsidRDefault="00221CEA" w:rsidP="00E00DA7">
      <w:pPr>
        <w:pStyle w:val="Content"/>
        <w:ind w:firstLine="720"/>
        <w:jc w:val="both"/>
        <w:rPr>
          <w:color w:val="3B3838" w:themeColor="background2" w:themeShade="40"/>
        </w:rPr>
      </w:pPr>
      <w:r w:rsidRPr="009C143E">
        <w:rPr>
          <w:color w:val="3B3838" w:themeColor="background2" w:themeShade="40"/>
        </w:rPr>
        <w:t>Le but de ce projet d’</w:t>
      </w:r>
      <m:oMath>
        <m:r>
          <w:rPr>
            <w:rFonts w:ascii="Cambria Math" w:hAnsi="Cambria Math"/>
            <w:color w:val="3B3838" w:themeColor="background2" w:themeShade="40"/>
          </w:rPr>
          <m:t>INF402</m:t>
        </m:r>
      </m:oMath>
      <w:r w:rsidRPr="009C143E">
        <w:rPr>
          <w:color w:val="3B3838" w:themeColor="background2" w:themeShade="40"/>
        </w:rPr>
        <w:t xml:space="preserve"> est de modéliser un jeu ou problème en logique </w:t>
      </w:r>
      <w:r w:rsidR="00106D49" w:rsidRPr="009C143E">
        <w:rPr>
          <w:color w:val="3B3838" w:themeColor="background2" w:themeShade="40"/>
        </w:rPr>
        <w:t xml:space="preserve">propositionnelle </w:t>
      </w:r>
      <w:r w:rsidRPr="009C143E">
        <w:rPr>
          <w:color w:val="3B3838" w:themeColor="background2" w:themeShade="40"/>
        </w:rPr>
        <w:t>pour pouvoir par la suite déterminer la solution (</w:t>
      </w:r>
      <w:r w:rsidR="00CB7B6A">
        <w:rPr>
          <w:color w:val="3B3838" w:themeColor="background2" w:themeShade="40"/>
        </w:rPr>
        <w:t>aucune solution est une</w:t>
      </w:r>
      <w:r w:rsidR="00AC4483">
        <w:rPr>
          <w:color w:val="3B3838" w:themeColor="background2" w:themeShade="40"/>
        </w:rPr>
        <w:t xml:space="preserve"> </w:t>
      </w:r>
      <w:r w:rsidR="00191A23">
        <w:rPr>
          <w:color w:val="3B3838" w:themeColor="background2" w:themeShade="40"/>
        </w:rPr>
        <w:t>réponse</w:t>
      </w:r>
      <w:r w:rsidR="00AC4483">
        <w:rPr>
          <w:color w:val="3B3838" w:themeColor="background2" w:themeShade="40"/>
        </w:rPr>
        <w:t xml:space="preserve"> valide</w:t>
      </w:r>
      <w:r w:rsidRPr="009C143E">
        <w:rPr>
          <w:color w:val="3B3838" w:themeColor="background2" w:themeShade="40"/>
        </w:rPr>
        <w:t xml:space="preserve">) </w:t>
      </w:r>
      <w:r w:rsidR="00264561" w:rsidRPr="009C143E">
        <w:rPr>
          <w:color w:val="3B3838" w:themeColor="background2" w:themeShade="40"/>
        </w:rPr>
        <w:t>pour</w:t>
      </w:r>
      <w:r w:rsidRPr="009C143E">
        <w:rPr>
          <w:color w:val="3B3838" w:themeColor="background2" w:themeShade="40"/>
        </w:rPr>
        <w:t xml:space="preserve"> toute instance de ce problème donné</w:t>
      </w:r>
      <w:r w:rsidR="00264561" w:rsidRPr="009C143E">
        <w:rPr>
          <w:color w:val="3B3838" w:themeColor="background2" w:themeShade="40"/>
        </w:rPr>
        <w:t>e</w:t>
      </w:r>
      <w:r w:rsidRPr="009C143E">
        <w:rPr>
          <w:color w:val="3B3838" w:themeColor="background2" w:themeShade="40"/>
        </w:rPr>
        <w:t>.</w:t>
      </w:r>
    </w:p>
    <w:p w14:paraId="0F06D4B0" w14:textId="289B9ADE" w:rsidR="00A773FB" w:rsidRPr="009C143E" w:rsidRDefault="00A773FB" w:rsidP="00E00DA7">
      <w:pPr>
        <w:pStyle w:val="Content"/>
        <w:jc w:val="both"/>
        <w:rPr>
          <w:color w:val="3B3838" w:themeColor="background2" w:themeShade="40"/>
        </w:rPr>
      </w:pPr>
      <w:r w:rsidRPr="009C143E">
        <w:rPr>
          <w:color w:val="3B3838" w:themeColor="background2" w:themeShade="40"/>
        </w:rPr>
        <w:t xml:space="preserve">Il n’est imposé aucun langage de programmation particulier, donc nous avons donc </w:t>
      </w:r>
      <w:r w:rsidR="00103437" w:rsidRPr="009C143E">
        <w:rPr>
          <w:color w:val="3B3838" w:themeColor="background2" w:themeShade="40"/>
        </w:rPr>
        <w:t>décidé</w:t>
      </w:r>
      <w:r w:rsidRPr="009C143E">
        <w:rPr>
          <w:color w:val="3B3838" w:themeColor="background2" w:themeShade="40"/>
        </w:rPr>
        <w:t xml:space="preserve"> </w:t>
      </w:r>
      <w:r w:rsidR="00323FA9" w:rsidRPr="009C143E">
        <w:rPr>
          <w:color w:val="3B3838" w:themeColor="background2" w:themeShade="40"/>
        </w:rPr>
        <w:t xml:space="preserve">de coder en </w:t>
      </w:r>
      <m:oMath>
        <m:r>
          <w:rPr>
            <w:rFonts w:ascii="Cambria Math" w:hAnsi="Cambria Math"/>
            <w:color w:val="3B3838" w:themeColor="background2" w:themeShade="40"/>
          </w:rPr>
          <m:t>C</m:t>
        </m:r>
      </m:oMath>
      <w:r w:rsidR="00E46BF8">
        <w:rPr>
          <w:color w:val="3B3838" w:themeColor="background2" w:themeShade="40"/>
        </w:rPr>
        <w:t xml:space="preserve"> car c’est le langage avec lequel nous sommes tous le plus familier</w:t>
      </w:r>
      <w:r w:rsidR="00323FA9" w:rsidRPr="009C143E">
        <w:rPr>
          <w:color w:val="3B3838" w:themeColor="background2" w:themeShade="40"/>
        </w:rPr>
        <w:t xml:space="preserve">, tout en nous servant du </w:t>
      </w:r>
      <m:oMath>
        <m:r>
          <w:rPr>
            <w:rFonts w:ascii="Cambria Math" w:hAnsi="Cambria Math"/>
            <w:color w:val="3B3838" w:themeColor="background2" w:themeShade="40"/>
          </w:rPr>
          <m:t>Bash</m:t>
        </m:r>
      </m:oMath>
      <w:r w:rsidR="00323FA9" w:rsidRPr="009C143E">
        <w:rPr>
          <w:color w:val="3B3838" w:themeColor="background2" w:themeShade="40"/>
        </w:rPr>
        <w:t xml:space="preserve"> pour automatiser certaines </w:t>
      </w:r>
      <w:r w:rsidR="00EB4B6C" w:rsidRPr="009C143E">
        <w:rPr>
          <w:color w:val="3B3838" w:themeColor="background2" w:themeShade="40"/>
        </w:rPr>
        <w:t>séries</w:t>
      </w:r>
      <w:r w:rsidR="00323FA9" w:rsidRPr="009C143E">
        <w:rPr>
          <w:color w:val="3B3838" w:themeColor="background2" w:themeShade="40"/>
        </w:rPr>
        <w:t xml:space="preserve"> de test.</w:t>
      </w:r>
    </w:p>
    <w:p w14:paraId="6B91B0ED" w14:textId="77777777" w:rsidR="00106D49" w:rsidRDefault="00106D49" w:rsidP="009360C4">
      <w:pPr>
        <w:pStyle w:val="Content"/>
      </w:pPr>
    </w:p>
    <w:p w14:paraId="22FB290F" w14:textId="1990A63B" w:rsidR="00257A05" w:rsidRDefault="00257A05" w:rsidP="00E00DA7">
      <w:pPr>
        <w:pStyle w:val="Heading2"/>
      </w:pPr>
      <w:bookmarkStart w:id="4" w:name="_Toc64884679"/>
      <w:bookmarkStart w:id="5" w:name="_Toc64886405"/>
      <w:r>
        <w:t xml:space="preserve">Le </w:t>
      </w:r>
      <w:r w:rsidR="00103437">
        <w:t>Tetravex</w:t>
      </w:r>
      <w:bookmarkEnd w:id="4"/>
      <w:bookmarkEnd w:id="5"/>
    </w:p>
    <w:p w14:paraId="377104F3" w14:textId="73B283A9" w:rsidR="001C746B" w:rsidRPr="009C143E" w:rsidRDefault="00106D49" w:rsidP="00E00DA7">
      <w:pPr>
        <w:pStyle w:val="Content"/>
        <w:ind w:firstLine="720"/>
        <w:jc w:val="both"/>
        <w:rPr>
          <w:color w:val="3B3838" w:themeColor="background2" w:themeShade="40"/>
        </w:rPr>
      </w:pPr>
      <w:r w:rsidRPr="009C143E">
        <w:rPr>
          <w:color w:val="3B3838" w:themeColor="background2" w:themeShade="40"/>
        </w:rPr>
        <w:t xml:space="preserve">Nous avons choisi le </w:t>
      </w:r>
      <m:oMath>
        <m:r>
          <w:rPr>
            <w:rFonts w:ascii="Cambria Math" w:hAnsi="Cambria Math"/>
            <w:color w:val="3B3838" w:themeColor="background2" w:themeShade="40"/>
          </w:rPr>
          <m:t>Tetravex</m:t>
        </m:r>
      </m:oMath>
      <w:r w:rsidR="006D7654" w:rsidRPr="009C143E">
        <w:rPr>
          <w:color w:val="3B3838" w:themeColor="background2" w:themeShade="40"/>
        </w:rPr>
        <w:t xml:space="preserve">, un jeu dont les origines remontent au </w:t>
      </w:r>
      <m:oMath>
        <m:r>
          <w:rPr>
            <w:rFonts w:ascii="Cambria Math" w:hAnsi="Cambria Math"/>
            <w:color w:val="3B3838" w:themeColor="background2" w:themeShade="40"/>
          </w:rPr>
          <m:t>Windows</m:t>
        </m:r>
        <m:r>
          <w:rPr>
            <w:rFonts w:ascii="Cambria Math" w:hAnsi="Cambria Math"/>
            <w:color w:val="3B3838" w:themeColor="background2" w:themeShade="40"/>
          </w:rPr>
          <m:t xml:space="preserve"> Entertainement Pack 3</m:t>
        </m:r>
      </m:oMath>
      <w:r w:rsidR="00F56764" w:rsidRPr="009C143E">
        <w:rPr>
          <w:color w:val="3B3838" w:themeColor="background2" w:themeShade="40"/>
        </w:rPr>
        <w:t xml:space="preserve"> </w:t>
      </w:r>
      <w:r w:rsidR="006D7912">
        <w:rPr>
          <w:color w:val="3B3838" w:themeColor="background2" w:themeShade="40"/>
        </w:rPr>
        <w:t>paru en</w:t>
      </w:r>
      <w:r w:rsidR="00F56764" w:rsidRPr="009C143E">
        <w:rPr>
          <w:color w:val="3B3838" w:themeColor="background2" w:themeShade="40"/>
        </w:rPr>
        <w:t xml:space="preserve"> 199</w:t>
      </w:r>
      <w:r w:rsidR="008A493B" w:rsidRPr="009C143E">
        <w:rPr>
          <w:color w:val="3B3838" w:themeColor="background2" w:themeShade="40"/>
        </w:rPr>
        <w:t>1</w:t>
      </w:r>
      <w:r w:rsidR="00406B9B" w:rsidRPr="009C143E">
        <w:rPr>
          <w:color w:val="3B3838" w:themeColor="background2" w:themeShade="40"/>
        </w:rPr>
        <w:t xml:space="preserve">. </w:t>
      </w:r>
    </w:p>
    <w:p w14:paraId="70C1D4ED" w14:textId="3C35F9C9" w:rsidR="00257A05" w:rsidRPr="009C143E" w:rsidRDefault="00406B9B" w:rsidP="00E00DA7">
      <w:pPr>
        <w:pStyle w:val="Content"/>
        <w:jc w:val="both"/>
        <w:rPr>
          <w:color w:val="3B3838" w:themeColor="background2" w:themeShade="40"/>
        </w:rPr>
      </w:pPr>
      <w:r w:rsidRPr="009C143E">
        <w:rPr>
          <w:color w:val="3B3838" w:themeColor="background2" w:themeShade="40"/>
        </w:rPr>
        <w:t xml:space="preserve">Celui-ci </w:t>
      </w:r>
      <w:r w:rsidR="00A73427" w:rsidRPr="009C143E">
        <w:rPr>
          <w:color w:val="3B3838" w:themeColor="background2" w:themeShade="40"/>
        </w:rPr>
        <w:t xml:space="preserve">est une compilation de jeux </w:t>
      </w:r>
      <w:r w:rsidR="002D0E7A" w:rsidRPr="009C143E">
        <w:rPr>
          <w:color w:val="3B3838" w:themeColor="background2" w:themeShade="40"/>
        </w:rPr>
        <w:t>proposés</w:t>
      </w:r>
      <w:r w:rsidR="00B44D43" w:rsidRPr="009C143E">
        <w:rPr>
          <w:color w:val="3B3838" w:themeColor="background2" w:themeShade="40"/>
        </w:rPr>
        <w:t xml:space="preserve"> et développé</w:t>
      </w:r>
      <w:r w:rsidR="005308D1" w:rsidRPr="009C143E">
        <w:rPr>
          <w:color w:val="3B3838" w:themeColor="background2" w:themeShade="40"/>
        </w:rPr>
        <w:t>s</w:t>
      </w:r>
      <w:r w:rsidR="00A73427" w:rsidRPr="009C143E">
        <w:rPr>
          <w:color w:val="3B3838" w:themeColor="background2" w:themeShade="40"/>
        </w:rPr>
        <w:t xml:space="preserve"> par </w:t>
      </w:r>
      <m:oMath>
        <m:r>
          <w:rPr>
            <w:rFonts w:ascii="Cambria Math" w:hAnsi="Cambria Math"/>
            <w:color w:val="3B3838" w:themeColor="background2" w:themeShade="40"/>
          </w:rPr>
          <m:t>Microsoft</m:t>
        </m:r>
      </m:oMath>
      <w:r w:rsidR="002D0E7A" w:rsidRPr="009C143E">
        <w:rPr>
          <w:color w:val="3B3838" w:themeColor="background2" w:themeShade="40"/>
        </w:rPr>
        <w:t xml:space="preserve"> regroupant par exemple le très </w:t>
      </w:r>
      <w:r w:rsidR="00FC6B21" w:rsidRPr="009C143E">
        <w:rPr>
          <w:color w:val="3B3838" w:themeColor="background2" w:themeShade="40"/>
        </w:rPr>
        <w:t>célèbre</w:t>
      </w:r>
      <w:r w:rsidR="002D0E7A" w:rsidRPr="009C143E">
        <w:rPr>
          <w:color w:val="3B3838" w:themeColor="background2" w:themeShade="40"/>
        </w:rPr>
        <w:t xml:space="preserve"> </w:t>
      </w:r>
      <m:oMath>
        <m:r>
          <w:rPr>
            <w:rFonts w:ascii="Cambria Math" w:hAnsi="Cambria Math"/>
            <w:color w:val="3B3838" w:themeColor="background2" w:themeShade="40"/>
          </w:rPr>
          <m:t>Life Genesis</m:t>
        </m:r>
      </m:oMath>
      <w:r w:rsidR="002D0E7A" w:rsidRPr="009C143E">
        <w:rPr>
          <w:color w:val="3B3838" w:themeColor="background2" w:themeShade="40"/>
        </w:rPr>
        <w:t xml:space="preserve"> (</w:t>
      </w:r>
      <w:r w:rsidR="00DC65B2" w:rsidRPr="009C143E">
        <w:rPr>
          <w:color w:val="3B3838" w:themeColor="background2" w:themeShade="40"/>
        </w:rPr>
        <w:t xml:space="preserve">plus connu sous le nom </w:t>
      </w:r>
      <m:oMath>
        <m:r>
          <w:rPr>
            <w:rFonts w:ascii="Cambria Math" w:hAnsi="Cambria Math"/>
            <w:color w:val="3B3838" w:themeColor="background2" w:themeShade="40"/>
          </w:rPr>
          <m:t>Conwa</m:t>
        </m:r>
        <m:sSup>
          <m:sSupPr>
            <m:ctrlPr>
              <w:rPr>
                <w:rFonts w:ascii="Cambria Math" w:hAnsi="Cambria Math"/>
                <w:i/>
                <w:color w:val="3B3838" w:themeColor="background2" w:themeShade="40"/>
              </w:rPr>
            </m:ctrlPr>
          </m:sSupPr>
          <m:e>
            <m:r>
              <w:rPr>
                <w:rFonts w:ascii="Cambria Math" w:hAnsi="Cambria Math"/>
                <w:color w:val="3B3838" w:themeColor="background2" w:themeShade="40"/>
              </w:rPr>
              <m:t>y</m:t>
            </m:r>
          </m:e>
          <m:sup>
            <m:r>
              <w:rPr>
                <w:rFonts w:ascii="Cambria Math" w:hAnsi="Cambria Math"/>
                <w:color w:val="3B3838" w:themeColor="background2" w:themeShade="40"/>
              </w:rPr>
              <m:t>'</m:t>
            </m:r>
          </m:sup>
        </m:sSup>
        <m:r>
          <w:rPr>
            <w:rFonts w:ascii="Cambria Math" w:hAnsi="Cambria Math"/>
            <w:color w:val="3B3838" w:themeColor="background2" w:themeShade="40"/>
          </w:rPr>
          <m:t>s game of life</m:t>
        </m:r>
      </m:oMath>
      <w:r w:rsidR="002D0E7A" w:rsidRPr="009C143E">
        <w:rPr>
          <w:color w:val="3B3838" w:themeColor="background2" w:themeShade="40"/>
        </w:rPr>
        <w:t xml:space="preserve">), </w:t>
      </w:r>
      <m:oMath>
        <m:r>
          <w:rPr>
            <w:rFonts w:ascii="Cambria Math" w:hAnsi="Cambria Math"/>
            <w:color w:val="3B3838" w:themeColor="background2" w:themeShade="40"/>
          </w:rPr>
          <m:t>WordZap</m:t>
        </m:r>
      </m:oMath>
      <w:r w:rsidR="002D0E7A" w:rsidRPr="009C143E">
        <w:rPr>
          <w:color w:val="3B3838" w:themeColor="background2" w:themeShade="40"/>
        </w:rPr>
        <w:t>, et bien d’autres.</w:t>
      </w:r>
      <w:r w:rsidR="000F1EE1" w:rsidRPr="009C143E">
        <w:rPr>
          <w:color w:val="3B3838" w:themeColor="background2" w:themeShade="40"/>
        </w:rPr>
        <w:t xml:space="preserve"> Il</w:t>
      </w:r>
      <w:r w:rsidR="00780816" w:rsidRPr="009C143E">
        <w:rPr>
          <w:color w:val="3B3838" w:themeColor="background2" w:themeShade="40"/>
        </w:rPr>
        <w:t>s</w:t>
      </w:r>
      <w:r w:rsidR="000F1EE1" w:rsidRPr="009C143E">
        <w:rPr>
          <w:color w:val="3B3838" w:themeColor="background2" w:themeShade="40"/>
        </w:rPr>
        <w:t xml:space="preserve"> avai</w:t>
      </w:r>
      <w:r w:rsidR="00780816" w:rsidRPr="009C143E">
        <w:rPr>
          <w:color w:val="3B3838" w:themeColor="background2" w:themeShade="40"/>
        </w:rPr>
        <w:t>en</w:t>
      </w:r>
      <w:r w:rsidR="000F1EE1" w:rsidRPr="009C143E">
        <w:rPr>
          <w:color w:val="3B3838" w:themeColor="background2" w:themeShade="40"/>
        </w:rPr>
        <w:t>t pour but de faire</w:t>
      </w:r>
      <w:r w:rsidR="00D46C45">
        <w:rPr>
          <w:color w:val="3B3838" w:themeColor="background2" w:themeShade="40"/>
        </w:rPr>
        <w:t xml:space="preserve"> </w:t>
      </w:r>
      <w:r w:rsidR="000F1EE1" w:rsidRPr="009C143E">
        <w:rPr>
          <w:color w:val="3B3838" w:themeColor="background2" w:themeShade="40"/>
        </w:rPr>
        <w:t xml:space="preserve">démonstration de la </w:t>
      </w:r>
      <w:r w:rsidR="00E32E2D" w:rsidRPr="009C143E">
        <w:rPr>
          <w:color w:val="3B3838" w:themeColor="background2" w:themeShade="40"/>
        </w:rPr>
        <w:t xml:space="preserve">capacité </w:t>
      </w:r>
      <w:r w:rsidR="000F1EE1" w:rsidRPr="009C143E">
        <w:rPr>
          <w:color w:val="3B3838" w:themeColor="background2" w:themeShade="40"/>
        </w:rPr>
        <w:t xml:space="preserve">de </w:t>
      </w:r>
      <m:oMath>
        <m:r>
          <w:rPr>
            <w:rFonts w:ascii="Cambria Math" w:hAnsi="Cambria Math"/>
            <w:color w:val="3B3838" w:themeColor="background2" w:themeShade="40"/>
          </w:rPr>
          <m:t>Windows 3</m:t>
        </m:r>
      </m:oMath>
      <w:r w:rsidR="000F1EE1" w:rsidRPr="009C143E">
        <w:rPr>
          <w:color w:val="3B3838" w:themeColor="background2" w:themeShade="40"/>
        </w:rPr>
        <w:t xml:space="preserve"> </w:t>
      </w:r>
      <w:r w:rsidR="00393971" w:rsidRPr="009C143E">
        <w:rPr>
          <w:color w:val="3B3838" w:themeColor="background2" w:themeShade="40"/>
        </w:rPr>
        <w:t>à</w:t>
      </w:r>
      <w:r w:rsidR="000F1EE1" w:rsidRPr="009C143E">
        <w:rPr>
          <w:color w:val="3B3838" w:themeColor="background2" w:themeShade="40"/>
        </w:rPr>
        <w:t xml:space="preserve"> supporter </w:t>
      </w:r>
      <w:r w:rsidR="004629EF" w:rsidRPr="009C143E">
        <w:rPr>
          <w:color w:val="3B3838" w:themeColor="background2" w:themeShade="40"/>
        </w:rPr>
        <w:t>les premiers jeux</w:t>
      </w:r>
      <w:r w:rsidR="000F1EE1" w:rsidRPr="009C143E">
        <w:rPr>
          <w:color w:val="3B3838" w:themeColor="background2" w:themeShade="40"/>
        </w:rPr>
        <w:t xml:space="preserve"> de réflexion informatique</w:t>
      </w:r>
      <w:r w:rsidR="00AE4804" w:rsidRPr="009C143E">
        <w:rPr>
          <w:color w:val="3B3838" w:themeColor="background2" w:themeShade="40"/>
        </w:rPr>
        <w:t>s</w:t>
      </w:r>
      <w:r w:rsidR="000F1EE1" w:rsidRPr="009C143E">
        <w:rPr>
          <w:color w:val="3B3838" w:themeColor="background2" w:themeShade="40"/>
        </w:rPr>
        <w:t>.</w:t>
      </w:r>
    </w:p>
    <w:p w14:paraId="14D33F33" w14:textId="77777777" w:rsidR="00D4206E" w:rsidRDefault="00D4206E" w:rsidP="00D4206E">
      <w:pPr>
        <w:pStyle w:val="Content"/>
        <w:jc w:val="both"/>
      </w:pPr>
    </w:p>
    <w:p w14:paraId="0E205B37" w14:textId="77777777" w:rsidR="003A24B8" w:rsidRDefault="003A24B8">
      <w:pPr>
        <w:spacing w:after="200"/>
        <w:rPr>
          <w:rFonts w:asciiTheme="majorHAnsi" w:eastAsiaTheme="majorEastAsia" w:hAnsiTheme="majorHAnsi" w:cstheme="majorBidi"/>
          <w:color w:val="00B050"/>
          <w:kern w:val="28"/>
          <w:sz w:val="52"/>
          <w:szCs w:val="32"/>
        </w:rPr>
      </w:pPr>
      <w:r>
        <w:br w:type="page"/>
      </w:r>
    </w:p>
    <w:p w14:paraId="23BE2DC2" w14:textId="59362B1A" w:rsidR="001C746B" w:rsidRDefault="004C4A70" w:rsidP="004C4A70">
      <w:pPr>
        <w:pStyle w:val="Heading1"/>
      </w:pPr>
      <w:bookmarkStart w:id="6" w:name="_Toc64884680"/>
      <w:bookmarkStart w:id="7" w:name="_Toc64886406"/>
      <w:r>
        <w:lastRenderedPageBreak/>
        <w:t xml:space="preserve">Les règles </w:t>
      </w:r>
      <w:r w:rsidR="00D4206E">
        <w:t>du jeu</w:t>
      </w:r>
      <w:bookmarkEnd w:id="6"/>
      <w:bookmarkEnd w:id="7"/>
    </w:p>
    <w:p w14:paraId="061C5F91" w14:textId="0CDEAAF5" w:rsidR="00E370A8" w:rsidRDefault="00E370A8" w:rsidP="00D4206E">
      <w:pPr>
        <w:pStyle w:val="Content"/>
      </w:pPr>
    </w:p>
    <w:p w14:paraId="7B2DB5B5" w14:textId="610C0597" w:rsidR="00205301" w:rsidRPr="009C143E" w:rsidRDefault="00205301" w:rsidP="00205301">
      <w:pPr>
        <w:pStyle w:val="Content"/>
        <w:jc w:val="both"/>
        <w:rPr>
          <w:color w:val="3B3838" w:themeColor="background2" w:themeShade="40"/>
        </w:rPr>
      </w:pPr>
      <w:r>
        <w:tab/>
      </w:r>
      <w:r w:rsidRPr="009C143E">
        <w:rPr>
          <w:color w:val="3B3838" w:themeColor="background2" w:themeShade="40"/>
        </w:rPr>
        <w:t xml:space="preserve">Les règles du jeu du </w:t>
      </w:r>
      <w:r w:rsidR="00E00DA7" w:rsidRPr="009C143E">
        <w:rPr>
          <w:color w:val="3B3838" w:themeColor="background2" w:themeShade="40"/>
        </w:rPr>
        <w:t>Tetravex sont assez simple à comprendre pour un humain : Le joueur est seul et il doit remplir une grille carrée avec des pièces de même forme. Néanmoins il y a une contrainte, chaque pièce</w:t>
      </w:r>
      <w:r w:rsidR="006B44C0" w:rsidRPr="009C143E">
        <w:rPr>
          <w:color w:val="3B3838" w:themeColor="background2" w:themeShade="40"/>
        </w:rPr>
        <w:t xml:space="preserve"> possède</w:t>
      </w:r>
      <w:r w:rsidR="00E00DA7" w:rsidRPr="009C143E">
        <w:rPr>
          <w:color w:val="3B3838" w:themeColor="background2" w:themeShade="40"/>
        </w:rPr>
        <w:t xml:space="preserve"> quatre combinaisons d’un chiffre plus une couleur sur chaque </w:t>
      </w:r>
      <w:r w:rsidR="00435131" w:rsidRPr="009C143E">
        <w:rPr>
          <w:color w:val="3B3838" w:themeColor="background2" w:themeShade="40"/>
        </w:rPr>
        <w:t>côté</w:t>
      </w:r>
      <w:r w:rsidR="006B44C0" w:rsidRPr="009C143E">
        <w:rPr>
          <w:color w:val="3B3838" w:themeColor="background2" w:themeShade="40"/>
        </w:rPr>
        <w:t xml:space="preserve"> (</w:t>
      </w:r>
      <w:r w:rsidR="00AF7C5D" w:rsidRPr="009C143E">
        <w:rPr>
          <w:color w:val="3B3838" w:themeColor="background2" w:themeShade="40"/>
        </w:rPr>
        <w:t>cf.</w:t>
      </w:r>
      <w:r w:rsidR="006B44C0" w:rsidRPr="009C143E">
        <w:rPr>
          <w:color w:val="3B3838" w:themeColor="background2" w:themeShade="40"/>
        </w:rPr>
        <w:t xml:space="preserve"> </w:t>
      </w:r>
      <m:oMath>
        <m:r>
          <w:rPr>
            <w:rFonts w:ascii="Cambria Math" w:hAnsi="Cambria Math"/>
            <w:color w:val="3B3838" w:themeColor="background2" w:themeShade="40"/>
          </w:rPr>
          <m:t>fig. 1</m:t>
        </m:r>
      </m:oMath>
      <w:r w:rsidR="006B44C0" w:rsidRPr="009C143E">
        <w:rPr>
          <w:color w:val="3B3838" w:themeColor="background2" w:themeShade="40"/>
        </w:rPr>
        <w:t>).</w:t>
      </w:r>
      <w:r w:rsidR="00ED2333" w:rsidRPr="009C143E">
        <w:rPr>
          <w:color w:val="3B3838" w:themeColor="background2" w:themeShade="40"/>
        </w:rPr>
        <w:t xml:space="preserve"> </w:t>
      </w:r>
      <w:r w:rsidR="00A87C73" w:rsidRPr="009C143E">
        <w:rPr>
          <w:color w:val="3B3838" w:themeColor="background2" w:themeShade="40"/>
        </w:rPr>
        <w:t xml:space="preserve">Pour juxtaposer deux </w:t>
      </w:r>
      <w:r w:rsidR="00A87C73" w:rsidRPr="009C143E">
        <w:rPr>
          <w:color w:val="3B3838" w:themeColor="background2" w:themeShade="40"/>
        </w:rPr>
        <w:t>pièces</w:t>
      </w:r>
      <w:r w:rsidR="00A87C73" w:rsidRPr="009C143E">
        <w:rPr>
          <w:color w:val="3B3838" w:themeColor="background2" w:themeShade="40"/>
        </w:rPr>
        <w:t>, le joueur doit associer des combinaisons identiques</w:t>
      </w:r>
      <w:r w:rsidR="00AF7C5D" w:rsidRPr="009C143E">
        <w:rPr>
          <w:color w:val="3B3838" w:themeColor="background2" w:themeShade="40"/>
        </w:rPr>
        <w:t xml:space="preserve"> (</w:t>
      </w:r>
      <w:r w:rsidR="00315E4E" w:rsidRPr="009C143E">
        <w:rPr>
          <w:color w:val="3B3838" w:themeColor="background2" w:themeShade="40"/>
        </w:rPr>
        <w:t>c</w:t>
      </w:r>
      <w:r w:rsidR="00AF7C5D" w:rsidRPr="009C143E">
        <w:rPr>
          <w:color w:val="3B3838" w:themeColor="background2" w:themeShade="40"/>
        </w:rPr>
        <w:t xml:space="preserve">f. </w:t>
      </w:r>
      <m:oMath>
        <m:r>
          <w:rPr>
            <w:rFonts w:ascii="Cambria Math" w:hAnsi="Cambria Math"/>
            <w:color w:val="3B3838" w:themeColor="background2" w:themeShade="40"/>
          </w:rPr>
          <m:t>fig</m:t>
        </m:r>
        <m:r>
          <w:rPr>
            <w:rFonts w:ascii="Cambria Math" w:hAnsi="Cambria Math"/>
            <w:color w:val="3B3838" w:themeColor="background2" w:themeShade="40"/>
          </w:rPr>
          <m:t xml:space="preserve"> 2</m:t>
        </m:r>
      </m:oMath>
      <w:r w:rsidR="00AF7C5D" w:rsidRPr="009C143E">
        <w:rPr>
          <w:color w:val="3B3838" w:themeColor="background2" w:themeShade="40"/>
        </w:rPr>
        <w:t xml:space="preserve">). Le joueur gagne lorsqu’il a </w:t>
      </w:r>
      <w:r w:rsidR="00315E4E" w:rsidRPr="009C143E">
        <w:rPr>
          <w:color w:val="3B3838" w:themeColor="background2" w:themeShade="40"/>
        </w:rPr>
        <w:t>complété</w:t>
      </w:r>
      <w:r w:rsidR="00AF7C5D" w:rsidRPr="009C143E">
        <w:rPr>
          <w:color w:val="3B3838" w:themeColor="background2" w:themeShade="40"/>
        </w:rPr>
        <w:t xml:space="preserve"> </w:t>
      </w:r>
      <w:r w:rsidR="009040A2" w:rsidRPr="009C143E">
        <w:rPr>
          <w:color w:val="3B3838" w:themeColor="background2" w:themeShade="40"/>
        </w:rPr>
        <w:t>toute la grille</w:t>
      </w:r>
      <w:r w:rsidR="00AF7C5D" w:rsidRPr="009C143E">
        <w:rPr>
          <w:color w:val="3B3838" w:themeColor="background2" w:themeShade="40"/>
        </w:rPr>
        <w:t xml:space="preserve"> en utilisant la totalité des pièces </w:t>
      </w:r>
      <w:r w:rsidR="00FA2F56" w:rsidRPr="009C143E">
        <w:rPr>
          <w:color w:val="3B3838" w:themeColor="background2" w:themeShade="40"/>
        </w:rPr>
        <w:t>à</w:t>
      </w:r>
      <w:r w:rsidR="00AF7C5D" w:rsidRPr="009C143E">
        <w:rPr>
          <w:color w:val="3B3838" w:themeColor="background2" w:themeShade="40"/>
        </w:rPr>
        <w:t xml:space="preserve"> sa disposition</w:t>
      </w:r>
      <w:r w:rsidR="00FA2F56" w:rsidRPr="009C143E">
        <w:rPr>
          <w:color w:val="3B3838" w:themeColor="background2" w:themeShade="40"/>
        </w:rPr>
        <w:t xml:space="preserve"> (cf. </w:t>
      </w:r>
      <m:oMath>
        <m:r>
          <w:rPr>
            <w:rFonts w:ascii="Cambria Math" w:hAnsi="Cambria Math"/>
            <w:color w:val="3B3838" w:themeColor="background2" w:themeShade="40"/>
          </w:rPr>
          <m:t>fig. 3</m:t>
        </m:r>
      </m:oMath>
      <w:r w:rsidR="00FA2F56" w:rsidRPr="009C143E">
        <w:rPr>
          <w:color w:val="3B3838" w:themeColor="background2" w:themeShade="40"/>
        </w:rPr>
        <w:t>).</w:t>
      </w:r>
    </w:p>
    <w:p w14:paraId="58DEAF36" w14:textId="506CE16E" w:rsidR="009D35B7" w:rsidRPr="00E46BF8" w:rsidRDefault="00EA5D0F" w:rsidP="00205301">
      <w:pPr>
        <w:pStyle w:val="Content"/>
        <w:jc w:val="both"/>
        <w:rPr>
          <w:color w:val="3B3838" w:themeColor="background2" w:themeShade="40"/>
        </w:rPr>
      </w:pPr>
      <w:r w:rsidRPr="009C143E">
        <w:rPr>
          <w:color w:val="3B3838" w:themeColor="background2" w:themeShade="40"/>
        </w:rPr>
        <w:t xml:space="preserve">Le jeu prend alors tout son sens, on peut imaginer des sets de </w:t>
      </w:r>
      <w:r w:rsidR="00900BA0" w:rsidRPr="009C143E">
        <w:rPr>
          <w:color w:val="3B3838" w:themeColor="background2" w:themeShade="40"/>
        </w:rPr>
        <w:t>pièces</w:t>
      </w:r>
      <w:r w:rsidRPr="009C143E">
        <w:rPr>
          <w:color w:val="3B3838" w:themeColor="background2" w:themeShade="40"/>
        </w:rPr>
        <w:t xml:space="preserve"> qui ne peuvent pas </w:t>
      </w:r>
      <w:r w:rsidRPr="00E46BF8">
        <w:rPr>
          <w:color w:val="3B3838" w:themeColor="background2" w:themeShade="40"/>
        </w:rPr>
        <w:t xml:space="preserve">être </w:t>
      </w:r>
      <w:r w:rsidR="00900BA0" w:rsidRPr="00E46BF8">
        <w:rPr>
          <w:color w:val="3B3838" w:themeColor="background2" w:themeShade="40"/>
        </w:rPr>
        <w:t>assemblées</w:t>
      </w:r>
      <w:r w:rsidRPr="00E46BF8">
        <w:rPr>
          <w:color w:val="3B3838" w:themeColor="background2" w:themeShade="40"/>
        </w:rPr>
        <w:t xml:space="preserve"> en une grille valide, d’autres qui donnent des solutions unique</w:t>
      </w:r>
      <w:r w:rsidR="00900BA0" w:rsidRPr="00E46BF8">
        <w:rPr>
          <w:color w:val="3B3838" w:themeColor="background2" w:themeShade="40"/>
        </w:rPr>
        <w:t>s</w:t>
      </w:r>
      <w:r w:rsidRPr="00E46BF8">
        <w:rPr>
          <w:color w:val="3B3838" w:themeColor="background2" w:themeShade="40"/>
        </w:rPr>
        <w:t xml:space="preserve"> ou </w:t>
      </w:r>
      <w:r w:rsidR="00AD61F5" w:rsidRPr="00E46BF8">
        <w:rPr>
          <w:color w:val="3B3838" w:themeColor="background2" w:themeShade="40"/>
        </w:rPr>
        <w:t>encore</w:t>
      </w:r>
      <w:r w:rsidRPr="00E46BF8">
        <w:rPr>
          <w:color w:val="3B3838" w:themeColor="background2" w:themeShade="40"/>
        </w:rPr>
        <w:t xml:space="preserve"> de multiples solutions. </w:t>
      </w:r>
    </w:p>
    <w:p w14:paraId="7C110BE7" w14:textId="3502A00B" w:rsidR="009D35B7" w:rsidRPr="00E46BF8" w:rsidRDefault="009D35B7" w:rsidP="00205301">
      <w:pPr>
        <w:pStyle w:val="Content"/>
        <w:jc w:val="both"/>
        <w:rPr>
          <w:color w:val="3B3838" w:themeColor="background2" w:themeShade="40"/>
        </w:rPr>
      </w:pPr>
    </w:p>
    <w:p w14:paraId="40C29B0A" w14:textId="2CC56436" w:rsidR="009D35B7" w:rsidRPr="00E46BF8" w:rsidRDefault="009D35B7" w:rsidP="007808D6">
      <w:pPr>
        <w:pStyle w:val="Content"/>
        <w:jc w:val="both"/>
        <w:rPr>
          <w:color w:val="3B3838" w:themeColor="background2" w:themeShade="40"/>
        </w:rPr>
      </w:pPr>
      <w:r w:rsidRPr="00E46BF8">
        <w:rPr>
          <w:color w:val="3B3838" w:themeColor="background2" w:themeShade="40"/>
        </w:rPr>
        <w:t>Une remarque intéressante : chaque chiffre sera toujours associé à la même couleur. Autrement dit, les couleurs n’apportent pas plus qu’un indicateur visuel supplémentaire pour que le joueur juge de la compatibilité de deux pièces.</w:t>
      </w:r>
    </w:p>
    <w:p w14:paraId="2BA23BDE" w14:textId="09DF7BBC" w:rsidR="003C1556" w:rsidRPr="00E46BF8" w:rsidRDefault="003C1556" w:rsidP="002B2534">
      <w:pPr>
        <w:pStyle w:val="Content"/>
        <w:ind w:firstLine="720"/>
        <w:jc w:val="both"/>
        <w:rPr>
          <w:color w:val="3B3838" w:themeColor="background2" w:themeShade="40"/>
        </w:rPr>
      </w:pPr>
    </w:p>
    <w:p w14:paraId="5D9A84BB" w14:textId="51C83909" w:rsidR="003C1556" w:rsidRPr="00E46BF8" w:rsidRDefault="003C1556" w:rsidP="007808D6">
      <w:pPr>
        <w:pStyle w:val="Content"/>
        <w:jc w:val="both"/>
        <w:rPr>
          <w:color w:val="3B3838" w:themeColor="background2" w:themeShade="40"/>
        </w:rPr>
      </w:pPr>
      <w:r w:rsidRPr="00E46BF8">
        <w:rPr>
          <w:color w:val="3B3838" w:themeColor="background2" w:themeShade="40"/>
        </w:rPr>
        <w:t xml:space="preserve">La grille originale du jeu est de taille </w:t>
      </w:r>
      <m:oMath>
        <m:r>
          <w:rPr>
            <w:rFonts w:ascii="Cambria Math" w:hAnsi="Cambria Math"/>
            <w:color w:val="3B3838" w:themeColor="background2" w:themeShade="40"/>
          </w:rPr>
          <m:t>3×3</m:t>
        </m:r>
      </m:oMath>
      <w:r w:rsidRPr="00E46BF8">
        <w:rPr>
          <w:color w:val="3B3838" w:themeColor="background2" w:themeShade="40"/>
        </w:rPr>
        <w:t xml:space="preserve">, mais il est trouvable sur internet des versions allant du </w:t>
      </w:r>
      <m:oMath>
        <m:r>
          <w:rPr>
            <w:rFonts w:ascii="Cambria Math" w:hAnsi="Cambria Math"/>
            <w:color w:val="3B3838" w:themeColor="background2" w:themeShade="40"/>
          </w:rPr>
          <m:t>2×2</m:t>
        </m:r>
      </m:oMath>
      <w:r w:rsidRPr="00E46BF8">
        <w:rPr>
          <w:color w:val="3B3838" w:themeColor="background2" w:themeShade="40"/>
        </w:rPr>
        <w:t xml:space="preserve"> au </w:t>
      </w:r>
      <m:oMath>
        <m:r>
          <w:rPr>
            <w:rFonts w:ascii="Cambria Math" w:hAnsi="Cambria Math"/>
            <w:color w:val="3B3838" w:themeColor="background2" w:themeShade="40"/>
          </w:rPr>
          <m:t>5×5</m:t>
        </m:r>
      </m:oMath>
      <w:r w:rsidRPr="00E46BF8">
        <w:rPr>
          <w:color w:val="3B3838" w:themeColor="background2" w:themeShade="40"/>
        </w:rPr>
        <w:t xml:space="preserve">. Dans ce projet nous allons espérer pouvoir résoudre toute grille </w:t>
      </w:r>
      <m:oMath>
        <m:r>
          <w:rPr>
            <w:rFonts w:ascii="Cambria Math" w:hAnsi="Cambria Math"/>
            <w:color w:val="3B3838" w:themeColor="background2" w:themeShade="40"/>
          </w:rPr>
          <m:t>n×n</m:t>
        </m:r>
      </m:oMath>
      <w:r w:rsidRPr="00E46BF8">
        <w:rPr>
          <w:color w:val="3B3838" w:themeColor="background2" w:themeShade="40"/>
        </w:rPr>
        <w:t>.</w:t>
      </w:r>
      <w:r w:rsidR="008E2E5D" w:rsidRPr="00E46BF8">
        <w:rPr>
          <w:color w:val="3B3838" w:themeColor="background2" w:themeShade="40"/>
        </w:rPr>
        <w:t xml:space="preserve"> Nous excluons pour le moment toute grille de la forme </w:t>
      </w:r>
      <m:oMath>
        <m:r>
          <w:rPr>
            <w:rFonts w:ascii="Cambria Math" w:hAnsi="Cambria Math"/>
            <w:color w:val="3B3838" w:themeColor="background2" w:themeShade="40"/>
          </w:rPr>
          <m:t>n×m</m:t>
        </m:r>
      </m:oMath>
      <w:r w:rsidR="008E2E5D" w:rsidRPr="00E46BF8">
        <w:rPr>
          <w:color w:val="3B3838" w:themeColor="background2" w:themeShade="40"/>
        </w:rPr>
        <w:t xml:space="preserve"> car cela impliquerait des modifications majeures dans notre algorithme de modélisation du jeu sous forme propositionnelle.</w:t>
      </w:r>
    </w:p>
    <w:p w14:paraId="0D154B38" w14:textId="77777777" w:rsidR="0057683C" w:rsidRDefault="0057683C">
      <w:pPr>
        <w:spacing w:after="200"/>
        <w:rPr>
          <w:color w:val="3B3838" w:themeColor="background2" w:themeShade="40"/>
        </w:rPr>
      </w:pPr>
      <w:r>
        <w:rPr>
          <w:color w:val="3B3838" w:themeColor="background2" w:themeShade="40"/>
        </w:rPr>
        <w:br w:type="page"/>
      </w:r>
    </w:p>
    <w:p w14:paraId="68701640" w14:textId="49FE5F48" w:rsidR="00982D2D" w:rsidRDefault="009230AF" w:rsidP="009230AF">
      <w:pPr>
        <w:pStyle w:val="Heading1"/>
      </w:pPr>
      <w:bookmarkStart w:id="8" w:name="_Toc64886407"/>
      <w:r>
        <w:lastRenderedPageBreak/>
        <w:t>Modélisation</w:t>
      </w:r>
      <w:bookmarkEnd w:id="8"/>
    </w:p>
    <w:p w14:paraId="3E9A3130" w14:textId="067A6C86" w:rsidR="00757FCA" w:rsidRDefault="00757FCA" w:rsidP="00757FCA">
      <w:pPr>
        <w:pStyle w:val="Content"/>
        <w:rPr>
          <w:color w:val="3B3838" w:themeColor="background2" w:themeShade="40"/>
        </w:rPr>
      </w:pPr>
      <w:r w:rsidRPr="009E05F9">
        <w:rPr>
          <w:color w:val="3B3838" w:themeColor="background2" w:themeShade="40"/>
        </w:rPr>
        <w:t xml:space="preserve">Il est important de comprendre que dans l’objectif de modélisation de ce </w:t>
      </w:r>
      <w:r w:rsidR="009E05F9" w:rsidRPr="009E05F9">
        <w:rPr>
          <w:color w:val="3B3838" w:themeColor="background2" w:themeShade="40"/>
        </w:rPr>
        <w:t>problème</w:t>
      </w:r>
      <w:r w:rsidRPr="009E05F9">
        <w:rPr>
          <w:color w:val="3B3838" w:themeColor="background2" w:themeShade="40"/>
        </w:rPr>
        <w:t xml:space="preserve"> sous forme propositionnelle</w:t>
      </w:r>
      <w:r w:rsidR="009E05F9" w:rsidRPr="009E05F9">
        <w:rPr>
          <w:color w:val="3B3838" w:themeColor="background2" w:themeShade="40"/>
        </w:rPr>
        <w:t xml:space="preserve"> </w:t>
      </w:r>
      <w:r w:rsidR="00146E56">
        <w:rPr>
          <w:color w:val="3B3838" w:themeColor="background2" w:themeShade="40"/>
        </w:rPr>
        <w:t xml:space="preserve">nous considérons </w:t>
      </w:r>
      <w:r w:rsidR="009E05F9" w:rsidRPr="009E05F9">
        <w:rPr>
          <w:color w:val="3B3838" w:themeColor="background2" w:themeShade="40"/>
        </w:rPr>
        <w:t>une grille valide pour en extraire des règles</w:t>
      </w:r>
      <w:r w:rsidR="00146E56">
        <w:rPr>
          <w:color w:val="3B3838" w:themeColor="background2" w:themeShade="40"/>
        </w:rPr>
        <w:t xml:space="preserve"> qui décrivent toute grille valide</w:t>
      </w:r>
      <w:r w:rsidR="009E05F9" w:rsidRPr="009E05F9">
        <w:rPr>
          <w:color w:val="3B3838" w:themeColor="background2" w:themeShade="40"/>
        </w:rPr>
        <w:t>.</w:t>
      </w:r>
    </w:p>
    <w:p w14:paraId="21A1FBEA" w14:textId="29455B83" w:rsidR="00707616" w:rsidRDefault="00707616" w:rsidP="00757FCA">
      <w:pPr>
        <w:pStyle w:val="Content"/>
        <w:rPr>
          <w:color w:val="3B3838" w:themeColor="background2" w:themeShade="40"/>
        </w:rPr>
      </w:pPr>
    </w:p>
    <w:p w14:paraId="64D48256" w14:textId="0582217B" w:rsidR="00535752" w:rsidRDefault="00535752" w:rsidP="00757FCA">
      <w:pPr>
        <w:pStyle w:val="Content"/>
        <w:rPr>
          <w:color w:val="3B3838" w:themeColor="background2" w:themeShade="40"/>
        </w:rPr>
      </w:pPr>
      <w:r>
        <w:rPr>
          <w:color w:val="3B3838" w:themeColor="background2" w:themeShade="40"/>
        </w:rPr>
        <w:t>TODO : Image avec coordonnées classiques.</w:t>
      </w:r>
    </w:p>
    <w:p w14:paraId="5345C70C" w14:textId="77777777" w:rsidR="00535752" w:rsidRDefault="00535752" w:rsidP="00757FCA">
      <w:pPr>
        <w:pStyle w:val="Content"/>
        <w:rPr>
          <w:color w:val="3B3838" w:themeColor="background2" w:themeShade="40"/>
        </w:rPr>
      </w:pPr>
    </w:p>
    <w:p w14:paraId="5AB1D84E" w14:textId="7D07A4AC" w:rsidR="00707616" w:rsidRPr="009E05F9" w:rsidRDefault="002E5EEC" w:rsidP="00757FCA">
      <w:pPr>
        <w:pStyle w:val="Content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TODO : Explications </w:t>
      </w:r>
      <w:r w:rsidR="00535752">
        <w:rPr>
          <w:color w:val="3B3838" w:themeColor="background2" w:themeShade="40"/>
        </w:rPr>
        <w:t>système de coordonnées booléennes.</w:t>
      </w:r>
    </w:p>
    <w:p w14:paraId="7777F96B" w14:textId="77777777" w:rsidR="007B4B99" w:rsidRDefault="007B4B99" w:rsidP="007B4B99">
      <w:pPr>
        <w:pStyle w:val="Content"/>
      </w:pPr>
    </w:p>
    <w:p w14:paraId="0F38D361" w14:textId="33523BD2" w:rsidR="007B4B99" w:rsidRDefault="00633999" w:rsidP="003464C0">
      <w:pPr>
        <w:pStyle w:val="Heading2"/>
      </w:pPr>
      <w:bookmarkStart w:id="9" w:name="_Toc64886408"/>
      <w:r>
        <w:t>Les règles fondamentales</w:t>
      </w:r>
      <w:bookmarkEnd w:id="9"/>
    </w:p>
    <w:p w14:paraId="0FACC4A0" w14:textId="20D67EB9" w:rsidR="00120CDD" w:rsidRDefault="003464C0" w:rsidP="00120CDD">
      <w:pPr>
        <w:jc w:val="both"/>
        <w:rPr>
          <w:b w:val="0"/>
          <w:bCs/>
          <w:color w:val="3B3838" w:themeColor="background2" w:themeShade="40"/>
        </w:rPr>
      </w:pPr>
      <w:r w:rsidRPr="009E05F9">
        <w:rPr>
          <w:b w:val="0"/>
          <w:bCs/>
          <w:color w:val="3B3838" w:themeColor="background2" w:themeShade="40"/>
        </w:rPr>
        <w:t>Nous appelons « règles fondamentales »</w:t>
      </w:r>
      <w:r w:rsidR="00277F86" w:rsidRPr="009E05F9">
        <w:rPr>
          <w:b w:val="0"/>
          <w:bCs/>
          <w:color w:val="3B3838" w:themeColor="background2" w:themeShade="40"/>
        </w:rPr>
        <w:t xml:space="preserve"> toute proposition qui doit être respectée dans le cas d’une grille valide</w:t>
      </w:r>
      <w:r w:rsidR="002E1C8B">
        <w:rPr>
          <w:b w:val="0"/>
          <w:bCs/>
          <w:color w:val="3B3838" w:themeColor="background2" w:themeShade="40"/>
        </w:rPr>
        <w:t>, c</w:t>
      </w:r>
      <w:r w:rsidR="00771818">
        <w:rPr>
          <w:b w:val="0"/>
          <w:bCs/>
          <w:color w:val="3B3838" w:themeColor="background2" w:themeShade="40"/>
        </w:rPr>
        <w:t>elles qui</w:t>
      </w:r>
      <w:r w:rsidR="00DA4AEC">
        <w:rPr>
          <w:b w:val="0"/>
          <w:bCs/>
          <w:color w:val="3B3838" w:themeColor="background2" w:themeShade="40"/>
        </w:rPr>
        <w:t xml:space="preserve"> ne dépendes pas des nombres)</w:t>
      </w:r>
    </w:p>
    <w:p w14:paraId="4EE8B715" w14:textId="77777777" w:rsidR="00172761" w:rsidRDefault="00172761" w:rsidP="00120CDD">
      <w:pPr>
        <w:jc w:val="both"/>
        <w:rPr>
          <w:b w:val="0"/>
          <w:bCs/>
          <w:color w:val="3B3838" w:themeColor="background2" w:themeShade="40"/>
        </w:rPr>
      </w:pPr>
    </w:p>
    <w:p w14:paraId="0F80AADA" w14:textId="582178F0" w:rsidR="00172761" w:rsidRDefault="00172761" w:rsidP="00172761">
      <w:pPr>
        <w:pStyle w:val="ListParagraph"/>
        <w:numPr>
          <w:ilvl w:val="0"/>
          <w:numId w:val="2"/>
        </w:numPr>
        <w:jc w:val="both"/>
        <w:rPr>
          <w:b w:val="0"/>
          <w:bCs/>
          <w:color w:val="3B3838" w:themeColor="background2" w:themeShade="40"/>
        </w:rPr>
      </w:pPr>
      <w:r>
        <w:rPr>
          <w:b w:val="0"/>
          <w:bCs/>
          <w:color w:val="3B3838" w:themeColor="background2" w:themeShade="40"/>
        </w:rPr>
        <w:t>TODO : Explications unicité de coordonnes</w:t>
      </w:r>
    </w:p>
    <w:p w14:paraId="17297ED5" w14:textId="79500E29" w:rsidR="00172761" w:rsidRPr="00172761" w:rsidRDefault="00172761" w:rsidP="00172761">
      <w:pPr>
        <w:pStyle w:val="ListParagraph"/>
        <w:numPr>
          <w:ilvl w:val="0"/>
          <w:numId w:val="2"/>
        </w:numPr>
        <w:jc w:val="both"/>
        <w:rPr>
          <w:b w:val="0"/>
          <w:bCs/>
          <w:color w:val="3B3838" w:themeColor="background2" w:themeShade="40"/>
        </w:rPr>
      </w:pPr>
      <w:r>
        <w:rPr>
          <w:b w:val="0"/>
          <w:bCs/>
          <w:color w:val="3B3838" w:themeColor="background2" w:themeShade="40"/>
        </w:rPr>
        <w:t xml:space="preserve">TODO : Explications non-superposition de deux </w:t>
      </w:r>
      <w:r w:rsidR="00B149BD">
        <w:rPr>
          <w:b w:val="0"/>
          <w:bCs/>
          <w:color w:val="3B3838" w:themeColor="background2" w:themeShade="40"/>
        </w:rPr>
        <w:t>pièces</w:t>
      </w:r>
      <w:r w:rsidR="00E71537">
        <w:rPr>
          <w:b w:val="0"/>
          <w:bCs/>
          <w:color w:val="3B3838" w:themeColor="background2" w:themeShade="40"/>
        </w:rPr>
        <w:t>.</w:t>
      </w:r>
    </w:p>
    <w:p w14:paraId="793CCDEF" w14:textId="77777777" w:rsidR="007B4B99" w:rsidRPr="00FE1987" w:rsidRDefault="007B4B99" w:rsidP="00FE1987"/>
    <w:p w14:paraId="4DBFDE96" w14:textId="148677AF" w:rsidR="007B4B99" w:rsidRDefault="00633999" w:rsidP="003464C0">
      <w:pPr>
        <w:pStyle w:val="Heading2"/>
      </w:pPr>
      <w:bookmarkStart w:id="10" w:name="_Toc64886409"/>
      <w:r>
        <w:t xml:space="preserve">Les </w:t>
      </w:r>
      <w:r w:rsidR="00FE1987">
        <w:t>règles</w:t>
      </w:r>
      <w:r>
        <w:t xml:space="preserve"> variantes</w:t>
      </w:r>
      <w:bookmarkEnd w:id="10"/>
    </w:p>
    <w:p w14:paraId="53F4B06B" w14:textId="77777777" w:rsidR="005F13F5" w:rsidRDefault="00172761" w:rsidP="00172761">
      <w:pPr>
        <w:pStyle w:val="Content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Nous appelons « règles variantes » toute proposition qui doit être respectée dans certaines instances d’une grille valide</w:t>
      </w:r>
      <w:r w:rsidR="002E1C8B">
        <w:rPr>
          <w:color w:val="3B3838" w:themeColor="background2" w:themeShade="40"/>
        </w:rPr>
        <w:t>, c</w:t>
      </w:r>
      <w:r w:rsidR="00771818">
        <w:rPr>
          <w:color w:val="3B3838" w:themeColor="background2" w:themeShade="40"/>
        </w:rPr>
        <w:t>elles qui dépendes des nombres</w:t>
      </w:r>
      <w:r w:rsidR="00D633E0">
        <w:rPr>
          <w:color w:val="3B3838" w:themeColor="background2" w:themeShade="40"/>
        </w:rPr>
        <w:t>.</w:t>
      </w:r>
    </w:p>
    <w:p w14:paraId="3B069AC0" w14:textId="1902BB88" w:rsidR="009040A2" w:rsidRPr="007B4B99" w:rsidRDefault="005F13F5" w:rsidP="005F13F5">
      <w:pPr>
        <w:pStyle w:val="Content"/>
        <w:numPr>
          <w:ilvl w:val="0"/>
          <w:numId w:val="2"/>
        </w:numPr>
        <w:jc w:val="both"/>
        <w:rPr>
          <w:sz w:val="36"/>
          <w:szCs w:val="26"/>
        </w:rPr>
      </w:pPr>
      <w:r>
        <w:rPr>
          <w:color w:val="3B3838" w:themeColor="background2" w:themeShade="40"/>
        </w:rPr>
        <w:t xml:space="preserve">TODO : Explications de la </w:t>
      </w:r>
      <w:r w:rsidR="004F2FF5">
        <w:rPr>
          <w:color w:val="3B3838" w:themeColor="background2" w:themeShade="40"/>
        </w:rPr>
        <w:t>compatibilité</w:t>
      </w:r>
      <w:r>
        <w:rPr>
          <w:color w:val="3B3838" w:themeColor="background2" w:themeShade="40"/>
        </w:rPr>
        <w:t xml:space="preserve"> de deux </w:t>
      </w:r>
      <w:r w:rsidR="00D74503">
        <w:rPr>
          <w:color w:val="3B3838" w:themeColor="background2" w:themeShade="40"/>
        </w:rPr>
        <w:t>pièces</w:t>
      </w:r>
      <w:r>
        <w:rPr>
          <w:color w:val="3B3838" w:themeColor="background2" w:themeShade="40"/>
        </w:rPr>
        <w:t>.</w:t>
      </w:r>
      <w:r w:rsidR="009040A2" w:rsidRPr="00E46BF8">
        <w:br w:type="page"/>
      </w:r>
    </w:p>
    <w:p w14:paraId="67231F2A" w14:textId="252D4A30" w:rsidR="00E47A10" w:rsidRPr="00E47A10" w:rsidRDefault="00384986" w:rsidP="00897817">
      <w:pPr>
        <w:pStyle w:val="Heading1"/>
      </w:pPr>
      <w:bookmarkStart w:id="11" w:name="_Toc64886410"/>
      <w:r>
        <w:lastRenderedPageBreak/>
        <w:t>Annexe</w:t>
      </w:r>
      <w:bookmarkEnd w:id="11"/>
    </w:p>
    <w:p w14:paraId="18683FBA" w14:textId="1CF3C349" w:rsidR="00AF7C5D" w:rsidRDefault="00AF7C5D" w:rsidP="00AF7C5D">
      <w:pPr>
        <w:pStyle w:val="Content"/>
        <w:keepNext/>
        <w:jc w:val="center"/>
      </w:pPr>
      <w:r w:rsidRPr="006B44C0">
        <w:drawing>
          <wp:inline distT="0" distB="0" distL="0" distR="0" wp14:anchorId="3D6DA9D6" wp14:editId="57C8DBB7">
            <wp:extent cx="1027075" cy="1034269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6469" cy="105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59BA" w14:textId="6AC355C1" w:rsidR="00AF7C5D" w:rsidRPr="00E46BF8" w:rsidRDefault="00AF7C5D" w:rsidP="00AF7C5D">
      <w:pPr>
        <w:pStyle w:val="Content"/>
        <w:rPr>
          <w:color w:val="3B3838" w:themeColor="background2" w:themeShade="4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3B3838" w:themeColor="background2" w:themeShade="40"/>
            </w:rPr>
            <m:t xml:space="preserve">fig. 1 :exemple </m:t>
          </m:r>
          <m:sSup>
            <m:sSupPr>
              <m:ctrlPr>
                <w:rPr>
                  <w:rFonts w:ascii="Cambria Math" w:hAnsi="Cambria Math"/>
                  <w:i/>
                  <w:color w:val="3B3838" w:themeColor="background2" w:themeShade="40"/>
                </w:rPr>
              </m:ctrlPr>
            </m:sSupPr>
            <m:e>
              <m:r>
                <w:rPr>
                  <w:rFonts w:ascii="Cambria Math" w:hAnsi="Cambria Math"/>
                  <w:color w:val="3B3838" w:themeColor="background2" w:themeShade="40"/>
                </w:rPr>
                <m:t>d</m:t>
              </m:r>
            </m:e>
            <m:sup>
              <m:r>
                <w:rPr>
                  <w:rFonts w:ascii="Cambria Math" w:hAnsi="Cambria Math"/>
                  <w:color w:val="3B3838" w:themeColor="background2" w:themeShade="40"/>
                </w:rPr>
                <m:t>'</m:t>
              </m:r>
            </m:sup>
          </m:sSup>
          <m:r>
            <w:rPr>
              <w:rFonts w:ascii="Cambria Math" w:hAnsi="Cambria Math"/>
              <w:color w:val="3B3838" w:themeColor="background2" w:themeShade="40"/>
            </w:rPr>
            <m:t xml:space="preserve">une </m:t>
          </m:r>
          <m:r>
            <w:rPr>
              <w:rFonts w:ascii="Cambria Math" w:hAnsi="Cambria Math"/>
              <w:color w:val="3B3838" w:themeColor="background2" w:themeShade="40"/>
            </w:rPr>
            <m:t>pièce</m:t>
          </m:r>
          <m:r>
            <m:rPr>
              <m:sty m:val="p"/>
            </m:rPr>
            <w:rPr>
              <w:rFonts w:ascii="Cambria Math" w:hAnsi="Cambria Math"/>
              <w:color w:val="3B3838" w:themeColor="background2" w:themeShade="40"/>
            </w:rPr>
            <m:t xml:space="preserve"> </m:t>
          </m:r>
          <m:r>
            <w:rPr>
              <w:rFonts w:ascii="Cambria Math" w:hAnsi="Cambria Math"/>
              <w:color w:val="3B3838" w:themeColor="background2" w:themeShade="40"/>
            </w:rPr>
            <m:t>de Tetravex</m:t>
          </m:r>
        </m:oMath>
      </m:oMathPara>
    </w:p>
    <w:p w14:paraId="538BDD5B" w14:textId="77777777" w:rsidR="00AF7C5D" w:rsidRPr="00E46BF8" w:rsidRDefault="00AF7C5D" w:rsidP="00AF7C5D">
      <w:pPr>
        <w:pStyle w:val="Content"/>
        <w:jc w:val="center"/>
        <w:rPr>
          <w:color w:val="3B3838" w:themeColor="background2" w:themeShade="40"/>
        </w:rPr>
      </w:pPr>
    </w:p>
    <w:p w14:paraId="37B7C7B2" w14:textId="77777777" w:rsidR="00AF7C5D" w:rsidRPr="00E46BF8" w:rsidRDefault="00AF7C5D" w:rsidP="00AF7C5D">
      <w:pPr>
        <w:pStyle w:val="Content"/>
        <w:jc w:val="center"/>
        <w:rPr>
          <w:color w:val="3B3838" w:themeColor="background2" w:themeShade="40"/>
        </w:rPr>
      </w:pPr>
      <w:r w:rsidRPr="00E46BF8">
        <w:rPr>
          <w:color w:val="3B3838" w:themeColor="background2" w:themeShade="40"/>
        </w:rPr>
        <w:drawing>
          <wp:inline distT="0" distB="0" distL="0" distR="0" wp14:anchorId="6CD09A53" wp14:editId="17132906">
            <wp:extent cx="1872136" cy="100484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811" cy="102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D720" w14:textId="551998BB" w:rsidR="00AF7C5D" w:rsidRPr="00E46BF8" w:rsidRDefault="00AF7C5D" w:rsidP="00AF7C5D">
      <w:pPr>
        <w:pStyle w:val="Content"/>
        <w:jc w:val="center"/>
        <w:rPr>
          <w:color w:val="3B3838" w:themeColor="background2" w:themeShade="40"/>
        </w:rPr>
      </w:pPr>
      <m:oMathPara>
        <m:oMath>
          <m:r>
            <w:rPr>
              <w:rFonts w:ascii="Cambria Math" w:hAnsi="Cambria Math"/>
              <w:color w:val="3B3838" w:themeColor="background2" w:themeShade="40"/>
            </w:rPr>
            <m:t xml:space="preserve">fig. 2 :Une combinaison valide de deux </m:t>
          </m:r>
          <m:r>
            <w:rPr>
              <w:rFonts w:ascii="Cambria Math" w:hAnsi="Cambria Math"/>
              <w:color w:val="3B3838" w:themeColor="background2" w:themeShade="40"/>
            </w:rPr>
            <m:t>pièces</m:t>
          </m:r>
          <m:r>
            <m:rPr>
              <m:sty m:val="p"/>
            </m:rPr>
            <w:rPr>
              <w:rFonts w:ascii="Cambria Math" w:hAnsi="Cambria Math"/>
              <w:color w:val="3B3838" w:themeColor="background2" w:themeShade="40"/>
            </w:rPr>
            <m:t xml:space="preserve"> </m:t>
          </m:r>
        </m:oMath>
      </m:oMathPara>
    </w:p>
    <w:p w14:paraId="520517B2" w14:textId="77777777" w:rsidR="009040A2" w:rsidRPr="00E46BF8" w:rsidRDefault="009040A2" w:rsidP="00AF7C5D">
      <w:pPr>
        <w:pStyle w:val="Content"/>
        <w:jc w:val="center"/>
        <w:rPr>
          <w:color w:val="3B3838" w:themeColor="background2" w:themeShade="40"/>
        </w:rPr>
      </w:pPr>
    </w:p>
    <w:p w14:paraId="39ACCF58" w14:textId="4FA1DF6F" w:rsidR="00D27383" w:rsidRPr="00E46BF8" w:rsidRDefault="009040A2" w:rsidP="009040A2">
      <w:pPr>
        <w:pStyle w:val="Content"/>
        <w:jc w:val="center"/>
        <w:rPr>
          <w:color w:val="3B3838" w:themeColor="background2" w:themeShade="40"/>
        </w:rPr>
      </w:pPr>
      <w:r w:rsidRPr="00E46BF8">
        <w:rPr>
          <w:noProof/>
          <w:color w:val="3B3838" w:themeColor="background2" w:themeShade="40"/>
        </w:rPr>
        <w:drawing>
          <wp:inline distT="0" distB="0" distL="0" distR="0" wp14:anchorId="2E34671F" wp14:editId="521AE953">
            <wp:extent cx="1625118" cy="16251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633" cy="162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8B01" w14:textId="2BCF5903" w:rsidR="009040A2" w:rsidRPr="00E46BF8" w:rsidRDefault="009040A2" w:rsidP="009040A2">
      <w:pPr>
        <w:pStyle w:val="Content"/>
        <w:jc w:val="center"/>
        <w:rPr>
          <w:color w:val="3B3838" w:themeColor="background2" w:themeShade="40"/>
        </w:rPr>
      </w:pPr>
      <m:oMathPara>
        <m:oMath>
          <m:r>
            <w:rPr>
              <w:rFonts w:ascii="Cambria Math" w:hAnsi="Cambria Math"/>
              <w:color w:val="3B3838" w:themeColor="background2" w:themeShade="40"/>
            </w:rPr>
            <m:t>fig. 3 :Une grille 2×2 valide</m:t>
          </m:r>
        </m:oMath>
      </m:oMathPara>
    </w:p>
    <w:sectPr w:rsidR="009040A2" w:rsidRPr="00E46BF8" w:rsidSect="00DF027C">
      <w:headerReference w:type="default" r:id="rId14"/>
      <w:footerReference w:type="default" r:id="rId15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34682" w14:textId="77777777" w:rsidR="00492345" w:rsidRDefault="00492345">
      <w:r>
        <w:separator/>
      </w:r>
    </w:p>
    <w:p w14:paraId="15A4C757" w14:textId="77777777" w:rsidR="00492345" w:rsidRDefault="00492345"/>
  </w:endnote>
  <w:endnote w:type="continuationSeparator" w:id="0">
    <w:p w14:paraId="6491D5FD" w14:textId="77777777" w:rsidR="00492345" w:rsidRDefault="00492345">
      <w:r>
        <w:continuationSeparator/>
      </w:r>
    </w:p>
    <w:p w14:paraId="49CB2EA4" w14:textId="77777777" w:rsidR="00492345" w:rsidRDefault="004923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3C4D7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C36E5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F7E00" w14:textId="77777777" w:rsidR="00492345" w:rsidRDefault="00492345">
      <w:r>
        <w:separator/>
      </w:r>
    </w:p>
    <w:p w14:paraId="2931A8E8" w14:textId="77777777" w:rsidR="00492345" w:rsidRDefault="00492345"/>
  </w:footnote>
  <w:footnote w:type="continuationSeparator" w:id="0">
    <w:p w14:paraId="647DD473" w14:textId="77777777" w:rsidR="00492345" w:rsidRDefault="00492345">
      <w:r>
        <w:continuationSeparator/>
      </w:r>
    </w:p>
    <w:p w14:paraId="4A4C3B7C" w14:textId="77777777" w:rsidR="00492345" w:rsidRDefault="004923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0F9D4" w14:textId="24C2B8DD" w:rsidR="00A849C9" w:rsidRDefault="00A849C9">
    <w:pPr>
      <w:pStyle w:val="Header"/>
    </w:pPr>
  </w:p>
  <w:p w14:paraId="1F80A647" w14:textId="12BAED52" w:rsidR="00D077E9" w:rsidRDefault="00D077E9" w:rsidP="00D077E9">
    <w:pPr>
      <w:pStyle w:val="Header"/>
    </w:pPr>
  </w:p>
  <w:p w14:paraId="282F0B67" w14:textId="14505D88" w:rsidR="00A849C9" w:rsidRDefault="00A849C9" w:rsidP="00D077E9">
    <w:pPr>
      <w:pStyle w:val="Header"/>
    </w:pPr>
  </w:p>
  <w:p w14:paraId="65169E7D" w14:textId="77777777" w:rsidR="00A849C9" w:rsidRDefault="00A849C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B775C"/>
    <w:multiLevelType w:val="hybridMultilevel"/>
    <w:tmpl w:val="FE500B1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B556C"/>
    <w:multiLevelType w:val="hybridMultilevel"/>
    <w:tmpl w:val="A2F2B7F4"/>
    <w:lvl w:ilvl="0" w:tplc="5B648A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B9"/>
    <w:rsid w:val="0002482E"/>
    <w:rsid w:val="00050324"/>
    <w:rsid w:val="00080190"/>
    <w:rsid w:val="0008449F"/>
    <w:rsid w:val="000A0150"/>
    <w:rsid w:val="000D426C"/>
    <w:rsid w:val="000E63C9"/>
    <w:rsid w:val="000F1EE1"/>
    <w:rsid w:val="00103437"/>
    <w:rsid w:val="00106D49"/>
    <w:rsid w:val="00120CDD"/>
    <w:rsid w:val="00130E9D"/>
    <w:rsid w:val="00146E56"/>
    <w:rsid w:val="00150A6D"/>
    <w:rsid w:val="001561AB"/>
    <w:rsid w:val="00172761"/>
    <w:rsid w:val="00185B35"/>
    <w:rsid w:val="00191A23"/>
    <w:rsid w:val="001C746B"/>
    <w:rsid w:val="001F2BC8"/>
    <w:rsid w:val="001F5F6B"/>
    <w:rsid w:val="00205301"/>
    <w:rsid w:val="00221CEA"/>
    <w:rsid w:val="00243EBC"/>
    <w:rsid w:val="00246A35"/>
    <w:rsid w:val="00257A05"/>
    <w:rsid w:val="00263619"/>
    <w:rsid w:val="00264561"/>
    <w:rsid w:val="00277F86"/>
    <w:rsid w:val="00284348"/>
    <w:rsid w:val="002B2534"/>
    <w:rsid w:val="002D0E7A"/>
    <w:rsid w:val="002E1C8B"/>
    <w:rsid w:val="002E5EEC"/>
    <w:rsid w:val="002F51F5"/>
    <w:rsid w:val="00312137"/>
    <w:rsid w:val="00315E4E"/>
    <w:rsid w:val="00323FA9"/>
    <w:rsid w:val="0033012B"/>
    <w:rsid w:val="00330359"/>
    <w:rsid w:val="0033762F"/>
    <w:rsid w:val="003464C0"/>
    <w:rsid w:val="00363342"/>
    <w:rsid w:val="00366C7E"/>
    <w:rsid w:val="003720A6"/>
    <w:rsid w:val="00384986"/>
    <w:rsid w:val="00384EA3"/>
    <w:rsid w:val="00392994"/>
    <w:rsid w:val="00393971"/>
    <w:rsid w:val="0039740B"/>
    <w:rsid w:val="003A24B8"/>
    <w:rsid w:val="003A39A1"/>
    <w:rsid w:val="003C1556"/>
    <w:rsid w:val="003C2191"/>
    <w:rsid w:val="003D3863"/>
    <w:rsid w:val="00406B9B"/>
    <w:rsid w:val="004110DE"/>
    <w:rsid w:val="00435131"/>
    <w:rsid w:val="0044085A"/>
    <w:rsid w:val="004629EF"/>
    <w:rsid w:val="00492345"/>
    <w:rsid w:val="004B21A5"/>
    <w:rsid w:val="004B2C6F"/>
    <w:rsid w:val="004C4A70"/>
    <w:rsid w:val="004F2FF5"/>
    <w:rsid w:val="005037F0"/>
    <w:rsid w:val="00516A86"/>
    <w:rsid w:val="005275F6"/>
    <w:rsid w:val="005308D1"/>
    <w:rsid w:val="00535752"/>
    <w:rsid w:val="0056083F"/>
    <w:rsid w:val="00572102"/>
    <w:rsid w:val="0057683C"/>
    <w:rsid w:val="005F13F5"/>
    <w:rsid w:val="005F1BB0"/>
    <w:rsid w:val="00633999"/>
    <w:rsid w:val="00656C4D"/>
    <w:rsid w:val="006B44C0"/>
    <w:rsid w:val="006D7654"/>
    <w:rsid w:val="006D7912"/>
    <w:rsid w:val="006E5716"/>
    <w:rsid w:val="00707616"/>
    <w:rsid w:val="007302B3"/>
    <w:rsid w:val="00730733"/>
    <w:rsid w:val="00730E3A"/>
    <w:rsid w:val="00736AAF"/>
    <w:rsid w:val="00757FCA"/>
    <w:rsid w:val="00765B2A"/>
    <w:rsid w:val="00771818"/>
    <w:rsid w:val="00780816"/>
    <w:rsid w:val="007808D6"/>
    <w:rsid w:val="00783A34"/>
    <w:rsid w:val="007A4299"/>
    <w:rsid w:val="007B4B99"/>
    <w:rsid w:val="007C6B52"/>
    <w:rsid w:val="007D16C5"/>
    <w:rsid w:val="00862FE4"/>
    <w:rsid w:val="0086389A"/>
    <w:rsid w:val="0087605E"/>
    <w:rsid w:val="008955C2"/>
    <w:rsid w:val="00897817"/>
    <w:rsid w:val="008A493B"/>
    <w:rsid w:val="008B1FEE"/>
    <w:rsid w:val="008E2E5D"/>
    <w:rsid w:val="00900BA0"/>
    <w:rsid w:val="00903C32"/>
    <w:rsid w:val="009040A2"/>
    <w:rsid w:val="00916B16"/>
    <w:rsid w:val="009173B9"/>
    <w:rsid w:val="009230AF"/>
    <w:rsid w:val="0093335D"/>
    <w:rsid w:val="009360C4"/>
    <w:rsid w:val="0093613E"/>
    <w:rsid w:val="00943026"/>
    <w:rsid w:val="00966B81"/>
    <w:rsid w:val="00982D2D"/>
    <w:rsid w:val="00990DA2"/>
    <w:rsid w:val="009C143E"/>
    <w:rsid w:val="009C7720"/>
    <w:rsid w:val="009D35B7"/>
    <w:rsid w:val="009E05F9"/>
    <w:rsid w:val="009F2E7A"/>
    <w:rsid w:val="00A217A1"/>
    <w:rsid w:val="00A23AFA"/>
    <w:rsid w:val="00A31B3E"/>
    <w:rsid w:val="00A36DF1"/>
    <w:rsid w:val="00A532F3"/>
    <w:rsid w:val="00A73427"/>
    <w:rsid w:val="00A773FB"/>
    <w:rsid w:val="00A8489E"/>
    <w:rsid w:val="00A849C9"/>
    <w:rsid w:val="00A87C73"/>
    <w:rsid w:val="00AC29F3"/>
    <w:rsid w:val="00AC4483"/>
    <w:rsid w:val="00AD61F5"/>
    <w:rsid w:val="00AE4804"/>
    <w:rsid w:val="00AF7C5D"/>
    <w:rsid w:val="00B149BD"/>
    <w:rsid w:val="00B231E5"/>
    <w:rsid w:val="00B44D43"/>
    <w:rsid w:val="00B876FE"/>
    <w:rsid w:val="00BA5D92"/>
    <w:rsid w:val="00C02B87"/>
    <w:rsid w:val="00C4086D"/>
    <w:rsid w:val="00C47BB9"/>
    <w:rsid w:val="00CA1896"/>
    <w:rsid w:val="00CA4E91"/>
    <w:rsid w:val="00CB5B28"/>
    <w:rsid w:val="00CB7B6A"/>
    <w:rsid w:val="00CC10C9"/>
    <w:rsid w:val="00CF5371"/>
    <w:rsid w:val="00D0323A"/>
    <w:rsid w:val="00D0559F"/>
    <w:rsid w:val="00D077E9"/>
    <w:rsid w:val="00D27383"/>
    <w:rsid w:val="00D4206E"/>
    <w:rsid w:val="00D42CB7"/>
    <w:rsid w:val="00D46C45"/>
    <w:rsid w:val="00D5413D"/>
    <w:rsid w:val="00D570A9"/>
    <w:rsid w:val="00D633E0"/>
    <w:rsid w:val="00D70D02"/>
    <w:rsid w:val="00D74503"/>
    <w:rsid w:val="00D770C7"/>
    <w:rsid w:val="00D86945"/>
    <w:rsid w:val="00D90290"/>
    <w:rsid w:val="00DA4AEC"/>
    <w:rsid w:val="00DC65B2"/>
    <w:rsid w:val="00DD152F"/>
    <w:rsid w:val="00DE213F"/>
    <w:rsid w:val="00DF027C"/>
    <w:rsid w:val="00E00A32"/>
    <w:rsid w:val="00E00DA7"/>
    <w:rsid w:val="00E22ACD"/>
    <w:rsid w:val="00E32E2D"/>
    <w:rsid w:val="00E370A8"/>
    <w:rsid w:val="00E46BF8"/>
    <w:rsid w:val="00E47A10"/>
    <w:rsid w:val="00E620B0"/>
    <w:rsid w:val="00E71537"/>
    <w:rsid w:val="00E81B40"/>
    <w:rsid w:val="00EA5D0F"/>
    <w:rsid w:val="00EB4B6C"/>
    <w:rsid w:val="00EC67A6"/>
    <w:rsid w:val="00ED2333"/>
    <w:rsid w:val="00EF555B"/>
    <w:rsid w:val="00F027BB"/>
    <w:rsid w:val="00F11DCF"/>
    <w:rsid w:val="00F162EA"/>
    <w:rsid w:val="00F27E6C"/>
    <w:rsid w:val="00F52D27"/>
    <w:rsid w:val="00F56764"/>
    <w:rsid w:val="00F83527"/>
    <w:rsid w:val="00FA2F56"/>
    <w:rsid w:val="00FC6B21"/>
    <w:rsid w:val="00FD583F"/>
    <w:rsid w:val="00FD7488"/>
    <w:rsid w:val="00FE198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037619"/>
  <w15:docId w15:val="{109FB2CA-39DD-46A2-B4E0-863266E1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CEA"/>
    <w:pPr>
      <w:spacing w:after="0"/>
    </w:pPr>
    <w:rPr>
      <w:rFonts w:eastAsiaTheme="minorEastAsia"/>
      <w:b/>
      <w:sz w:val="28"/>
      <w:szCs w:val="22"/>
      <w:lang w:val="fr-CH"/>
    </w:rPr>
  </w:style>
  <w:style w:type="paragraph" w:styleId="Heading1">
    <w:name w:val="heading 1"/>
    <w:basedOn w:val="Normal"/>
    <w:link w:val="Heading1Char"/>
    <w:uiPriority w:val="4"/>
    <w:qFormat/>
    <w:rsid w:val="009360C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B050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9360C4"/>
    <w:pPr>
      <w:keepNext/>
      <w:spacing w:after="240" w:line="240" w:lineRule="auto"/>
      <w:outlineLvl w:val="1"/>
    </w:pPr>
    <w:rPr>
      <w:rFonts w:eastAsiaTheme="majorEastAsia" w:cstheme="majorBidi"/>
      <w:b w:val="0"/>
      <w:color w:val="00B05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semiHidden/>
    <w:unhideWhenUsed/>
    <w:qFormat/>
    <w:rsid w:val="009360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B05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9360C4"/>
    <w:pPr>
      <w:spacing w:after="200" w:line="240" w:lineRule="auto"/>
    </w:pPr>
    <w:rPr>
      <w:rFonts w:asciiTheme="majorHAnsi" w:eastAsiaTheme="majorEastAsia" w:hAnsiTheme="majorHAnsi" w:cstheme="majorBidi"/>
      <w:bCs/>
      <w:color w:val="00B050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9360C4"/>
    <w:rPr>
      <w:rFonts w:asciiTheme="majorHAnsi" w:eastAsiaTheme="majorEastAsia" w:hAnsiTheme="majorHAnsi" w:cstheme="majorBidi"/>
      <w:b/>
      <w:bCs/>
      <w:color w:val="00B050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9360C4"/>
    <w:pPr>
      <w:framePr w:hSpace="180" w:wrap="around" w:vAnchor="text" w:hAnchor="margin" w:y="1167"/>
    </w:pPr>
    <w:rPr>
      <w:b w:val="0"/>
      <w:i/>
      <w:caps/>
      <w:color w:val="92D050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9360C4"/>
    <w:rPr>
      <w:rFonts w:eastAsiaTheme="minorEastAsia"/>
      <w:i/>
      <w:caps/>
      <w:color w:val="92D050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9360C4"/>
    <w:rPr>
      <w:rFonts w:asciiTheme="majorHAnsi" w:eastAsiaTheme="majorEastAsia" w:hAnsiTheme="majorHAnsi" w:cstheme="majorBidi"/>
      <w:b/>
      <w:color w:val="00B050"/>
      <w:kern w:val="28"/>
      <w:sz w:val="5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37F0"/>
  </w:style>
  <w:style w:type="character" w:customStyle="1" w:styleId="HeaderChar">
    <w:name w:val="Header Char"/>
    <w:basedOn w:val="DefaultParagraphFont"/>
    <w:link w:val="Header"/>
    <w:uiPriority w:val="99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9360C4"/>
    <w:rPr>
      <w:rFonts w:eastAsiaTheme="majorEastAsia" w:cstheme="majorBidi"/>
      <w:color w:val="00B050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9360C4"/>
    <w:rPr>
      <w:b w:val="0"/>
      <w:color w:val="0F0D29" w:themeColor="text1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9360C4"/>
    <w:rPr>
      <w:rFonts w:eastAsiaTheme="minorEastAsia"/>
      <w:color w:val="0F0D29" w:themeColor="text1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849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49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49C9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9C9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9C9"/>
    <w:rPr>
      <w:rFonts w:eastAsiaTheme="minorEastAsia"/>
      <w:b/>
      <w:bCs/>
      <w:color w:val="082A75" w:themeColor="text2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299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character" w:customStyle="1" w:styleId="Heading3Char">
    <w:name w:val="Heading 3 Char"/>
    <w:basedOn w:val="DefaultParagraphFont"/>
    <w:link w:val="Heading3"/>
    <w:uiPriority w:val="5"/>
    <w:semiHidden/>
    <w:rsid w:val="009360C4"/>
    <w:rPr>
      <w:rFonts w:asciiTheme="majorHAnsi" w:eastAsiaTheme="majorEastAsia" w:hAnsiTheme="majorHAnsi" w:cstheme="majorBidi"/>
      <w:b/>
      <w:color w:val="00B050"/>
    </w:rPr>
  </w:style>
  <w:style w:type="paragraph" w:styleId="TOC1">
    <w:name w:val="toc 1"/>
    <w:basedOn w:val="Normal"/>
    <w:next w:val="Normal"/>
    <w:autoRedefine/>
    <w:uiPriority w:val="39"/>
    <w:unhideWhenUsed/>
    <w:rsid w:val="00221CEA"/>
    <w:pPr>
      <w:tabs>
        <w:tab w:val="right" w:leader="dot" w:pos="9926"/>
      </w:tabs>
      <w:spacing w:after="10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9F2E7A"/>
    <w:rPr>
      <w:color w:val="3592C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27E6C"/>
    <w:pPr>
      <w:spacing w:after="100"/>
      <w:ind w:left="280"/>
    </w:pPr>
  </w:style>
  <w:style w:type="paragraph" w:styleId="Caption">
    <w:name w:val="caption"/>
    <w:basedOn w:val="Normal"/>
    <w:next w:val="Normal"/>
    <w:uiPriority w:val="99"/>
    <w:unhideWhenUsed/>
    <w:rsid w:val="00AF7C5D"/>
    <w:pPr>
      <w:spacing w:after="200" w:line="240" w:lineRule="auto"/>
    </w:pPr>
    <w:rPr>
      <w:i/>
      <w:iCs/>
      <w:color w:val="082A75" w:themeColor="text2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120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a%20x1\AppData\Local\Microsoft\Office\16.0\DTS\en-US%7bAA0A24C2-257C-4CB9-B980-2AE21797016F%7d\%7b94A2BF6E-F2A7-430A-806D-620428D48310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A4309EC38F440593FCB0A3B3B3A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DED94-C294-4A95-A2F4-03DA3B049CC7}"/>
      </w:docPartPr>
      <w:docPartBody>
        <w:p w:rsidR="00000000" w:rsidRDefault="00047973">
          <w:pPr>
            <w:pStyle w:val="F0A4309EC38F440593FCB0A3B3B3A4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February 22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D0A092A0DC9B4FEEA91A537E0E351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11016-42D4-46CA-8CAA-B874CA5C3BD6}"/>
      </w:docPartPr>
      <w:docPartBody>
        <w:p w:rsidR="00000000" w:rsidRDefault="00047973">
          <w:pPr>
            <w:pStyle w:val="D0A092A0DC9B4FEEA91A537E0E3510DF"/>
          </w:pPr>
          <w:r>
            <w:t>COMPANY NAME</w:t>
          </w:r>
        </w:p>
      </w:docPartBody>
    </w:docPart>
    <w:docPart>
      <w:docPartPr>
        <w:name w:val="FC1C910C3F2A44D8B06277FA912E4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FD84A-4F12-45E9-9D9D-05C9763C8EEA}"/>
      </w:docPartPr>
      <w:docPartBody>
        <w:p w:rsidR="00000000" w:rsidRDefault="00047973">
          <w:pPr>
            <w:pStyle w:val="FC1C910C3F2A44D8B06277FA912E406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1D"/>
    <w:rsid w:val="00047973"/>
    <w:rsid w:val="00D8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F0A4309EC38F440593FCB0A3B3B3A401">
    <w:name w:val="F0A4309EC38F440593FCB0A3B3B3A401"/>
  </w:style>
  <w:style w:type="paragraph" w:customStyle="1" w:styleId="D0A092A0DC9B4FEEA91A537E0E3510DF">
    <w:name w:val="D0A092A0DC9B4FEEA91A537E0E3510DF"/>
  </w:style>
  <w:style w:type="paragraph" w:customStyle="1" w:styleId="FC1C910C3F2A44D8B06277FA912E406E">
    <w:name w:val="FC1C910C3F2A44D8B06277FA912E406E"/>
  </w:style>
  <w:style w:type="paragraph" w:customStyle="1" w:styleId="C8AEC07EB61746009E308AA34032EE4D">
    <w:name w:val="C8AEC07EB61746009E308AA34032EE4D"/>
  </w:style>
  <w:style w:type="paragraph" w:customStyle="1" w:styleId="1A9E9266703B4BDD898CA2ED663662CB">
    <w:name w:val="1A9E9266703B4BDD898CA2ED663662CB"/>
  </w:style>
  <w:style w:type="paragraph" w:customStyle="1" w:styleId="445EF5D008B14E6CB0EF4E45321888C5">
    <w:name w:val="445EF5D008B14E6CB0EF4E45321888C5"/>
  </w:style>
  <w:style w:type="paragraph" w:customStyle="1" w:styleId="B4C6069A5FB546A0AD31A62398B91254">
    <w:name w:val="B4C6069A5FB546A0AD31A62398B91254"/>
  </w:style>
  <w:style w:type="paragraph" w:customStyle="1" w:styleId="BC9B5C77CA304EDF997E6ED1EF507E43">
    <w:name w:val="BC9B5C77CA304EDF997E6ED1EF507E43"/>
  </w:style>
  <w:style w:type="paragraph" w:customStyle="1" w:styleId="540ABC994A654A93B39C354B5567E427">
    <w:name w:val="540ABC994A654A93B39C354B5567E427"/>
    <w:rsid w:val="00D85A1D"/>
  </w:style>
  <w:style w:type="character" w:styleId="PlaceholderText">
    <w:name w:val="Placeholder Text"/>
    <w:basedOn w:val="DefaultParagraphFont"/>
    <w:uiPriority w:val="99"/>
    <w:unhideWhenUsed/>
    <w:rsid w:val="00D85A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Hugo Bensbia ; Naomi Rousselle ; Noé Romain ; Adjamé Tellier Rozen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64A52C-6DD5-4F75-B3EA-A6CE4DBAF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{94A2BF6E-F2A7-430A-806D-620428D48310}tf16392850_win32.dotx</Template>
  <TotalTime>115</TotalTime>
  <Pages>6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Yoga x1</dc:creator>
  <cp:keywords/>
  <cp:lastModifiedBy>Sir</cp:lastModifiedBy>
  <cp:revision>114</cp:revision>
  <cp:lastPrinted>2006-08-01T17:47:00Z</cp:lastPrinted>
  <dcterms:created xsi:type="dcterms:W3CDTF">2021-02-22T08:48:00Z</dcterms:created>
  <dcterms:modified xsi:type="dcterms:W3CDTF">2021-02-22T10:44:00Z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