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  <w:t xml:space="preserve">Ecole supérieure polytechnique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  <w:t xml:space="preserve">Département génie informatique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  <w:t xml:space="preserve">Conception et implémentation 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  <w:t xml:space="preserve">D’une application de gestion des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44"/>
          <w:u w:val="single"/>
          <w:shd w:fill="auto" w:val="clear"/>
        </w:rPr>
        <w:t xml:space="preserve">Cours en ligne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62626"/>
          <w:spacing w:val="0"/>
          <w:position w:val="0"/>
          <w:sz w:val="36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Membres du groupe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NDEYE RABIETOU DIEDHIOU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SIRA ABDOULAYE DRAME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MARTHE LOUISE ABY KALAMON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FATIMATOU BINTOU RASSOUL DIOP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62626"/>
          <w:spacing w:val="0"/>
          <w:position w:val="0"/>
          <w:sz w:val="36"/>
          <w:shd w:fill="auto" w:val="clear"/>
        </w:rPr>
        <w:t xml:space="preserve">MAMADOU ALPHA DIALLO</w:t>
      </w: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262626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262626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b/>
          <w:color w:val="262626"/>
          <w:spacing w:val="0"/>
          <w:position w:val="0"/>
          <w:sz w:val="36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36"/>
          <w:u w:val="single"/>
          <w:shd w:fill="auto" w:val="clear"/>
        </w:rPr>
        <w:t xml:space="preserve">Classe 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lgerian" w:hAnsi="Algerian" w:cs="Algerian" w:eastAsia="Algerian"/>
          <w:b/>
          <w:color w:val="262626"/>
          <w:spacing w:val="0"/>
          <w:position w:val="0"/>
          <w:sz w:val="32"/>
          <w:shd w:fill="auto" w:val="clear"/>
        </w:rPr>
      </w:pPr>
      <w:r>
        <w:rPr>
          <w:rFonts w:ascii="Algerian" w:hAnsi="Algerian" w:cs="Algerian" w:eastAsia="Algerian"/>
          <w:b/>
          <w:color w:val="262626"/>
          <w:spacing w:val="0"/>
          <w:position w:val="0"/>
          <w:sz w:val="32"/>
          <w:shd w:fill="auto" w:val="clear"/>
        </w:rPr>
        <w:t xml:space="preserve">LGLSIB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lgerian" w:hAnsi="Algerian" w:cs="Algerian" w:eastAsia="Algerian"/>
          <w:b/>
          <w:color w:val="FF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lgerian" w:hAnsi="Algerian" w:cs="Algerian" w:eastAsia="Algerian"/>
          <w:b/>
          <w:color w:val="FF0000"/>
          <w:spacing w:val="0"/>
          <w:position w:val="0"/>
          <w:sz w:val="44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Algerian" w:hAnsi="Algerian" w:cs="Algerian" w:eastAsia="Algerian"/>
          <w:b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Diagramme de cas d’utilisation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463" w:dyaOrig="11370">
          <v:rect xmlns:o="urn:schemas-microsoft-com:office:office" xmlns:v="urn:schemas-microsoft-com:vml" id="rectole0000000000" style="width:723.150000pt;height:56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Analyse détaillée</w:t>
      </w:r>
    </w:p>
    <w:p>
      <w:pPr>
        <w:numPr>
          <w:ilvl w:val="0"/>
          <w:numId w:val="11"/>
        </w:numPr>
        <w:spacing w:before="0" w:after="160" w:line="259"/>
        <w:ind w:right="0" w:left="1080" w:hanging="720"/>
        <w:jc w:val="left"/>
        <w:rPr>
          <w:rFonts w:ascii="Algerian" w:hAnsi="Algerian" w:cs="Algerian" w:eastAsia="Algeri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Algerian" w:hAnsi="Algerian" w:cs="Algerian" w:eastAsia="Algeri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Description des fonctionnalités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4548"/>
        <w:gridCol w:w="4416"/>
      </w:tblGrid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Titre</w:t>
            </w: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S’authentifier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Il permet à l’acteur de s’identifier en saisissant son login et son mot de passe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Acteur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Professeur</w:t>
            </w: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Précondition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Le professeur possède un compte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nominal</w:t>
            </w: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 Le professeur choisit de se connecter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 Le système demande les informations de connexion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 Le professeur fournit les informations de connexion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 Le système vérifie les informations de connexion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5. Le système affiche la page d’accueil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alternatif</w:t>
            </w: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A1. A l’étape 4 si les données entrées en paramètres sont erronés alors le système affiche un message d’erreur et le scenario reprend à l’étape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L’authentification du professeur et l’affichage de la page d’accueil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4566"/>
        <w:gridCol w:w="4398"/>
      </w:tblGrid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Titre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Enregistrer évaluation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Permettre aux participants d'évaluer la séance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Acteur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Participant</w:t>
            </w: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Précondition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Clôturer la séance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nominal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1. Le système envoie la fiche d'évaluation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2. Le participant renseigne et valide les champs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3. Le système vérifie les informations fournies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 Le système contacte l’API pour alimenter la BDD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alternatif</w:t>
            </w: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A1. A l’étape 3 s'il y a des champs manquants alors le système affiche un message d’erreur et le scenario reprend à l’étape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API contacté pour alimenter la BDD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4555"/>
        <w:gridCol w:w="4409"/>
      </w:tblGrid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Titre</w:t>
            </w: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Détecter présence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Détecter la liste des présents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Acteur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Plugin</w:t>
            </w: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Précondition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Après authentification puis choix de la classe et de la matière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nominal</w:t>
            </w: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Le plugin détecte les présents 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Le plugin met à jour la BDD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Scenario alternatif</w:t>
            </w: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A1. Si aucune présence n’est détectée alors reste à l’étape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Postcondition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BDD présences mise à jour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lgerian" w:hAnsi="Algerian" w:cs="Algerian" w:eastAsia="Algerian"/>
          <w:color w:val="FF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9">
    <w:abstractNumId w:val="12"/>
  </w:num>
  <w:num w:numId="11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