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left"/>
        <w:rPr>
          <w:rStyle w:val="Aucun"/>
          <w:sz w:val="24"/>
          <w:szCs w:val="24"/>
        </w:rPr>
      </w:pPr>
      <w:r>
        <w:rPr>
          <w:rStyle w:val="Aucun"/>
          <w:b w:val="1"/>
          <w:bCs w:val="1"/>
          <w:sz w:val="30"/>
          <w:szCs w:val="30"/>
          <w:u w:val="single"/>
          <w:rtl w:val="0"/>
          <w:lang w:val="fr-FR"/>
        </w:rPr>
        <w:t>Cahier des charges</w:t>
      </w:r>
      <w:r>
        <w:rPr>
          <w:rtl w:val="0"/>
          <w:lang w:val="fr-FR"/>
        </w:rPr>
        <w:t xml:space="preserve"> : </w:t>
      </w:r>
      <w:r>
        <w:rPr>
          <w:rStyle w:val="Aucun"/>
          <w:sz w:val="24"/>
          <w:szCs w:val="24"/>
          <w:rtl w:val="0"/>
          <w:lang w:val="fr-FR"/>
        </w:rPr>
        <w:t>Plateforme de demande et renouvellement de titres de s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jour pour 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tudiants 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de-DE"/>
        </w:rPr>
        <w:t>trangers</w:t>
      </w:r>
    </w:p>
    <w:p>
      <w:pPr>
        <w:pStyle w:val="Corps"/>
        <w:jc w:val="left"/>
        <w:rPr>
          <w:rStyle w:val="Aucun"/>
          <w:sz w:val="24"/>
          <w:szCs w:val="24"/>
        </w:rPr>
      </w:pPr>
    </w:p>
    <w:p>
      <w:pPr>
        <w:pStyle w:val="Corps"/>
        <w:numPr>
          <w:ilvl w:val="0"/>
          <w:numId w:val="2"/>
        </w:numPr>
        <w:rPr>
          <w:b w:val="1"/>
          <w:bCs w:val="1"/>
          <w:sz w:val="24"/>
          <w:szCs w:val="24"/>
          <w:lang w:val="fr-FR"/>
        </w:rPr>
      </w:pPr>
      <w:r>
        <w:rPr>
          <w:b w:val="1"/>
          <w:bCs w:val="1"/>
          <w:sz w:val="24"/>
          <w:szCs w:val="24"/>
          <w:rtl w:val="0"/>
          <w:lang w:val="fr-FR"/>
        </w:rPr>
        <w:t>Introduction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 processus de r</w:t>
      </w:r>
      <w:r>
        <w:rPr>
          <w:rtl w:val="0"/>
        </w:rPr>
        <w:t>é</w:t>
      </w:r>
      <w:r>
        <w:rPr>
          <w:rtl w:val="0"/>
        </w:rPr>
        <w:t xml:space="preserve">gularisation des </w:t>
      </w:r>
      <w:r>
        <w:rPr>
          <w:rtl w:val="0"/>
        </w:rPr>
        <w:t>é</w:t>
      </w:r>
      <w:r>
        <w:rPr>
          <w:rtl w:val="0"/>
        </w:rPr>
        <w:t xml:space="preserve">tudiants </w:t>
      </w:r>
      <w:r>
        <w:rPr>
          <w:rtl w:val="0"/>
        </w:rPr>
        <w:t>é</w:t>
      </w:r>
      <w:r>
        <w:rPr>
          <w:rtl w:val="0"/>
        </w:rPr>
        <w:t>trangers au Maroc est souvent complexe et chronophage, entra</w:t>
      </w:r>
      <w:r>
        <w:rPr>
          <w:rtl w:val="0"/>
        </w:rPr>
        <w:t>î</w:t>
      </w:r>
      <w:r>
        <w:rPr>
          <w:rtl w:val="0"/>
        </w:rPr>
        <w:t>nant des retards dans leur int</w:t>
      </w:r>
      <w:r>
        <w:rPr>
          <w:rtl w:val="0"/>
        </w:rPr>
        <w:t>é</w:t>
      </w:r>
      <w:r>
        <w:rPr>
          <w:rtl w:val="0"/>
        </w:rPr>
        <w:t>gration acad</w:t>
      </w:r>
      <w:r>
        <w:rPr>
          <w:rtl w:val="0"/>
        </w:rPr>
        <w:t>é</w:t>
      </w:r>
      <w:r>
        <w:rPr>
          <w:rtl w:val="0"/>
        </w:rPr>
        <w:t>mique. La plateforme propos</w:t>
      </w:r>
      <w:r>
        <w:rPr>
          <w:rtl w:val="0"/>
        </w:rPr>
        <w:t>é</w:t>
      </w:r>
      <w:r>
        <w:rPr>
          <w:rtl w:val="0"/>
        </w:rPr>
        <w:t xml:space="preserve">e vise </w:t>
      </w:r>
      <w:r>
        <w:rPr>
          <w:rtl w:val="0"/>
        </w:rPr>
        <w:t xml:space="preserve">à </w:t>
      </w:r>
      <w:r>
        <w:rPr>
          <w:rtl w:val="0"/>
        </w:rPr>
        <w:t>digitaliser ces d</w:t>
      </w:r>
      <w:r>
        <w:rPr>
          <w:rtl w:val="0"/>
        </w:rPr>
        <w:t>é</w:t>
      </w:r>
      <w:r>
        <w:rPr>
          <w:rtl w:val="0"/>
        </w:rPr>
        <w:t>marches administratives, pour rendre le processus plus fluide et accessible.</w:t>
      </w:r>
    </w:p>
    <w:p>
      <w:pPr>
        <w:pStyle w:val="Corps"/>
        <w:bidi w:val="0"/>
      </w:pPr>
      <w:r>
        <w:rPr>
          <w:rtl w:val="0"/>
        </w:rPr>
        <w:t>Ce document d</w:t>
      </w:r>
      <w:r>
        <w:rPr>
          <w:rtl w:val="0"/>
        </w:rPr>
        <w:t>é</w:t>
      </w:r>
      <w:r>
        <w:rPr>
          <w:rtl w:val="0"/>
        </w:rPr>
        <w:t>crit les objectifs, fonctionnalit</w:t>
      </w:r>
      <w:r>
        <w:rPr>
          <w:rtl w:val="0"/>
        </w:rPr>
        <w:t>é</w:t>
      </w:r>
      <w:r>
        <w:rPr>
          <w:rtl w:val="0"/>
        </w:rPr>
        <w:t>s et technologies n</w:t>
      </w:r>
      <w:r>
        <w:rPr>
          <w:rtl w:val="0"/>
        </w:rPr>
        <w:t>é</w:t>
      </w:r>
      <w:r>
        <w:rPr>
          <w:rtl w:val="0"/>
        </w:rPr>
        <w:t>cessaires pour d</w:t>
      </w:r>
      <w:r>
        <w:rPr>
          <w:rtl w:val="0"/>
        </w:rPr>
        <w:t>é</w:t>
      </w:r>
      <w:r>
        <w:rPr>
          <w:rtl w:val="0"/>
        </w:rPr>
        <w:t>velopper cette solution, ainsi que les d</w:t>
      </w:r>
      <w:r>
        <w:rPr>
          <w:rtl w:val="0"/>
        </w:rPr>
        <w:t>é</w:t>
      </w:r>
      <w:r>
        <w:rPr>
          <w:rtl w:val="0"/>
        </w:rPr>
        <w:t>fis qu'elle devra surmonter.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rPr>
          <w:b w:val="1"/>
          <w:bCs w:val="1"/>
          <w:sz w:val="24"/>
          <w:szCs w:val="24"/>
          <w:u w:val="single"/>
          <w:lang w:val="fr-FR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Objectifs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Objectif principal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Automatiser les d</w:t>
      </w:r>
      <w:r>
        <w:rPr>
          <w:rtl w:val="0"/>
        </w:rPr>
        <w:t>é</w:t>
      </w:r>
      <w:r>
        <w:rPr>
          <w:rtl w:val="0"/>
        </w:rPr>
        <w:t>marches li</w:t>
      </w:r>
      <w:r>
        <w:rPr>
          <w:rtl w:val="0"/>
        </w:rPr>
        <w:t>é</w:t>
      </w:r>
      <w:r>
        <w:rPr>
          <w:rtl w:val="0"/>
        </w:rPr>
        <w:t>es aux titres de s</w:t>
      </w:r>
      <w:r>
        <w:rPr>
          <w:rtl w:val="0"/>
        </w:rPr>
        <w:t>é</w:t>
      </w:r>
      <w:r>
        <w:rPr>
          <w:rtl w:val="0"/>
        </w:rPr>
        <w:t xml:space="preserve">jour des </w:t>
      </w:r>
      <w:r>
        <w:rPr>
          <w:rtl w:val="0"/>
        </w:rPr>
        <w:t>é</w:t>
      </w:r>
      <w:r>
        <w:rPr>
          <w:rtl w:val="0"/>
        </w:rPr>
        <w:t xml:space="preserve">tudiants </w:t>
      </w:r>
      <w:r>
        <w:rPr>
          <w:rtl w:val="0"/>
        </w:rPr>
        <w:t>é</w:t>
      </w:r>
      <w:r>
        <w:rPr>
          <w:rtl w:val="0"/>
        </w:rPr>
        <w:t>trangers pour optimiser les d</w:t>
      </w:r>
      <w:r>
        <w:rPr>
          <w:rtl w:val="0"/>
        </w:rPr>
        <w:t>é</w:t>
      </w:r>
      <w:r>
        <w:rPr>
          <w:rtl w:val="0"/>
        </w:rPr>
        <w:t>lais et faciliter la gestion administrative.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Objectifs sp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cifiques</w:t>
      </w:r>
    </w:p>
    <w:p>
      <w:pPr>
        <w:pStyle w:val="Corps"/>
        <w:bidi w:val="0"/>
      </w:pP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Automatiser les op</w:t>
      </w:r>
      <w:r>
        <w:rPr>
          <w:rtl w:val="0"/>
        </w:rPr>
        <w:t>é</w:t>
      </w:r>
      <w:r>
        <w:rPr>
          <w:rtl w:val="0"/>
        </w:rPr>
        <w:t>rations de demande et de renouvellement des cartes de s</w:t>
      </w:r>
      <w:r>
        <w:rPr>
          <w:rtl w:val="0"/>
        </w:rPr>
        <w:t>é</w:t>
      </w:r>
      <w:r>
        <w:rPr>
          <w:rtl w:val="0"/>
        </w:rPr>
        <w:t>jour.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 xml:space="preserve"> Envoyer des rappels automatiques pour </w:t>
      </w:r>
      <w:r>
        <w:rPr>
          <w:rtl w:val="0"/>
        </w:rPr>
        <w:t>é</w:t>
      </w:r>
      <w:r>
        <w:rPr>
          <w:rtl w:val="0"/>
        </w:rPr>
        <w:t>viter les oublis lors des renouvellements.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 xml:space="preserve"> D</w:t>
      </w:r>
      <w:r>
        <w:rPr>
          <w:rtl w:val="0"/>
        </w:rPr>
        <w:t>é</w:t>
      </w:r>
      <w:r>
        <w:rPr>
          <w:rtl w:val="0"/>
        </w:rPr>
        <w:t>crire et centraliser les difficult</w:t>
      </w:r>
      <w:r>
        <w:rPr>
          <w:rtl w:val="0"/>
        </w:rPr>
        <w:t>é</w:t>
      </w:r>
      <w:r>
        <w:rPr>
          <w:rtl w:val="0"/>
        </w:rPr>
        <w:t xml:space="preserve">s des </w:t>
      </w:r>
      <w:r>
        <w:rPr>
          <w:rtl w:val="0"/>
        </w:rPr>
        <w:t>é</w:t>
      </w:r>
      <w:r>
        <w:rPr>
          <w:rtl w:val="0"/>
        </w:rPr>
        <w:t>tudiants pour mieux les r</w:t>
      </w:r>
      <w:r>
        <w:rPr>
          <w:rtl w:val="0"/>
        </w:rPr>
        <w:t>é</w:t>
      </w:r>
      <w:r>
        <w:rPr>
          <w:rtl w:val="0"/>
        </w:rPr>
        <w:t>soudre.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 xml:space="preserve"> R</w:t>
      </w:r>
      <w:r>
        <w:rPr>
          <w:rtl w:val="0"/>
        </w:rPr>
        <w:t>é</w:t>
      </w:r>
      <w:r>
        <w:rPr>
          <w:rtl w:val="0"/>
        </w:rPr>
        <w:t>duire les files d</w:t>
      </w:r>
      <w:r>
        <w:rPr>
          <w:rtl w:val="1"/>
        </w:rPr>
        <w:t>’</w:t>
      </w:r>
      <w:r>
        <w:rPr>
          <w:rtl w:val="0"/>
        </w:rPr>
        <w:t>attente et am</w:t>
      </w:r>
      <w:r>
        <w:rPr>
          <w:rtl w:val="0"/>
        </w:rPr>
        <w:t>é</w:t>
      </w:r>
      <w:r>
        <w:rPr>
          <w:rtl w:val="0"/>
        </w:rPr>
        <w:t>liorer la planification des rendez-vous.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 xml:space="preserve"> Faciliter le suivi et la gestion des dossiers par les services administratifs.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 xml:space="preserve"> Fournir une base de donn</w:t>
      </w:r>
      <w:r>
        <w:rPr>
          <w:rtl w:val="0"/>
        </w:rPr>
        <w:t>é</w:t>
      </w:r>
      <w:r>
        <w:rPr>
          <w:rtl w:val="0"/>
          <w:lang w:val="pt-PT"/>
        </w:rPr>
        <w:t>es num</w:t>
      </w:r>
      <w:r>
        <w:rPr>
          <w:rtl w:val="0"/>
        </w:rPr>
        <w:t>é</w:t>
      </w:r>
      <w:r>
        <w:rPr>
          <w:rtl w:val="0"/>
        </w:rPr>
        <w:t>rique pour une meilleure tra</w:t>
      </w:r>
      <w:r>
        <w:rPr>
          <w:rtl w:val="0"/>
        </w:rPr>
        <w:t>ç</w:t>
      </w:r>
      <w:r>
        <w:rPr>
          <w:rtl w:val="0"/>
          <w:lang w:val="it-IT"/>
        </w:rPr>
        <w:t>abilit</w:t>
      </w:r>
      <w:r>
        <w:rPr>
          <w:rtl w:val="0"/>
        </w:rPr>
        <w:t xml:space="preserve">é </w:t>
      </w:r>
      <w:r>
        <w:rPr>
          <w:rtl w:val="0"/>
          <w:lang w:val="pt-PT"/>
        </w:rPr>
        <w:t>des dossiers.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rPr>
          <w:b w:val="1"/>
          <w:bCs w:val="1"/>
          <w:sz w:val="24"/>
          <w:szCs w:val="24"/>
          <w:u w:val="single"/>
          <w:lang w:val="fr-FR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>Description fonctionnelle</w:t>
      </w:r>
    </w:p>
    <w:p>
      <w:pPr>
        <w:pStyle w:val="Corps"/>
        <w:bidi w:val="0"/>
      </w:pPr>
    </w:p>
    <w:p>
      <w:pPr>
        <w:pStyle w:val="Corps"/>
        <w:numPr>
          <w:ilvl w:val="0"/>
          <w:numId w:val="7"/>
        </w:numPr>
        <w:rPr>
          <w:u w:val="single"/>
          <w:lang w:val="fr-FR"/>
        </w:rPr>
      </w:pPr>
      <w:r>
        <w:rPr>
          <w:u w:val="single"/>
          <w:rtl w:val="0"/>
          <w:lang w:val="fr-FR"/>
        </w:rPr>
        <w:t>Fonctionnalit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s principales</w:t>
      </w:r>
    </w:p>
    <w:p>
      <w:pPr>
        <w:pStyle w:val="Corps"/>
        <w:bidi w:val="0"/>
      </w:pPr>
    </w:p>
    <w:p>
      <w:pPr>
        <w:pStyle w:val="Corps"/>
        <w:numPr>
          <w:ilvl w:val="0"/>
          <w:numId w:val="9"/>
        </w:numPr>
        <w:bidi w:val="0"/>
      </w:pPr>
      <w:r>
        <w:rPr>
          <w:rStyle w:val="Aucun"/>
          <w:u w:val="single"/>
          <w:rtl w:val="0"/>
          <w:lang w:val="fr-FR"/>
        </w:rPr>
        <w:t>Compte utilisateur</w:t>
      </w:r>
      <w:r>
        <w:rPr>
          <w:rtl w:val="0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it-IT"/>
        </w:rPr>
        <w:t>Cr</w:t>
      </w:r>
      <w:r>
        <w:rPr>
          <w:rtl w:val="0"/>
        </w:rPr>
        <w:t>é</w:t>
      </w:r>
      <w:r>
        <w:rPr>
          <w:rtl w:val="0"/>
        </w:rPr>
        <w:t xml:space="preserve">ation de comptes pour </w:t>
      </w:r>
      <w:r>
        <w:rPr>
          <w:rtl w:val="0"/>
        </w:rPr>
        <w:t>é</w:t>
      </w:r>
      <w:r>
        <w:rPr>
          <w:rtl w:val="0"/>
        </w:rPr>
        <w:t>tudiants et agents administratifs.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Connexion s</w:t>
      </w:r>
      <w:r>
        <w:rPr>
          <w:rtl w:val="0"/>
        </w:rPr>
        <w:t>é</w:t>
      </w:r>
      <w:r>
        <w:rPr>
          <w:rtl w:val="0"/>
        </w:rPr>
        <w:t>curis</w:t>
      </w:r>
      <w:r>
        <w:rPr>
          <w:rtl w:val="0"/>
        </w:rPr>
        <w:t>é</w:t>
      </w:r>
      <w:r>
        <w:rPr>
          <w:rtl w:val="0"/>
        </w:rPr>
        <w:t>e avec authentification.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9"/>
        </w:numPr>
        <w:rPr>
          <w:u w:val="single"/>
          <w:lang w:val="fr-FR"/>
        </w:rPr>
      </w:pPr>
      <w:r>
        <w:rPr>
          <w:u w:val="single"/>
          <w:rtl w:val="0"/>
          <w:lang w:val="fr-FR"/>
        </w:rPr>
        <w:t>Demande de carte de s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jour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Soumission en ligne des documents n</w:t>
      </w:r>
      <w:r>
        <w:rPr>
          <w:rtl w:val="0"/>
        </w:rPr>
        <w:t>é</w:t>
      </w:r>
      <w:r>
        <w:rPr>
          <w:rtl w:val="0"/>
        </w:rPr>
        <w:t>cessaires.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Consultation des </w:t>
      </w:r>
      <w:r>
        <w:rPr>
          <w:rtl w:val="0"/>
        </w:rPr>
        <w:t>é</w:t>
      </w:r>
      <w:r>
        <w:rPr>
          <w:rtl w:val="0"/>
        </w:rPr>
        <w:t>tapes du traitement du dossier.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9"/>
        </w:numPr>
        <w:rPr>
          <w:u w:val="single"/>
          <w:lang w:val="fr-FR"/>
        </w:rPr>
      </w:pPr>
      <w:r>
        <w:rPr>
          <w:u w:val="single"/>
          <w:rtl w:val="0"/>
          <w:lang w:val="fr-FR"/>
        </w:rPr>
        <w:t>Renouvellement de carte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Notification des </w:t>
      </w:r>
      <w:r>
        <w:rPr>
          <w:rtl w:val="0"/>
        </w:rPr>
        <w:t>é</w:t>
      </w:r>
      <w:r>
        <w:rPr>
          <w:rtl w:val="0"/>
        </w:rPr>
        <w:t>ch</w:t>
      </w:r>
      <w:r>
        <w:rPr>
          <w:rtl w:val="0"/>
        </w:rPr>
        <w:t>é</w:t>
      </w:r>
      <w:r>
        <w:rPr>
          <w:rtl w:val="0"/>
          <w:lang w:val="pt-PT"/>
        </w:rPr>
        <w:t>ances.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Mise </w:t>
      </w:r>
      <w:r>
        <w:rPr>
          <w:rtl w:val="0"/>
        </w:rPr>
        <w:t xml:space="preserve">à </w:t>
      </w:r>
      <w:r>
        <w:rPr>
          <w:rtl w:val="0"/>
        </w:rPr>
        <w:t>jour des informations personnelles et des documents requis.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9"/>
        </w:numPr>
        <w:rPr>
          <w:u w:val="single"/>
          <w:lang w:val="fr-FR"/>
        </w:rPr>
      </w:pPr>
      <w:r>
        <w:rPr>
          <w:u w:val="single"/>
          <w:rtl w:val="0"/>
          <w:lang w:val="fr-FR"/>
        </w:rPr>
        <w:t>Gestion administrative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Tableau de bord pour consulter, trier et traiter les demandes.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Exportation des donn</w:t>
      </w:r>
      <w:r>
        <w:rPr>
          <w:rtl w:val="0"/>
        </w:rPr>
        <w:t>é</w:t>
      </w:r>
      <w:r>
        <w:rPr>
          <w:rtl w:val="0"/>
        </w:rPr>
        <w:t>es pour les rapports internes.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9"/>
        </w:numPr>
        <w:rPr>
          <w:u w:val="single"/>
          <w:lang w:val="fr-FR"/>
        </w:rPr>
      </w:pPr>
      <w:r>
        <w:rPr>
          <w:u w:val="single"/>
          <w:rtl w:val="0"/>
          <w:lang w:val="fr-FR"/>
        </w:rPr>
        <w:t>Base de donn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es s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</w:rPr>
        <w:t>curis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e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Historique des demandes et renouvellements.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Archivage des donn</w:t>
      </w:r>
      <w:r>
        <w:rPr>
          <w:rtl w:val="0"/>
        </w:rPr>
        <w:t>é</w:t>
      </w:r>
      <w:r>
        <w:rPr>
          <w:rtl w:val="0"/>
          <w:lang w:val="pt-PT"/>
        </w:rPr>
        <w:t>es.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7"/>
        </w:numPr>
        <w:bidi w:val="0"/>
      </w:pPr>
      <w:r>
        <w:rPr>
          <w:rtl w:val="0"/>
          <w:lang w:val="de-DE"/>
        </w:rPr>
        <w:t xml:space="preserve"> Sch</w:t>
      </w:r>
      <w:r>
        <w:rPr>
          <w:rtl w:val="0"/>
        </w:rPr>
        <w:t>é</w:t>
      </w:r>
      <w:r>
        <w:rPr>
          <w:rtl w:val="0"/>
          <w:lang w:val="it-IT"/>
        </w:rPr>
        <w:t>ma de navigation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(Inclure un diagramme UML</w:t>
      </w:r>
      <w:r>
        <w:rPr>
          <w:rtl w:val="0"/>
        </w:rPr>
        <w:t xml:space="preserve"> </w:t>
      </w:r>
      <w:r>
        <w:rPr>
          <w:rtl w:val="0"/>
        </w:rPr>
        <w:t xml:space="preserve">pour illustrer les </w:t>
      </w:r>
      <w:r>
        <w:rPr>
          <w:rtl w:val="0"/>
        </w:rPr>
        <w:t>é</w:t>
      </w:r>
      <w:r>
        <w:rPr>
          <w:rtl w:val="0"/>
        </w:rPr>
        <w:t>tapes utilisateur.)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rPr>
          <w:b w:val="1"/>
          <w:bCs w:val="1"/>
          <w:sz w:val="24"/>
          <w:szCs w:val="24"/>
          <w:u w:val="single"/>
          <w:lang w:val="fr-FR"/>
        </w:rPr>
      </w:pPr>
      <w:r>
        <w:rPr>
          <w:b w:val="1"/>
          <w:bCs w:val="1"/>
          <w:sz w:val="24"/>
          <w:szCs w:val="24"/>
          <w:u w:val="single"/>
          <w:rtl w:val="0"/>
          <w:lang w:val="fr-FR"/>
        </w:rPr>
        <w:t xml:space="preserve"> Technologies de d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veloppement Web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Front-end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en-US"/>
        </w:rPr>
        <w:t>HTML, CSS, frameworks</w:t>
      </w:r>
      <w:r>
        <w:rPr>
          <w:rtl w:val="0"/>
        </w:rPr>
        <w:t xml:space="preserve"> Bootstrap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Back-end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Langages : PHP.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Base de donn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es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MySQL, PostgreSQL pour stocker les informations utilisateur.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</w:rPr>
        <w:t>H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bergement et s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</w:rPr>
        <w:t>curit</w:t>
      </w:r>
      <w:r>
        <w:rPr>
          <w:u w:val="single"/>
          <w:rtl w:val="0"/>
          <w:lang w:val="fr-FR"/>
        </w:rPr>
        <w:t xml:space="preserve">é </w:t>
      </w:r>
      <w:r>
        <w:rPr>
          <w:u w:val="single"/>
          <w:rtl w:val="0"/>
        </w:rPr>
        <w:t>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Services cloud comme AWS, Google Cloud, ou Azure.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Chiffrement SSL pour s</w:t>
      </w:r>
      <w:r>
        <w:rPr>
          <w:rtl w:val="0"/>
        </w:rPr>
        <w:t>é</w:t>
      </w:r>
      <w:r>
        <w:rPr>
          <w:rtl w:val="0"/>
        </w:rPr>
        <w:t xml:space="preserve">curiser les </w:t>
      </w:r>
      <w:r>
        <w:rPr>
          <w:rtl w:val="0"/>
        </w:rPr>
        <w:t>é</w:t>
      </w:r>
      <w:r>
        <w:rPr>
          <w:rtl w:val="0"/>
        </w:rPr>
        <w:t>changes de donn</w:t>
      </w:r>
      <w:r>
        <w:rPr>
          <w:rtl w:val="0"/>
        </w:rPr>
        <w:t>é</w:t>
      </w:r>
      <w:r>
        <w:rPr>
          <w:rtl w:val="0"/>
          <w:lang w:val="pt-PT"/>
        </w:rPr>
        <w:t>es.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</w:rPr>
        <w:t>M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thodologie de gestion des d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b w:val="1"/>
          <w:bCs w:val="1"/>
          <w:sz w:val="24"/>
          <w:szCs w:val="24"/>
          <w:u w:val="single"/>
          <w:rtl w:val="0"/>
          <w:lang w:val="fr-FR"/>
        </w:rPr>
        <w:t>lais et risques</w:t>
      </w:r>
    </w:p>
    <w:p>
      <w:pPr>
        <w:pStyle w:val="Corps"/>
        <w:rPr>
          <w:b w:val="1"/>
          <w:bCs w:val="1"/>
          <w:sz w:val="24"/>
          <w:szCs w:val="24"/>
          <w:u w:val="single"/>
        </w:rPr>
      </w:pPr>
    </w:p>
    <w:p>
      <w:pPr>
        <w:pStyle w:val="Corps"/>
        <w:numPr>
          <w:ilvl w:val="0"/>
          <w:numId w:val="7"/>
        </w:numPr>
        <w:bidi w:val="0"/>
      </w:pPr>
      <w:r>
        <w:rPr>
          <w:rtl w:val="0"/>
        </w:rPr>
        <w:t>Gestion des d</w:t>
      </w:r>
      <w:r>
        <w:rPr>
          <w:rtl w:val="0"/>
        </w:rPr>
        <w:t>é</w:t>
      </w:r>
      <w:r>
        <w:rPr>
          <w:rtl w:val="0"/>
        </w:rPr>
        <w:t>lais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coupage en phases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Conception (1 mois)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veloppement (3 mois)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Tests (1 mois)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ploiement (</w:t>
      </w:r>
      <w:r>
        <w:rPr>
          <w:rtl w:val="0"/>
        </w:rPr>
        <w:t>3</w:t>
      </w:r>
      <w:r>
        <w:rPr>
          <w:rtl w:val="0"/>
        </w:rPr>
        <w:t xml:space="preserve"> semaines)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daction du rapport (2 semaines)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paration de la pr</w:t>
      </w:r>
      <w:r>
        <w:rPr>
          <w:rtl w:val="0"/>
        </w:rPr>
        <w:t>é</w:t>
      </w:r>
      <w:r>
        <w:rPr>
          <w:rtl w:val="0"/>
        </w:rPr>
        <w:t xml:space="preserve">sentation ( 2 </w:t>
      </w:r>
      <w:r>
        <w:rPr>
          <w:rtl w:val="0"/>
        </w:rPr>
        <w:t xml:space="preserve">à </w:t>
      </w:r>
      <w:r>
        <w:rPr>
          <w:rtl w:val="0"/>
        </w:rPr>
        <w:t>3 semaines)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Utilisation d'une m</w:t>
      </w:r>
      <w:r>
        <w:rPr>
          <w:rtl w:val="0"/>
        </w:rPr>
        <w:t>é</w:t>
      </w:r>
      <w:r>
        <w:rPr>
          <w:rtl w:val="0"/>
        </w:rPr>
        <w:t>thode agile pour ajuster les priorit</w:t>
      </w:r>
      <w:r>
        <w:rPr>
          <w:rtl w:val="0"/>
        </w:rPr>
        <w:t>é</w:t>
      </w:r>
      <w:r>
        <w:rPr>
          <w:rtl w:val="0"/>
        </w:rPr>
        <w:t xml:space="preserve">s au fur et </w:t>
      </w:r>
      <w:r>
        <w:rPr>
          <w:rtl w:val="0"/>
        </w:rPr>
        <w:t xml:space="preserve">à </w:t>
      </w:r>
      <w:r>
        <w:rPr>
          <w:rtl w:val="0"/>
        </w:rPr>
        <w:t>mesure.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7"/>
        </w:numPr>
        <w:bidi w:val="0"/>
      </w:pPr>
      <w:r>
        <w:rPr>
          <w:rtl w:val="0"/>
        </w:rPr>
        <w:t>Anticipation des risques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Retards techniques : Pr</w:t>
      </w:r>
      <w:r>
        <w:rPr>
          <w:rtl w:val="0"/>
        </w:rPr>
        <w:t>é</w:t>
      </w:r>
      <w:r>
        <w:rPr>
          <w:rtl w:val="0"/>
        </w:rPr>
        <w:t xml:space="preserve">voir des tests rigoureux </w:t>
      </w:r>
      <w:r>
        <w:rPr>
          <w:rtl w:val="0"/>
        </w:rPr>
        <w:t xml:space="preserve">à </w:t>
      </w:r>
      <w:r>
        <w:rPr>
          <w:rtl w:val="0"/>
        </w:rPr>
        <w:t xml:space="preserve">chaque </w:t>
      </w:r>
      <w:r>
        <w:rPr>
          <w:rtl w:val="0"/>
        </w:rPr>
        <w:t>é</w:t>
      </w:r>
      <w:r>
        <w:rPr>
          <w:rtl w:val="0"/>
        </w:rPr>
        <w:t>tape.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es-ES_tradnl"/>
        </w:rPr>
        <w:t>Manque d</w:t>
      </w:r>
      <w:r>
        <w:rPr>
          <w:rtl w:val="1"/>
        </w:rPr>
        <w:t>’</w:t>
      </w:r>
      <w:r>
        <w:rPr>
          <w:rtl w:val="0"/>
        </w:rPr>
        <w:t>adh</w:t>
      </w:r>
      <w:r>
        <w:rPr>
          <w:rtl w:val="0"/>
        </w:rPr>
        <w:t>é</w:t>
      </w:r>
      <w:r>
        <w:rPr>
          <w:rtl w:val="0"/>
        </w:rPr>
        <w:t>sion des utilisateurs : Organiser des sessions de sensibilisation ou des tutoriels.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 xml:space="preserve">é </w:t>
      </w:r>
      <w:r>
        <w:rPr>
          <w:rtl w:val="0"/>
        </w:rPr>
        <w:t>des donn</w:t>
      </w:r>
      <w:r>
        <w:rPr>
          <w:rtl w:val="0"/>
        </w:rPr>
        <w:t>é</w:t>
      </w:r>
      <w:r>
        <w:rPr>
          <w:rtl w:val="0"/>
        </w:rPr>
        <w:t>es : Impl</w:t>
      </w:r>
      <w:r>
        <w:rPr>
          <w:rtl w:val="0"/>
        </w:rPr>
        <w:t>é</w:t>
      </w:r>
      <w:r>
        <w:rPr>
          <w:rtl w:val="0"/>
        </w:rPr>
        <w:t>menter une double authentification et un chiffrement des donn</w:t>
      </w:r>
      <w:r>
        <w:rPr>
          <w:rtl w:val="0"/>
        </w:rPr>
        <w:t>é</w:t>
      </w:r>
      <w:r>
        <w:rPr>
          <w:rtl w:val="0"/>
          <w:lang w:val="pt-PT"/>
        </w:rPr>
        <w:t>es.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rPr>
          <w:b w:val="1"/>
          <w:bCs w:val="1"/>
          <w:sz w:val="24"/>
          <w:szCs w:val="24"/>
          <w:u w:val="single"/>
          <w:lang w:val="it-IT"/>
        </w:rPr>
      </w:pPr>
      <w:r>
        <w:rPr>
          <w:b w:val="1"/>
          <w:bCs w:val="1"/>
          <w:sz w:val="24"/>
          <w:szCs w:val="24"/>
          <w:u w:val="single"/>
          <w:rtl w:val="0"/>
          <w:lang w:val="it-IT"/>
        </w:rPr>
        <w:t xml:space="preserve"> Conclusion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plateforme propos</w:t>
      </w:r>
      <w:r>
        <w:rPr>
          <w:rtl w:val="0"/>
        </w:rPr>
        <w:t>é</w:t>
      </w:r>
      <w:r>
        <w:rPr>
          <w:rtl w:val="0"/>
        </w:rPr>
        <w:t>e r</w:t>
      </w:r>
      <w:r>
        <w:rPr>
          <w:rtl w:val="0"/>
        </w:rPr>
        <w:t>é</w:t>
      </w:r>
      <w:r>
        <w:rPr>
          <w:rtl w:val="0"/>
          <w:lang w:val="en-US"/>
        </w:rPr>
        <w:t xml:space="preserve">pond </w:t>
      </w:r>
      <w:r>
        <w:rPr>
          <w:rtl w:val="0"/>
        </w:rPr>
        <w:t xml:space="preserve">à </w:t>
      </w:r>
      <w:r>
        <w:rPr>
          <w:rtl w:val="0"/>
        </w:rPr>
        <w:t>un r</w:t>
      </w:r>
      <w:r>
        <w:rPr>
          <w:rtl w:val="0"/>
        </w:rPr>
        <w:t>é</w:t>
      </w:r>
      <w:r>
        <w:rPr>
          <w:rtl w:val="0"/>
        </w:rPr>
        <w:t>el besoin en simplifiant et en digitalisant les d</w:t>
      </w:r>
      <w:r>
        <w:rPr>
          <w:rtl w:val="0"/>
        </w:rPr>
        <w:t>é</w:t>
      </w:r>
      <w:r>
        <w:rPr>
          <w:rtl w:val="0"/>
        </w:rPr>
        <w:t xml:space="preserve">marches administratives des </w:t>
      </w:r>
      <w:r>
        <w:rPr>
          <w:rtl w:val="0"/>
        </w:rPr>
        <w:t>é</w:t>
      </w:r>
      <w:r>
        <w:rPr>
          <w:rtl w:val="0"/>
        </w:rPr>
        <w:t xml:space="preserve">tudiants </w:t>
      </w:r>
      <w:r>
        <w:rPr>
          <w:rtl w:val="0"/>
        </w:rPr>
        <w:t>é</w:t>
      </w:r>
      <w:r>
        <w:rPr>
          <w:rtl w:val="0"/>
        </w:rPr>
        <w:t>trangers. En plus de leur offrir une meilleure exp</w:t>
      </w:r>
      <w:r>
        <w:rPr>
          <w:rtl w:val="0"/>
        </w:rPr>
        <w:t>é</w:t>
      </w:r>
      <w:r>
        <w:rPr>
          <w:rtl w:val="0"/>
        </w:rPr>
        <w:t>rience, elle am</w:t>
      </w:r>
      <w:r>
        <w:rPr>
          <w:rtl w:val="0"/>
        </w:rPr>
        <w:t>é</w:t>
      </w:r>
      <w:r>
        <w:rPr>
          <w:rtl w:val="0"/>
          <w:lang w:val="it-IT"/>
        </w:rPr>
        <w:t xml:space="preserve">liore </w:t>
      </w:r>
      <w:r>
        <w:rPr>
          <w:rtl w:val="0"/>
        </w:rPr>
        <w:t>é</w:t>
      </w:r>
      <w:r>
        <w:rPr>
          <w:rtl w:val="0"/>
        </w:rPr>
        <w:t>galement l'efficacit</w:t>
      </w:r>
      <w:r>
        <w:rPr>
          <w:rtl w:val="0"/>
        </w:rPr>
        <w:t xml:space="preserve">é </w:t>
      </w:r>
      <w:r>
        <w:rPr>
          <w:rtl w:val="0"/>
        </w:rPr>
        <w:t>des services administratifs concern</w:t>
      </w:r>
      <w:r>
        <w:rPr>
          <w:rtl w:val="0"/>
        </w:rPr>
        <w:t>é</w:t>
      </w:r>
      <w:r>
        <w:rPr>
          <w:rtl w:val="0"/>
          <w:lang w:val="pt-PT"/>
        </w:rPr>
        <w:t>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"/>
  </w:abstractNum>
  <w:abstractNum w:abstractNumId="3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Grosse puce"/>
  </w:abstractNum>
  <w:abstractNum w:abstractNumId="5">
    <w:multiLevelType w:val="hybridMultilevel"/>
    <w:styleLink w:val="Grosse puce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6">
    <w:multiLevelType w:val="hybridMultilevel"/>
    <w:numStyleLink w:val="Tiret"/>
  </w:abstractNum>
  <w:abstractNum w:abstractNumId="7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21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%7)"/>
        <w:lvlJc w:val="left"/>
        <w:pPr>
          <w:ind w:left="25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29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(%9)"/>
        <w:lvlJc w:val="left"/>
        <w:pPr>
          <w:ind w:left="32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numbering" w:styleId="Harvard">
    <w:name w:val="Harvard"/>
    <w:pPr>
      <w:numPr>
        <w:numId w:val="1"/>
      </w:numPr>
    </w:pPr>
  </w:style>
  <w:style w:type="numbering" w:styleId="Puce">
    <w:name w:val="Puce"/>
    <w:pPr>
      <w:numPr>
        <w:numId w:val="4"/>
      </w:numPr>
    </w:pPr>
  </w:style>
  <w:style w:type="numbering" w:styleId="Grosse puce">
    <w:name w:val="Grosse puce"/>
    <w:pPr>
      <w:numPr>
        <w:numId w:val="6"/>
      </w:numPr>
    </w:pPr>
  </w:style>
  <w:style w:type="numbering" w:styleId="Tiret">
    <w:name w:val="Tiret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