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5FD" w:rsidRDefault="003705FD">
      <w:pPr>
        <w:ind w:firstLineChars="200" w:firstLine="420"/>
        <w:rPr>
          <w:rFonts w:asciiTheme="minorEastAsia" w:hAnsiTheme="minorEastAsia" w:cstheme="minorEastAsia"/>
          <w:color w:val="444444"/>
          <w:kern w:val="0"/>
          <w:szCs w:val="21"/>
          <w:lang w:bidi="ar"/>
        </w:rPr>
      </w:pPr>
    </w:p>
    <w:p w:rsidR="003705FD" w:rsidRDefault="00E93BD0">
      <w:pPr>
        <w:ind w:firstLineChars="200" w:firstLine="420"/>
        <w:rPr>
          <w:rFonts w:asciiTheme="minorEastAsia" w:hAnsiTheme="minorEastAsia" w:cstheme="minorEastAsia"/>
          <w:color w:val="444444"/>
          <w:kern w:val="0"/>
          <w:szCs w:val="21"/>
          <w:lang w:bidi="ar"/>
        </w:rPr>
      </w:pPr>
      <w:r>
        <w:rPr>
          <w:rFonts w:asciiTheme="minorEastAsia" w:hAnsiTheme="minorEastAsia" w:cstheme="minorEastAsia" w:hint="eastAsia"/>
          <w:color w:val="444444"/>
          <w:kern w:val="0"/>
          <w:szCs w:val="21"/>
          <w:lang w:bidi="ar"/>
        </w:rPr>
        <w:t>海滩上的</w:t>
      </w:r>
      <w:r>
        <w:rPr>
          <w:rFonts w:asciiTheme="minorEastAsia" w:hAnsiTheme="minorEastAsia" w:cstheme="minorEastAsia" w:hint="eastAsia"/>
          <w:color w:val="444444"/>
          <w:kern w:val="0"/>
          <w:szCs w:val="21"/>
          <w:lang w:bidi="ar"/>
        </w:rPr>
        <w:t>人为</w:t>
      </w:r>
      <w:r>
        <w:rPr>
          <w:rFonts w:asciiTheme="minorEastAsia" w:hAnsiTheme="minorEastAsia" w:cstheme="minorEastAsia" w:hint="eastAsia"/>
          <w:color w:val="444444"/>
          <w:kern w:val="0"/>
          <w:szCs w:val="21"/>
          <w:lang w:bidi="ar"/>
        </w:rPr>
        <w:t>沙堡，通常会先形成</w:t>
      </w:r>
      <w:r w:rsidR="00943D3C">
        <w:rPr>
          <w:rFonts w:asciiTheme="minorEastAsia" w:hAnsiTheme="minorEastAsia" w:cstheme="minorEastAsia" w:hint="eastAsia"/>
          <w:color w:val="444444"/>
          <w:kern w:val="0"/>
          <w:szCs w:val="21"/>
          <w:lang w:bidi="ar"/>
        </w:rPr>
        <w:t>(</w:t>
      </w:r>
      <w:r w:rsidR="00943D3C" w:rsidRPr="00943D3C">
        <w:rPr>
          <w:rFonts w:asciiTheme="minorEastAsia" w:hAnsiTheme="minorEastAsia" w:cstheme="minorEastAsia" w:hint="eastAsia"/>
          <w:color w:val="FF0000"/>
          <w:kern w:val="0"/>
          <w:szCs w:val="21"/>
          <w:lang w:bidi="ar"/>
        </w:rPr>
        <w:t>构造</w:t>
      </w:r>
      <w:r w:rsidR="00943D3C">
        <w:rPr>
          <w:rFonts w:asciiTheme="minorEastAsia" w:hAnsiTheme="minorEastAsia" w:cstheme="minorEastAsia"/>
          <w:color w:val="444444"/>
          <w:kern w:val="0"/>
          <w:szCs w:val="21"/>
          <w:lang w:bidi="ar"/>
        </w:rPr>
        <w:t>)</w:t>
      </w:r>
      <w:r>
        <w:rPr>
          <w:rFonts w:asciiTheme="minorEastAsia" w:hAnsiTheme="minorEastAsia" w:cstheme="minorEastAsia" w:hint="eastAsia"/>
          <w:color w:val="444444"/>
          <w:kern w:val="0"/>
          <w:szCs w:val="21"/>
          <w:lang w:bidi="ar"/>
        </w:rPr>
        <w:t>一个初始的地基，然后</w:t>
      </w:r>
      <w:r>
        <w:rPr>
          <w:rFonts w:asciiTheme="minorEastAsia" w:hAnsiTheme="minorEastAsia" w:cstheme="minorEastAsia" w:hint="eastAsia"/>
          <w:color w:val="444444"/>
          <w:kern w:val="0"/>
          <w:szCs w:val="21"/>
          <w:lang w:bidi="ar"/>
        </w:rPr>
        <w:t>被</w:t>
      </w:r>
      <w:r>
        <w:rPr>
          <w:rFonts w:asciiTheme="minorEastAsia" w:hAnsiTheme="minorEastAsia" w:cstheme="minorEastAsia" w:hint="eastAsia"/>
          <w:color w:val="444444"/>
          <w:kern w:val="0"/>
          <w:szCs w:val="21"/>
          <w:lang w:bidi="ar"/>
        </w:rPr>
        <w:t>切割并成形为可识别的</w:t>
      </w:r>
      <w:r>
        <w:rPr>
          <w:rFonts w:asciiTheme="minorEastAsia" w:hAnsiTheme="minorEastAsia" w:cstheme="minorEastAsia" w:hint="eastAsia"/>
          <w:color w:val="444444"/>
          <w:kern w:val="0"/>
          <w:szCs w:val="21"/>
          <w:lang w:bidi="ar"/>
        </w:rPr>
        <w:t>3</w:t>
      </w:r>
      <w:r>
        <w:rPr>
          <w:rFonts w:asciiTheme="minorEastAsia" w:hAnsiTheme="minorEastAsia" w:cstheme="minorEastAsia" w:hint="eastAsia"/>
          <w:color w:val="444444"/>
          <w:kern w:val="0"/>
          <w:szCs w:val="21"/>
          <w:lang w:bidi="ar"/>
        </w:rPr>
        <w:t>维</w:t>
      </w:r>
      <w:r>
        <w:rPr>
          <w:rFonts w:asciiTheme="minorEastAsia" w:hAnsiTheme="minorEastAsia" w:cstheme="minorEastAsia" w:hint="eastAsia"/>
          <w:color w:val="444444"/>
          <w:kern w:val="0"/>
          <w:szCs w:val="21"/>
          <w:lang w:bidi="ar"/>
        </w:rPr>
        <w:t>几何形状，但是并不是所有的沙堡对波浪和潮汐的反应都是一样的。</w:t>
      </w:r>
    </w:p>
    <w:p w:rsidR="003705FD" w:rsidRDefault="00E93BD0">
      <w:pPr>
        <w:ind w:firstLineChars="200" w:firstLine="420"/>
        <w:rPr>
          <w:rFonts w:asciiTheme="minorEastAsia" w:hAnsiTheme="minorEastAsia" w:cstheme="minorEastAsia"/>
          <w:color w:val="444444"/>
          <w:kern w:val="0"/>
          <w:szCs w:val="21"/>
          <w:lang w:bidi="ar"/>
        </w:rPr>
      </w:pPr>
      <w:r>
        <w:rPr>
          <w:rFonts w:asciiTheme="minorEastAsia" w:hAnsiTheme="minorEastAsia" w:cstheme="minorEastAsia" w:hint="eastAsia"/>
          <w:color w:val="444444"/>
          <w:kern w:val="0"/>
          <w:szCs w:val="21"/>
          <w:lang w:bidi="ar"/>
        </w:rPr>
        <w:t>为了构建一个用于沙堡的地基最佳的三维几何形状，根据我们的思考，我们需要从流体力学和结构力学进行考虑。</w:t>
      </w:r>
    </w:p>
    <w:p w:rsidR="003705FD" w:rsidRDefault="00E93BD0">
      <w:pPr>
        <w:pStyle w:val="1"/>
      </w:pPr>
      <w:r>
        <w:rPr>
          <w:rFonts w:hint="eastAsia"/>
        </w:rPr>
        <w:t>1 Overview</w:t>
      </w:r>
    </w:p>
    <w:p w:rsidR="003705FD" w:rsidRDefault="00E93BD0">
      <w:pPr>
        <w:pStyle w:val="2"/>
      </w:pPr>
      <w:r>
        <w:rPr>
          <w:rFonts w:hint="eastAsia"/>
        </w:rPr>
        <w:t>1.1</w:t>
      </w:r>
      <w:r>
        <w:rPr>
          <w:rFonts w:hint="eastAsia"/>
        </w:rPr>
        <w:t>问题背景</w:t>
      </w:r>
    </w:p>
    <w:p w:rsidR="003705FD" w:rsidRDefault="00E93BD0">
      <w:pPr>
        <w:ind w:firstLineChars="200" w:firstLine="420"/>
        <w:rPr>
          <w:rFonts w:ascii="宋体" w:eastAsia="宋体" w:hAnsi="宋体" w:cs="宋体"/>
          <w:sz w:val="24"/>
        </w:rPr>
      </w:pPr>
      <w:r>
        <w:rPr>
          <w:rFonts w:asciiTheme="minorEastAsia" w:hAnsiTheme="minorEastAsia" w:cstheme="minorEastAsia" w:hint="eastAsia"/>
          <w:color w:val="444444"/>
          <w:kern w:val="0"/>
          <w:szCs w:val="21"/>
          <w:lang w:bidi="ar"/>
        </w:rPr>
        <w:t>沙滩上有人们创造出各种各样的沙堡，在所有这些沙堡中，通常会先形成</w:t>
      </w:r>
      <w:r w:rsidR="00943D3C">
        <w:rPr>
          <w:rFonts w:asciiTheme="minorEastAsia" w:hAnsiTheme="minorEastAsia" w:cstheme="minorEastAsia" w:hint="eastAsia"/>
          <w:color w:val="444444"/>
          <w:kern w:val="0"/>
          <w:szCs w:val="21"/>
          <w:lang w:bidi="ar"/>
        </w:rPr>
        <w:t>(</w:t>
      </w:r>
      <w:r w:rsidR="00943D3C" w:rsidRPr="00943D3C">
        <w:rPr>
          <w:rFonts w:asciiTheme="minorEastAsia" w:hAnsiTheme="minorEastAsia" w:cstheme="minorEastAsia" w:hint="eastAsia"/>
          <w:color w:val="FF0000"/>
          <w:kern w:val="0"/>
          <w:szCs w:val="21"/>
          <w:lang w:bidi="ar"/>
        </w:rPr>
        <w:t>构造</w:t>
      </w:r>
      <w:r w:rsidR="00943D3C">
        <w:rPr>
          <w:rFonts w:asciiTheme="minorEastAsia" w:hAnsiTheme="minorEastAsia" w:cstheme="minorEastAsia"/>
          <w:color w:val="444444"/>
          <w:kern w:val="0"/>
          <w:szCs w:val="21"/>
          <w:lang w:bidi="ar"/>
        </w:rPr>
        <w:t>)</w:t>
      </w:r>
      <w:r>
        <w:rPr>
          <w:rFonts w:asciiTheme="minorEastAsia" w:hAnsiTheme="minorEastAsia" w:cstheme="minorEastAsia" w:hint="eastAsia"/>
          <w:color w:val="444444"/>
          <w:kern w:val="0"/>
          <w:szCs w:val="21"/>
          <w:lang w:bidi="ar"/>
        </w:rPr>
        <w:t>一个初始的地基，该地基由一个单一的，无形状的湿沙丘组成，然后将其切割并成形为可识别的</w:t>
      </w:r>
      <w:r>
        <w:rPr>
          <w:rFonts w:asciiTheme="minorEastAsia" w:hAnsiTheme="minorEastAsia" w:cstheme="minorEastAsia" w:hint="eastAsia"/>
          <w:color w:val="444444"/>
          <w:kern w:val="0"/>
          <w:szCs w:val="21"/>
          <w:lang w:bidi="ar"/>
        </w:rPr>
        <w:t>3</w:t>
      </w:r>
      <w:r>
        <w:rPr>
          <w:rFonts w:asciiTheme="minorEastAsia" w:hAnsiTheme="minorEastAsia" w:cstheme="minorEastAsia" w:hint="eastAsia"/>
          <w:color w:val="444444"/>
          <w:kern w:val="0"/>
          <w:szCs w:val="21"/>
          <w:lang w:bidi="ar"/>
        </w:rPr>
        <w:t>维几何形状。然而</w:t>
      </w:r>
      <w:r>
        <w:rPr>
          <w:rFonts w:asciiTheme="minorEastAsia" w:hAnsiTheme="minorEastAsia" w:cstheme="minorEastAsia" w:hint="eastAsia"/>
          <w:color w:val="444444"/>
          <w:kern w:val="0"/>
          <w:szCs w:val="21"/>
          <w:lang w:bidi="ar"/>
        </w:rPr>
        <w:t>同一个海滩上，大小以及与海水的距离都</w:t>
      </w:r>
      <w:r>
        <w:rPr>
          <w:rFonts w:asciiTheme="minorEastAsia" w:hAnsiTheme="minorEastAsia" w:cstheme="minorEastAsia" w:hint="eastAsia"/>
          <w:color w:val="444444"/>
          <w:kern w:val="0"/>
          <w:szCs w:val="21"/>
          <w:lang w:bidi="ar"/>
        </w:rPr>
        <w:t>相同的沙堡</w:t>
      </w:r>
      <w:r>
        <w:rPr>
          <w:rFonts w:asciiTheme="minorEastAsia" w:hAnsiTheme="minorEastAsia" w:cstheme="minorEastAsia" w:hint="eastAsia"/>
          <w:color w:val="444444"/>
          <w:kern w:val="0"/>
          <w:szCs w:val="21"/>
          <w:lang w:bidi="ar"/>
        </w:rPr>
        <w:t>，并不是所有的沙堡对波浪和潮汐的反应都是</w:t>
      </w:r>
      <w:r>
        <w:rPr>
          <w:rFonts w:asciiTheme="minorEastAsia" w:hAnsiTheme="minorEastAsia" w:cstheme="minorEastAsia" w:hint="eastAsia"/>
          <w:color w:val="444444"/>
          <w:kern w:val="0"/>
          <w:szCs w:val="21"/>
          <w:lang w:bidi="ar"/>
        </w:rPr>
        <w:t>相同</w:t>
      </w:r>
      <w:r>
        <w:rPr>
          <w:rFonts w:asciiTheme="minorEastAsia" w:hAnsiTheme="minorEastAsia" w:cstheme="minorEastAsia" w:hint="eastAsia"/>
          <w:color w:val="444444"/>
          <w:kern w:val="0"/>
          <w:szCs w:val="21"/>
          <w:lang w:bidi="ar"/>
        </w:rPr>
        <w:t>的。因此，</w:t>
      </w:r>
      <w:r>
        <w:rPr>
          <w:rFonts w:asciiTheme="minorEastAsia" w:hAnsiTheme="minorEastAsia" w:cstheme="minorEastAsia" w:hint="eastAsia"/>
          <w:color w:val="444444"/>
          <w:kern w:val="0"/>
          <w:szCs w:val="21"/>
          <w:lang w:bidi="ar"/>
        </w:rPr>
        <w:t>我们尝试探寻</w:t>
      </w:r>
      <w:r>
        <w:rPr>
          <w:rFonts w:asciiTheme="minorEastAsia" w:hAnsiTheme="minorEastAsia" w:cstheme="minorEastAsia" w:hint="eastAsia"/>
          <w:color w:val="444444"/>
          <w:kern w:val="0"/>
          <w:szCs w:val="21"/>
          <w:lang w:bidi="ar"/>
        </w:rPr>
        <w:t>是</w:t>
      </w:r>
      <w:r>
        <w:rPr>
          <w:rFonts w:asciiTheme="minorEastAsia" w:hAnsiTheme="minorEastAsia" w:cstheme="minorEastAsia" w:hint="eastAsia"/>
          <w:color w:val="444444"/>
          <w:kern w:val="0"/>
          <w:szCs w:val="21"/>
          <w:lang w:bidi="ar"/>
        </w:rPr>
        <w:t>否存在一个最佳的三维几何形状用于沙堡的地基。</w:t>
      </w:r>
    </w:p>
    <w:p w:rsidR="003705FD" w:rsidRDefault="00E93BD0">
      <w:pPr>
        <w:pStyle w:val="2"/>
      </w:pPr>
      <w:r>
        <w:rPr>
          <w:rFonts w:ascii="宋体" w:eastAsia="宋体" w:hAnsi="宋体" w:cs="宋体"/>
          <w:noProof/>
          <w:sz w:val="24"/>
        </w:rPr>
        <w:drawing>
          <wp:inline distT="0" distB="0" distL="114300" distR="114300">
            <wp:extent cx="6969125" cy="33274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rcRect l="30664" t="-1936" r="-34536" b="6211"/>
                    <a:stretch>
                      <a:fillRect/>
                    </a:stretch>
                  </pic:blipFill>
                  <pic:spPr>
                    <a:xfrm>
                      <a:off x="0" y="0"/>
                      <a:ext cx="6969125" cy="3327400"/>
                    </a:xfrm>
                    <a:prstGeom prst="rect">
                      <a:avLst/>
                    </a:prstGeom>
                    <a:noFill/>
                    <a:ln w="9525">
                      <a:noFill/>
                    </a:ln>
                  </pic:spPr>
                </pic:pic>
              </a:graphicData>
            </a:graphic>
          </wp:inline>
        </w:drawing>
      </w:r>
    </w:p>
    <w:p w:rsidR="003705FD" w:rsidRDefault="00E93BD0">
      <w:pPr>
        <w:pStyle w:val="2"/>
      </w:pPr>
      <w:r>
        <w:rPr>
          <w:rFonts w:hint="eastAsia"/>
        </w:rPr>
        <w:t>1.2</w:t>
      </w:r>
      <w:r>
        <w:rPr>
          <w:rFonts w:hint="eastAsia"/>
        </w:rPr>
        <w:t>我们的工作</w:t>
      </w:r>
    </w:p>
    <w:p w:rsidR="003705FD" w:rsidRDefault="00E93BD0">
      <w:pPr>
        <w:ind w:firstLineChars="200" w:firstLine="420"/>
      </w:pPr>
      <w:r>
        <w:rPr>
          <w:rFonts w:hint="eastAsia"/>
        </w:rPr>
        <w:t>为了解决这种情况</w:t>
      </w:r>
      <w:r w:rsidR="00EB12DA">
        <w:rPr>
          <w:rFonts w:hint="eastAsia"/>
        </w:rPr>
        <w:t>(</w:t>
      </w:r>
      <w:r w:rsidR="00EB12DA" w:rsidRPr="00EB12DA">
        <w:rPr>
          <w:rFonts w:hint="eastAsia"/>
          <w:color w:val="FF0000"/>
        </w:rPr>
        <w:t>研究这个问题</w:t>
      </w:r>
      <w:r w:rsidR="00EB12DA">
        <w:t>)</w:t>
      </w:r>
      <w:r>
        <w:rPr>
          <w:rFonts w:hint="eastAsia"/>
        </w:rPr>
        <w:t>，我们从结构力学和流体力学来进行考虑构建一个</w:t>
      </w:r>
      <w:r w:rsidRPr="00EB12DA">
        <w:rPr>
          <w:rFonts w:hint="eastAsia"/>
          <w:color w:val="5B9BD5" w:themeColor="accent1"/>
        </w:rPr>
        <w:t>理想的三维结构</w:t>
      </w:r>
      <w:r w:rsidR="00EB12DA">
        <w:rPr>
          <w:rFonts w:hint="eastAsia"/>
        </w:rPr>
        <w:t>(</w:t>
      </w:r>
      <w:r w:rsidR="00EB12DA" w:rsidRPr="00EB12DA">
        <w:rPr>
          <w:rFonts w:hint="eastAsia"/>
          <w:color w:val="FF0000"/>
        </w:rPr>
        <w:t>数学模型</w:t>
      </w:r>
      <w:r w:rsidR="00EB12DA">
        <w:t>)</w:t>
      </w:r>
      <w:r>
        <w:rPr>
          <w:rFonts w:hint="eastAsia"/>
        </w:rPr>
        <w:t>以此研究</w:t>
      </w:r>
      <w:r w:rsidR="00EB12DA" w:rsidRPr="00EB12DA">
        <w:rPr>
          <w:rFonts w:hint="eastAsia"/>
          <w:color w:val="FF0000"/>
        </w:rPr>
        <w:t>湿砂砾之间的桥接力</w:t>
      </w:r>
      <w:r>
        <w:rPr>
          <w:rFonts w:hint="eastAsia"/>
        </w:rPr>
        <w:t>。在本文中我们先从动力</w:t>
      </w:r>
      <w:r w:rsidR="00EB12DA">
        <w:rPr>
          <w:rFonts w:hint="eastAsia"/>
        </w:rPr>
        <w:t>(</w:t>
      </w:r>
      <w:r w:rsidR="00EB12DA" w:rsidRPr="00EB12DA">
        <w:rPr>
          <w:rFonts w:hint="eastAsia"/>
          <w:color w:val="FF0000"/>
        </w:rPr>
        <w:t>结构</w:t>
      </w:r>
      <w:r w:rsidR="00EB12DA">
        <w:t>)</w:t>
      </w:r>
      <w:r>
        <w:rPr>
          <w:rFonts w:hint="eastAsia"/>
        </w:rPr>
        <w:t>力学方面来考虑使沙堡</w:t>
      </w:r>
      <w:r w:rsidR="00EB12DA">
        <w:rPr>
          <w:rFonts w:hint="eastAsia"/>
        </w:rPr>
        <w:t>底部砂砾间</w:t>
      </w:r>
      <w:r>
        <w:rPr>
          <w:rFonts w:hint="eastAsia"/>
        </w:rPr>
        <w:t>的液体桥、</w:t>
      </w:r>
      <w:r w:rsidR="00EB12DA">
        <w:rPr>
          <w:rFonts w:hint="eastAsia"/>
        </w:rPr>
        <w:t>砂砾半径，砂砾密度等</w:t>
      </w:r>
      <w:r>
        <w:rPr>
          <w:rFonts w:hint="eastAsia"/>
        </w:rPr>
        <w:t>对沙堡稳定性的影响，同时从流体力学方面来考虑海浪对沙堡底部的侵蚀作用</w:t>
      </w:r>
    </w:p>
    <w:p w:rsidR="003705FD" w:rsidRDefault="00E93BD0">
      <w:pPr>
        <w:ind w:firstLineChars="200" w:firstLine="420"/>
      </w:pPr>
      <w:r>
        <w:rPr>
          <w:rFonts w:hint="eastAsia"/>
        </w:rPr>
        <w:t>沙堡成型的很重要的原因是空气</w:t>
      </w:r>
      <w:r>
        <w:rPr>
          <w:rFonts w:hint="eastAsia"/>
        </w:rPr>
        <w:t>湿度</w:t>
      </w:r>
      <w:r w:rsidR="002153F2">
        <w:rPr>
          <w:rFonts w:hint="eastAsia"/>
        </w:rPr>
        <w:t>，</w:t>
      </w:r>
      <w:r>
        <w:rPr>
          <w:rFonts w:hint="eastAsia"/>
        </w:rPr>
        <w:t>由于空气湿度而使</w:t>
      </w:r>
      <w:r>
        <w:t>沙粒之间形成液体桥</w:t>
      </w:r>
      <w:r>
        <w:rPr>
          <w:rFonts w:hint="eastAsia"/>
        </w:rPr>
        <w:t>。同时基</w:t>
      </w:r>
      <w:r>
        <w:rPr>
          <w:rFonts w:hint="eastAsia"/>
        </w:rPr>
        <w:lastRenderedPageBreak/>
        <w:t>于沙堡特殊性的考虑，我们认为沙堡的</w:t>
      </w:r>
      <w:r>
        <w:t>稳定性与颗粒介质中毛细血管的上升有关，从定性上讲，液体导致砂粒之间形成毛细桥，液体界面的曲率导致毛细压力，从而在砂粒之间产生引力。这就形成了一个由摆动桥连接的颗粒网络，并允许创建复杂的结构</w:t>
      </w:r>
      <w:r>
        <w:rPr>
          <w:rFonts w:hint="eastAsia"/>
        </w:rPr>
        <w:t>即</w:t>
      </w:r>
      <w:r>
        <w:t>沙堡</w:t>
      </w:r>
      <w:r>
        <w:rPr>
          <w:rFonts w:hint="eastAsia"/>
        </w:rPr>
        <w:t>。同时考虑沙堡</w:t>
      </w:r>
      <w:proofErr w:type="gramStart"/>
      <w:r>
        <w:rPr>
          <w:rFonts w:hint="eastAsia"/>
        </w:rPr>
        <w:t>自身自身</w:t>
      </w:r>
      <w:proofErr w:type="gramEnd"/>
      <w:r>
        <w:rPr>
          <w:rFonts w:hint="eastAsia"/>
        </w:rPr>
        <w:t>高度稳定性的影响，我们</w:t>
      </w:r>
      <w:proofErr w:type="gramStart"/>
      <w:r>
        <w:rPr>
          <w:rFonts w:hint="eastAsia"/>
        </w:rPr>
        <w:t>发现</w:t>
      </w:r>
      <w:r>
        <w:t>砂柱在</w:t>
      </w:r>
      <w:proofErr w:type="gramEnd"/>
      <w:r>
        <w:t>自身重量下发生屈曲过渡时，考虑达到不稳定性极限是足够的。当</w:t>
      </w:r>
      <w:r>
        <w:t>弹性</w:t>
      </w:r>
      <w:proofErr w:type="gramStart"/>
      <w:r>
        <w:t>杆超过</w:t>
      </w:r>
      <w:proofErr w:type="gramEnd"/>
      <w:r>
        <w:t>临界高度</w:t>
      </w:r>
      <w:proofErr w:type="spellStart"/>
      <w:r>
        <w:t>hcrit</w:t>
      </w:r>
      <w:proofErr w:type="spellEnd"/>
      <w:r>
        <w:t>时，弹性</w:t>
      </w:r>
      <w:proofErr w:type="gramStart"/>
      <w:r>
        <w:t>杆变得</w:t>
      </w:r>
      <w:proofErr w:type="gramEnd"/>
      <w:r>
        <w:t>不稳定，并在自身重量下屈曲。</w:t>
      </w:r>
    </w:p>
    <w:p w:rsidR="003705FD" w:rsidRDefault="00E93BD0">
      <w:pPr>
        <w:ind w:firstLineChars="200" w:firstLine="420"/>
      </w:pPr>
      <w:r>
        <w:rPr>
          <w:rFonts w:hint="eastAsia"/>
        </w:rPr>
        <w:t>对于海浪对沙堡的侵蚀作用，我们从海浪的周期、平均作用力、海水质量、海水冲击时的速度以及海水反弹回的速度等角度考虑对沙堡稳定性的</w:t>
      </w:r>
      <w:proofErr w:type="gramStart"/>
      <w:r>
        <w:rPr>
          <w:rFonts w:hint="eastAsia"/>
        </w:rPr>
        <w:t>的</w:t>
      </w:r>
      <w:proofErr w:type="gramEnd"/>
      <w:r>
        <w:rPr>
          <w:rFonts w:hint="eastAsia"/>
        </w:rPr>
        <w:t>影响。</w:t>
      </w:r>
    </w:p>
    <w:p w:rsidR="003705FD" w:rsidRDefault="00E93BD0">
      <w:pPr>
        <w:ind w:firstLineChars="200" w:firstLine="420"/>
      </w:pPr>
      <w:r>
        <w:t>在第二节中，我们陈述了几个基本假设。第</w:t>
      </w:r>
      <w:r>
        <w:t>3</w:t>
      </w:r>
      <w:r>
        <w:t>节包含模型语句中使用的术语。第</w:t>
      </w:r>
      <w:r>
        <w:t>4</w:t>
      </w:r>
      <w:r>
        <w:t>节提供了关于我们模型的足够详细信息</w:t>
      </w:r>
      <w:r>
        <w:rPr>
          <w:rFonts w:hint="eastAsia"/>
        </w:rPr>
        <w:t>，对</w:t>
      </w:r>
      <w:r>
        <w:t>模型进行了实验和分析。第</w:t>
      </w:r>
      <w:r>
        <w:rPr>
          <w:rFonts w:hint="eastAsia"/>
        </w:rPr>
        <w:t>5</w:t>
      </w:r>
      <w:r>
        <w:t>节</w:t>
      </w:r>
      <w:r>
        <w:rPr>
          <w:rFonts w:hint="eastAsia"/>
        </w:rPr>
        <w:t>进一步研究了我们模型</w:t>
      </w:r>
      <w:r>
        <w:t>，我们在第</w:t>
      </w:r>
      <w:r>
        <w:rPr>
          <w:rFonts w:hint="eastAsia"/>
        </w:rPr>
        <w:t>6</w:t>
      </w:r>
      <w:r>
        <w:t>节</w:t>
      </w:r>
      <w:r>
        <w:rPr>
          <w:rFonts w:hint="eastAsia"/>
        </w:rPr>
        <w:t>进行敏感性分析</w:t>
      </w:r>
      <w:r>
        <w:t>，</w:t>
      </w:r>
      <w:r>
        <w:rPr>
          <w:rFonts w:hint="eastAsia"/>
        </w:rPr>
        <w:t>在第</w:t>
      </w:r>
      <w:r>
        <w:rPr>
          <w:rFonts w:hint="eastAsia"/>
        </w:rPr>
        <w:t>7</w:t>
      </w:r>
      <w:r>
        <w:rPr>
          <w:rFonts w:hint="eastAsia"/>
        </w:rPr>
        <w:t>节进行敏感性分析，</w:t>
      </w:r>
      <w:r>
        <w:t>并在第</w:t>
      </w:r>
      <w:r>
        <w:t>8</w:t>
      </w:r>
      <w:r>
        <w:t>节得出了一些结论</w:t>
      </w:r>
      <w:r>
        <w:rPr>
          <w:rFonts w:hint="eastAsia"/>
        </w:rPr>
        <w:t>，最后在第</w:t>
      </w:r>
      <w:r>
        <w:rPr>
          <w:rFonts w:hint="eastAsia"/>
        </w:rPr>
        <w:t>9</w:t>
      </w:r>
      <w:r>
        <w:rPr>
          <w:rFonts w:hint="eastAsia"/>
        </w:rPr>
        <w:t>节给出</w:t>
      </w:r>
      <w:r>
        <w:rPr>
          <w:rFonts w:hint="eastAsia"/>
        </w:rPr>
        <w:t>XX</w:t>
      </w:r>
      <w:r>
        <w:rPr>
          <w:rFonts w:hint="eastAsia"/>
        </w:rPr>
        <w:t>点建议</w:t>
      </w:r>
      <w:r>
        <w:t>。</w:t>
      </w:r>
    </w:p>
    <w:p w:rsidR="003705FD" w:rsidRDefault="00E93BD0">
      <w:pPr>
        <w:pStyle w:val="1"/>
      </w:pPr>
      <w:r>
        <w:rPr>
          <w:rFonts w:hint="eastAsia"/>
        </w:rPr>
        <w:t xml:space="preserve">2 </w:t>
      </w:r>
      <w:r>
        <w:t>Assumptions and Justifications</w:t>
      </w:r>
    </w:p>
    <w:p w:rsidR="003705FD" w:rsidRDefault="00E93BD0">
      <w:pPr>
        <w:pStyle w:val="1"/>
        <w:ind w:firstLineChars="200" w:firstLine="420"/>
        <w:rPr>
          <w:b w:val="0"/>
          <w:kern w:val="2"/>
          <w:sz w:val="21"/>
        </w:rPr>
      </w:pPr>
      <w:r>
        <w:rPr>
          <w:b w:val="0"/>
          <w:kern w:val="2"/>
          <w:sz w:val="21"/>
        </w:rPr>
        <w:t>为了简化我们的问题，我们做了以下基本假设，每一个假设都是合理的。</w:t>
      </w:r>
    </w:p>
    <w:p w:rsidR="003705FD" w:rsidRDefault="00E93BD0">
      <w:pPr>
        <w:pStyle w:val="2"/>
        <w:numPr>
          <w:ilvl w:val="0"/>
          <w:numId w:val="1"/>
        </w:numPr>
      </w:pPr>
      <w:r>
        <w:rPr>
          <w:rFonts w:hint="eastAsia"/>
        </w:rPr>
        <w:t>沙堡</w:t>
      </w:r>
      <w:r>
        <w:rPr>
          <w:rFonts w:hint="eastAsia"/>
        </w:rPr>
        <w:t>距离海浪的距离相等</w:t>
      </w:r>
    </w:p>
    <w:p w:rsidR="003705FD" w:rsidRDefault="00E93BD0">
      <w:pPr>
        <w:pStyle w:val="2"/>
        <w:numPr>
          <w:ilvl w:val="0"/>
          <w:numId w:val="1"/>
        </w:numPr>
      </w:pPr>
      <w:r>
        <w:rPr>
          <w:rFonts w:hint="eastAsia"/>
        </w:rPr>
        <w:t>沙砾与砂砾之间的作用力看成近似球体的作用力</w:t>
      </w:r>
    </w:p>
    <w:p w:rsidR="003705FD" w:rsidRDefault="00C24F5A">
      <w:pPr>
        <w:pStyle w:val="2"/>
        <w:numPr>
          <w:ilvl w:val="0"/>
          <w:numId w:val="1"/>
        </w:numPr>
      </w:pPr>
      <w:r>
        <w:rPr>
          <w:rFonts w:hint="eastAsia"/>
        </w:rPr>
        <w:t>沙堡距离海浪的距离在一个合理的范围内</w:t>
      </w:r>
    </w:p>
    <w:p w:rsidR="00C24F5A" w:rsidRDefault="001E4869" w:rsidP="00C24F5A">
      <w:pPr>
        <w:pStyle w:val="2"/>
        <w:numPr>
          <w:ilvl w:val="0"/>
          <w:numId w:val="1"/>
        </w:numPr>
      </w:pPr>
      <w:r>
        <w:rPr>
          <w:rFonts w:hint="eastAsia"/>
        </w:rPr>
        <w:t>雨水以一定概率降落在面积固定的一片砂砾上。</w:t>
      </w:r>
    </w:p>
    <w:p w:rsidR="001E4869" w:rsidRPr="001E4869" w:rsidRDefault="001E4869" w:rsidP="001E4869">
      <w:pPr>
        <w:rPr>
          <w:rFonts w:hint="eastAsia"/>
        </w:rPr>
      </w:pPr>
      <w:r>
        <w:rPr>
          <w:rFonts w:hint="eastAsia"/>
        </w:rPr>
        <w:t>需要指出的是第一条和第三条，它们之间的关系可这样理解，每一个沙堡距离海浪的距离相等，对具体的一个沙堡，它到海浪的距离在一个合理的范围内。第三条假设基于这样一个事实，人们在创造沙堡时，会将沙堡的底座建得距离海浪足够远，但是过远就无法考虑海浪对沙堡底座的作用，所以这里会有第三条假设。</w:t>
      </w:r>
      <w:bookmarkStart w:id="0" w:name="_GoBack"/>
      <w:bookmarkEnd w:id="0"/>
    </w:p>
    <w:p w:rsidR="003705FD" w:rsidRDefault="00E93BD0">
      <w:pPr>
        <w:pStyle w:val="1"/>
      </w:pPr>
      <w:r>
        <w:rPr>
          <w:rFonts w:hint="eastAsia"/>
        </w:rPr>
        <w:lastRenderedPageBreak/>
        <w:t>3</w:t>
      </w:r>
      <w:r>
        <w:rPr>
          <w:rFonts w:hint="eastAsia"/>
        </w:rPr>
        <w:t xml:space="preserve"> </w:t>
      </w:r>
      <w:r>
        <w:rPr>
          <w:rFonts w:hint="eastAsia"/>
        </w:rPr>
        <w:t>相关符号</w:t>
      </w:r>
    </w:p>
    <w:p w:rsidR="003705FD" w:rsidRDefault="00E93BD0">
      <w:pPr>
        <w:pStyle w:val="1"/>
      </w:pPr>
      <w:r>
        <w:rPr>
          <w:rFonts w:hint="eastAsia"/>
        </w:rPr>
        <w:t>4</w:t>
      </w:r>
      <w:r>
        <w:rPr>
          <w:rFonts w:hint="eastAsia"/>
        </w:rPr>
        <w:t>模型构建</w:t>
      </w:r>
    </w:p>
    <w:p w:rsidR="003705FD" w:rsidRDefault="00E93BD0">
      <w:pPr>
        <w:widowControl/>
        <w:jc w:val="left"/>
        <w:rPr>
          <w:rFonts w:ascii="Arial" w:eastAsia="黑体" w:hAnsi="Arial"/>
          <w:b/>
          <w:sz w:val="32"/>
        </w:rPr>
      </w:pPr>
      <w:r>
        <w:rPr>
          <w:rFonts w:ascii="Arial" w:eastAsia="黑体" w:hAnsi="Arial" w:hint="eastAsia"/>
          <w:b/>
          <w:sz w:val="32"/>
        </w:rPr>
        <w:t>4.1</w:t>
      </w:r>
      <w:r>
        <w:rPr>
          <w:rFonts w:ascii="Arial" w:eastAsia="黑体" w:hAnsi="Arial"/>
          <w:b/>
          <w:sz w:val="32"/>
        </w:rPr>
        <w:t>湿润砂砾间桥接力</w:t>
      </w:r>
    </w:p>
    <w:p w:rsidR="003705FD" w:rsidRDefault="00E93BD0">
      <w:pPr>
        <w:widowControl/>
        <w:ind w:firstLineChars="200"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将砂砾与砂砾之间的作用抽象为两个近似球体之间的</w:t>
      </w:r>
      <w:proofErr w:type="spellStart"/>
      <w:r>
        <w:rPr>
          <w:rFonts w:ascii="宋体" w:eastAsia="宋体" w:hAnsi="宋体" w:cs="宋体" w:hint="eastAsia"/>
          <w:color w:val="000000"/>
          <w:kern w:val="0"/>
          <w:szCs w:val="21"/>
          <w:lang w:bidi="ar"/>
        </w:rPr>
        <w:t>attr</w:t>
      </w:r>
      <w:proofErr w:type="spellEnd"/>
      <w:r>
        <w:rPr>
          <w:rFonts w:ascii="宋体" w:eastAsia="宋体" w:hAnsi="宋体" w:cs="宋体" w:hint="eastAsia"/>
          <w:color w:val="000000"/>
          <w:kern w:val="0"/>
          <w:position w:val="-28"/>
          <w:szCs w:val="21"/>
          <w:lang w:bidi="ar"/>
        </w:rPr>
        <w:t>a</w:t>
      </w:r>
      <w:proofErr w:type="spellStart"/>
      <w:r>
        <w:rPr>
          <w:rFonts w:ascii="宋体" w:eastAsia="宋体" w:hAnsi="宋体" w:cs="宋体" w:hint="eastAsia"/>
          <w:color w:val="000000"/>
          <w:kern w:val="0"/>
          <w:szCs w:val="21"/>
          <w:lang w:bidi="ar"/>
        </w:rPr>
        <w:t>ctive</w:t>
      </w:r>
      <w:proofErr w:type="spellEnd"/>
      <w:r>
        <w:rPr>
          <w:rFonts w:ascii="宋体" w:eastAsia="宋体" w:hAnsi="宋体" w:cs="宋体" w:hint="eastAsia"/>
          <w:color w:val="000000"/>
          <w:kern w:val="0"/>
          <w:szCs w:val="21"/>
          <w:lang w:bidi="ar"/>
        </w:rPr>
        <w:t xml:space="preserve"> capillary force</w:t>
      </w:r>
    </w:p>
    <w:p w:rsidR="003705FD" w:rsidRDefault="00E93BD0">
      <w:pPr>
        <w:widowControl/>
        <w:ind w:firstLineChars="200" w:firstLine="420"/>
        <w:jc w:val="left"/>
      </w:pPr>
      <w:r>
        <w:rPr>
          <w:rFonts w:ascii="宋体" w:eastAsia="宋体" w:hAnsi="宋体" w:cs="宋体" w:hint="eastAsia"/>
          <w:color w:val="000000"/>
          <w:kern w:val="0"/>
          <w:szCs w:val="21"/>
          <w:lang w:bidi="ar"/>
        </w:rPr>
        <w:t>因此根据</w:t>
      </w:r>
      <w:r>
        <w:rPr>
          <w:rFonts w:ascii="宋体" w:eastAsia="宋体" w:hAnsi="宋体" w:cs="宋体" w:hint="eastAsia"/>
          <w:color w:val="000000"/>
          <w:kern w:val="0"/>
          <w:szCs w:val="21"/>
          <w:lang w:bidi="ar"/>
        </w:rPr>
        <w:t xml:space="preserve"> Modeling and measuring of cohesion in wet granular materials </w:t>
      </w:r>
      <w:r>
        <w:rPr>
          <w:rFonts w:ascii="CMR10" w:eastAsia="CMR10" w:hAnsi="CMR10" w:cs="CMR10"/>
          <w:color w:val="000000"/>
          <w:kern w:val="0"/>
          <w:szCs w:val="21"/>
          <w:lang w:bidi="ar"/>
        </w:rPr>
        <w:t xml:space="preserve"> </w:t>
      </w:r>
    </w:p>
    <w:p w:rsidR="003705FD" w:rsidRDefault="00E93BD0">
      <w:pPr>
        <w:widowControl/>
        <w:jc w:val="left"/>
        <w:rPr>
          <w:rFonts w:ascii="CMR10" w:eastAsia="CMR10" w:hAnsi="CMR10" w:cs="CMR10"/>
          <w:color w:val="000000"/>
          <w:kern w:val="0"/>
          <w:szCs w:val="21"/>
          <w:lang w:bidi="ar"/>
        </w:rPr>
      </w:pPr>
      <w:r>
        <w:rPr>
          <w:rFonts w:ascii="宋体" w:eastAsia="宋体" w:hAnsi="宋体" w:cs="宋体" w:hint="eastAsia"/>
          <w:color w:val="000000"/>
          <w:kern w:val="0"/>
          <w:szCs w:val="21"/>
          <w:lang w:bidi="ar"/>
        </w:rPr>
        <w:t>可以得到</w:t>
      </w:r>
      <w:r>
        <w:rPr>
          <w:rFonts w:ascii="CMR10" w:eastAsia="CMR10" w:hAnsi="CMR10" w:cs="CMR10"/>
          <w:color w:val="000000"/>
          <w:kern w:val="0"/>
          <w:szCs w:val="21"/>
          <w:lang w:bidi="ar"/>
        </w:rPr>
        <w:t>为</w:t>
      </w:r>
    </w:p>
    <w:p w:rsidR="003705FD" w:rsidRDefault="00E93BD0">
      <w:pPr>
        <w:widowControl/>
        <w:jc w:val="center"/>
        <w:rPr>
          <w:rFonts w:ascii="CMR10" w:eastAsia="CMR10" w:hAnsi="CMR10" w:cs="CMR10"/>
          <w:color w:val="000000"/>
          <w:kern w:val="0"/>
          <w:szCs w:val="21"/>
          <w:lang w:bidi="ar"/>
        </w:rPr>
      </w:pPr>
      <w:r>
        <w:rPr>
          <w:rFonts w:ascii="CMR10" w:eastAsia="CMR10" w:hAnsi="CMR10" w:cs="CMR10"/>
          <w:color w:val="000000"/>
          <w:kern w:val="0"/>
          <w:position w:val="-46"/>
          <w:szCs w:val="21"/>
          <w:lang w:bidi="ar"/>
        </w:rPr>
        <w:object w:dxaOrig="3409" w:dyaOrig="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0.65pt;height:38.65pt" o:ole="">
            <v:imagedata r:id="rId7" o:title=""/>
          </v:shape>
          <o:OLEObject Type="Embed" ProgID="Equation.3" ShapeID="_x0000_i1025" DrawAspect="Content" ObjectID="_1645161733" r:id="rId8"/>
        </w:object>
      </w:r>
    </w:p>
    <w:p w:rsidR="003705FD" w:rsidRDefault="00E93BD0">
      <w:pPr>
        <w:widowControl/>
        <w:jc w:val="left"/>
        <w:rPr>
          <w:rFonts w:asciiTheme="minorEastAsia" w:hAnsiTheme="minorEastAsia" w:cstheme="minorEastAsia"/>
          <w:color w:val="000000"/>
          <w:kern w:val="0"/>
          <w:szCs w:val="21"/>
          <w:lang w:bidi="ar"/>
        </w:rPr>
      </w:pPr>
      <w:r>
        <w:rPr>
          <w:rFonts w:asciiTheme="minorEastAsia" w:hAnsiTheme="minorEastAsia" w:cstheme="minorEastAsia" w:hint="eastAsia"/>
          <w:color w:val="000000"/>
          <w:kern w:val="0"/>
          <w:szCs w:val="21"/>
          <w:lang w:bidi="ar"/>
        </w:rPr>
        <w:t>with the Laplace pressure</w:t>
      </w:r>
    </w:p>
    <w:p w:rsidR="003705FD" w:rsidRDefault="00E93BD0">
      <w:pPr>
        <w:widowControl/>
        <w:jc w:val="center"/>
        <w:rPr>
          <w:rFonts w:asciiTheme="minorEastAsia" w:hAnsiTheme="minorEastAsia" w:cstheme="minorEastAsia"/>
          <w:color w:val="000000"/>
          <w:kern w:val="0"/>
          <w:szCs w:val="21"/>
          <w:lang w:bidi="ar"/>
        </w:rPr>
      </w:pPr>
      <w:r>
        <w:rPr>
          <w:rFonts w:asciiTheme="minorEastAsia" w:hAnsiTheme="minorEastAsia" w:cstheme="minorEastAsia" w:hint="eastAsia"/>
          <w:color w:val="000000"/>
          <w:kern w:val="0"/>
          <w:position w:val="-44"/>
          <w:szCs w:val="21"/>
          <w:lang w:bidi="ar"/>
        </w:rPr>
        <w:object w:dxaOrig="1460" w:dyaOrig="999">
          <v:shape id="_x0000_i1026" type="#_x0000_t75" style="width:73.35pt;height:50pt" o:ole="">
            <v:imagedata r:id="rId9" o:title=""/>
          </v:shape>
          <o:OLEObject Type="Embed" ProgID="Equation.3" ShapeID="_x0000_i1026" DrawAspect="Content" ObjectID="_1645161734" r:id="rId10"/>
        </w:object>
      </w:r>
    </w:p>
    <w:p w:rsidR="003705FD" w:rsidRDefault="00E93BD0">
      <w:pPr>
        <w:widowControl/>
        <w:jc w:val="left"/>
        <w:rPr>
          <w:rFonts w:ascii="CMR10" w:eastAsia="CMR10" w:hAnsi="CMR10" w:cs="CMR10"/>
          <w:color w:val="000000"/>
          <w:kern w:val="0"/>
          <w:szCs w:val="21"/>
          <w:lang w:bidi="ar"/>
        </w:rPr>
      </w:pPr>
      <w:r>
        <w:rPr>
          <w:rFonts w:ascii="宋体" w:eastAsia="宋体" w:hAnsi="宋体" w:cs="宋体" w:hint="eastAsia"/>
          <w:color w:val="000000"/>
          <w:kern w:val="0"/>
          <w:szCs w:val="21"/>
          <w:lang w:bidi="ar"/>
        </w:rPr>
        <w:t>在本项目的研究背景下</w:t>
      </w:r>
      <w:r>
        <w:rPr>
          <w:rFonts w:ascii="CMR10" w:eastAsia="CMR10" w:hAnsi="CMR10" w:cs="CMR10"/>
          <w:color w:val="000000"/>
          <w:kern w:val="0"/>
          <w:szCs w:val="21"/>
          <w:lang w:bidi="ar"/>
        </w:rPr>
        <w:t>为</w:t>
      </w:r>
      <w:r>
        <w:rPr>
          <w:rFonts w:ascii="CMR10" w:eastAsia="CMR10" w:hAnsi="CMR10" w:cs="CMR10"/>
          <w:color w:val="000000"/>
          <w:kern w:val="0"/>
          <w:position w:val="-28"/>
          <w:szCs w:val="21"/>
          <w:lang w:bidi="ar"/>
        </w:rPr>
        <w:object w:dxaOrig="760" w:dyaOrig="680">
          <v:shape id="_x0000_i1027" type="#_x0000_t75" style="width:38pt;height:34pt" o:ole="">
            <v:imagedata r:id="rId11" o:title=""/>
          </v:shape>
          <o:OLEObject Type="Embed" ProgID="Equation.3" ShapeID="_x0000_i1027" DrawAspect="Content" ObjectID="_1645161735" r:id="rId12"/>
        </w:object>
      </w:r>
      <w:r>
        <w:rPr>
          <w:rFonts w:ascii="CMR10" w:eastAsia="CMR10" w:hAnsi="CMR10" w:cs="CMR10" w:hint="eastAsia"/>
          <w:color w:val="000000"/>
          <w:kern w:val="0"/>
          <w:szCs w:val="21"/>
          <w:lang w:bidi="ar"/>
        </w:rPr>
        <w:t>,</w:t>
      </w:r>
      <w:r>
        <w:rPr>
          <w:rFonts w:ascii="CMR10" w:eastAsia="CMR10" w:hAnsi="CMR10" w:cs="CMR10" w:hint="eastAsia"/>
          <w:color w:val="000000"/>
          <w:kern w:val="0"/>
          <w:position w:val="-28"/>
          <w:szCs w:val="21"/>
          <w:lang w:bidi="ar"/>
        </w:rPr>
        <w:object w:dxaOrig="740" w:dyaOrig="680">
          <v:shape id="_x0000_i1028" type="#_x0000_t75" style="width:37.35pt;height:34pt" o:ole="">
            <v:imagedata r:id="rId13" o:title=""/>
          </v:shape>
          <o:OLEObject Type="Embed" ProgID="Equation.3" ShapeID="_x0000_i1028" DrawAspect="Content" ObjectID="_1645161736" r:id="rId14"/>
        </w:object>
      </w:r>
      <w:r>
        <w:rPr>
          <w:rFonts w:ascii="宋体" w:eastAsia="宋体" w:hAnsi="宋体" w:cs="宋体" w:hint="eastAsia"/>
          <w:color w:val="000000"/>
          <w:kern w:val="0"/>
          <w:szCs w:val="21"/>
          <w:lang w:bidi="ar"/>
        </w:rPr>
        <w:t>故根据勾股定理可得</w:t>
      </w:r>
      <w:r>
        <w:rPr>
          <w:rFonts w:ascii="CMR10" w:eastAsia="CMR10" w:hAnsi="CMR10" w:cs="CMR10"/>
          <w:color w:val="000000"/>
          <w:kern w:val="0"/>
          <w:szCs w:val="21"/>
          <w:lang w:bidi="ar"/>
        </w:rPr>
        <w:t>为</w:t>
      </w:r>
      <w:r>
        <w:rPr>
          <w:rFonts w:ascii="CMR10" w:eastAsia="CMR10" w:hAnsi="CMR10" w:cs="CMR10"/>
          <w:color w:val="000000"/>
          <w:kern w:val="0"/>
          <w:szCs w:val="21"/>
          <w:lang w:bidi="ar"/>
        </w:rPr>
        <w:t xml:space="preserve"> </w:t>
      </w:r>
    </w:p>
    <w:p w:rsidR="003705FD" w:rsidRDefault="00E93BD0">
      <w:pPr>
        <w:widowControl/>
        <w:jc w:val="center"/>
        <w:rPr>
          <w:rFonts w:ascii="CMR10" w:eastAsia="CMR10" w:hAnsi="CMR10" w:cs="CMR10"/>
          <w:color w:val="000000"/>
          <w:kern w:val="0"/>
          <w:szCs w:val="21"/>
          <w:lang w:bidi="ar"/>
        </w:rPr>
      </w:pPr>
      <w:r>
        <w:rPr>
          <w:rFonts w:ascii="CMR10" w:eastAsia="CMR10" w:hAnsi="CMR10" w:cs="CMR10"/>
          <w:color w:val="000000"/>
          <w:kern w:val="0"/>
          <w:position w:val="-30"/>
          <w:szCs w:val="21"/>
          <w:lang w:bidi="ar"/>
        </w:rPr>
        <w:object w:dxaOrig="859" w:dyaOrig="680">
          <v:shape id="_x0000_i1029" type="#_x0000_t75" style="width:42.65pt;height:34pt" o:ole="">
            <v:imagedata r:id="rId15" o:title=""/>
          </v:shape>
          <o:OLEObject Type="Embed" ProgID="Equation.3" ShapeID="_x0000_i1029" DrawAspect="Content" ObjectID="_1645161737" r:id="rId16"/>
        </w:object>
      </w:r>
    </w:p>
    <w:p w:rsidR="003705FD" w:rsidRDefault="00E93BD0">
      <w:pPr>
        <w:widowControl/>
        <w:jc w:val="left"/>
      </w:pPr>
      <w:r>
        <w:rPr>
          <w:rFonts w:ascii="宋体" w:eastAsia="宋体" w:hAnsi="宋体" w:cs="宋体" w:hint="eastAsia"/>
          <w:color w:val="000000"/>
          <w:kern w:val="0"/>
          <w:szCs w:val="21"/>
          <w:lang w:bidi="ar"/>
        </w:rPr>
        <w:t>故通过以上两个式子可以解得：</w:t>
      </w:r>
    </w:p>
    <w:p w:rsidR="003705FD" w:rsidRDefault="00E93BD0">
      <w:pPr>
        <w:widowControl/>
        <w:jc w:val="center"/>
        <w:rPr>
          <w:rFonts w:ascii="CMR10" w:eastAsia="CMR10" w:hAnsi="CMR10" w:cs="CMR10"/>
          <w:color w:val="000000"/>
          <w:kern w:val="0"/>
          <w:szCs w:val="21"/>
          <w:lang w:bidi="ar"/>
        </w:rPr>
      </w:pPr>
      <w:r>
        <w:rPr>
          <w:rFonts w:ascii="CMR10" w:eastAsia="CMR10" w:hAnsi="CMR10" w:cs="CMR10"/>
          <w:color w:val="000000"/>
          <w:kern w:val="0"/>
          <w:position w:val="-28"/>
          <w:szCs w:val="21"/>
          <w:lang w:bidi="ar"/>
        </w:rPr>
        <w:object w:dxaOrig="1340" w:dyaOrig="680">
          <v:shape id="_x0000_i1030" type="#_x0000_t75" style="width:67.35pt;height:34pt" o:ole="">
            <v:imagedata r:id="rId17" o:title=""/>
          </v:shape>
          <o:OLEObject Type="Embed" ProgID="Equation.3" ShapeID="_x0000_i1030" DrawAspect="Content" ObjectID="_1645161738" r:id="rId18"/>
        </w:object>
      </w:r>
    </w:p>
    <w:p w:rsidR="003705FD" w:rsidRDefault="00E93BD0">
      <w:pPr>
        <w:widowControl/>
        <w:jc w:val="left"/>
      </w:pPr>
      <w:r>
        <w:rPr>
          <w:rFonts w:ascii="宋体" w:eastAsia="宋体" w:hAnsi="宋体" w:cs="宋体" w:hint="eastAsia"/>
          <w:color w:val="000000"/>
          <w:kern w:val="0"/>
          <w:szCs w:val="21"/>
          <w:lang w:bidi="ar"/>
        </w:rPr>
        <w:t>根据</w:t>
      </w:r>
      <w:r>
        <w:rPr>
          <w:rFonts w:ascii="宋体" w:eastAsia="宋体" w:hAnsi="宋体" w:cs="宋体" w:hint="eastAsia"/>
          <w:color w:val="000000"/>
          <w:kern w:val="0"/>
          <w:szCs w:val="21"/>
          <w:lang w:bidi="ar"/>
        </w:rPr>
        <w:t>Theory  of Elastic Stability</w:t>
      </w:r>
      <w:r>
        <w:rPr>
          <w:rFonts w:ascii="宋体" w:eastAsia="宋体" w:hAnsi="宋体" w:cs="宋体" w:hint="eastAsia"/>
          <w:color w:val="000000"/>
          <w:kern w:val="0"/>
          <w:szCs w:val="21"/>
          <w:lang w:bidi="ar"/>
        </w:rPr>
        <w:t>可以知道，两半径为</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lang w:bidi="ar"/>
        </w:rPr>
        <w:t>球体间的桥接力</w:t>
      </w:r>
      <w:r>
        <w:rPr>
          <w:rFonts w:ascii="宋体" w:eastAsia="宋体" w:hAnsi="宋体" w:cs="宋体" w:hint="eastAsia"/>
          <w:color w:val="000000"/>
          <w:kern w:val="0"/>
          <w:szCs w:val="21"/>
          <w:lang w:bidi="ar"/>
        </w:rPr>
        <w:t xml:space="preserve"> </w:t>
      </w:r>
    </w:p>
    <w:p w:rsidR="003705FD" w:rsidRDefault="00E93BD0">
      <w:pPr>
        <w:widowControl/>
        <w:jc w:val="left"/>
        <w:rPr>
          <w:rFonts w:ascii="CMR10" w:eastAsia="CMR10" w:hAnsi="CMR10" w:cs="CMR10"/>
          <w:color w:val="000000"/>
          <w:kern w:val="0"/>
          <w:szCs w:val="21"/>
          <w:lang w:bidi="ar"/>
        </w:rPr>
      </w:pPr>
      <w:r>
        <w:rPr>
          <w:rFonts w:ascii="宋体" w:eastAsia="宋体" w:hAnsi="宋体" w:cs="宋体" w:hint="eastAsia"/>
          <w:color w:val="000000"/>
          <w:kern w:val="0"/>
          <w:szCs w:val="21"/>
          <w:lang w:bidi="ar"/>
        </w:rPr>
        <w:t>为</w:t>
      </w:r>
      <w:r>
        <w:rPr>
          <w:rFonts w:ascii="宋体" w:eastAsia="宋体" w:hAnsi="宋体" w:cs="宋体" w:hint="eastAsia"/>
          <w:color w:val="000000"/>
          <w:kern w:val="0"/>
          <w:position w:val="-28"/>
          <w:szCs w:val="21"/>
          <w:lang w:bidi="ar"/>
        </w:rPr>
        <w:object w:dxaOrig="360" w:dyaOrig="501">
          <v:shape id="_x0000_i1031" type="#_x0000_t75" alt="" style="width:18pt;height:25.35pt" o:ole="">
            <v:imagedata r:id="rId19" o:title=""/>
          </v:shape>
          <o:OLEObject Type="Embed" ProgID="Equation.3" ShapeID="_x0000_i1031" DrawAspect="Content" ObjectID="_1645161739" r:id="rId20"/>
        </w:object>
      </w:r>
      <w:r>
        <w:rPr>
          <w:rFonts w:ascii="CMMI7" w:eastAsia="CMMI7" w:hAnsi="CMMI7" w:cs="CMMI7" w:hint="eastAsia"/>
          <w:i/>
          <w:color w:val="000000"/>
          <w:kern w:val="0"/>
          <w:sz w:val="13"/>
          <w:szCs w:val="13"/>
          <w:lang w:bidi="ar"/>
        </w:rPr>
        <w:t>,</w:t>
      </w:r>
      <w:r>
        <w:rPr>
          <w:rFonts w:ascii="宋体" w:eastAsia="宋体" w:hAnsi="宋体" w:cs="宋体" w:hint="eastAsia"/>
          <w:color w:val="000000"/>
          <w:kern w:val="0"/>
          <w:szCs w:val="21"/>
          <w:lang w:bidi="ar"/>
        </w:rPr>
        <w:t>压力</w:t>
      </w:r>
      <w:r>
        <w:rPr>
          <w:rFonts w:ascii="宋体" w:eastAsia="宋体" w:hAnsi="宋体" w:cs="宋体" w:hint="eastAsia"/>
          <w:color w:val="000000"/>
          <w:kern w:val="0"/>
          <w:position w:val="-6"/>
          <w:szCs w:val="21"/>
          <w:lang w:bidi="ar"/>
        </w:rPr>
        <w:object w:dxaOrig="220" w:dyaOrig="279">
          <v:shape id="_x0000_i1032" type="#_x0000_t75" style="width:11.35pt;height:14pt" o:ole="">
            <v:imagedata r:id="rId21" o:title=""/>
          </v:shape>
          <o:OLEObject Type="Embed" ProgID="Equation.3" ShapeID="_x0000_i1032" DrawAspect="Content" ObjectID="_1645161740" r:id="rId22"/>
        </w:object>
      </w:r>
      <w:r>
        <w:rPr>
          <w:rFonts w:ascii="宋体" w:eastAsia="宋体" w:hAnsi="宋体" w:cs="宋体" w:hint="eastAsia"/>
          <w:color w:val="000000"/>
          <w:kern w:val="0"/>
          <w:szCs w:val="21"/>
          <w:lang w:bidi="ar"/>
        </w:rPr>
        <w:t>和杨式模量有下列关系</w:t>
      </w:r>
      <w:r>
        <w:rPr>
          <w:rFonts w:ascii="CMR10" w:eastAsia="CMR10" w:hAnsi="CMR10" w:cs="CMR10"/>
          <w:color w:val="000000"/>
          <w:kern w:val="0"/>
          <w:szCs w:val="21"/>
          <w:lang w:bidi="ar"/>
        </w:rPr>
        <w:t>为</w:t>
      </w:r>
      <w:r>
        <w:rPr>
          <w:rFonts w:ascii="CMR10" w:eastAsia="CMR10" w:hAnsi="CMR10" w:cs="CMR10" w:hint="eastAsia"/>
          <w:color w:val="000000"/>
          <w:kern w:val="0"/>
          <w:szCs w:val="21"/>
          <w:lang w:bidi="ar"/>
        </w:rPr>
        <w:t>:</w:t>
      </w:r>
    </w:p>
    <w:p w:rsidR="003705FD" w:rsidRDefault="00E93BD0">
      <w:pPr>
        <w:widowControl/>
        <w:jc w:val="center"/>
        <w:rPr>
          <w:rFonts w:ascii="CMR10" w:eastAsia="CMR10" w:hAnsi="CMR10" w:cs="CMR10"/>
          <w:color w:val="000000"/>
          <w:kern w:val="0"/>
          <w:szCs w:val="21"/>
          <w:lang w:bidi="ar"/>
        </w:rPr>
      </w:pPr>
      <w:r>
        <w:rPr>
          <w:rFonts w:ascii="CMR10" w:eastAsia="CMR10" w:hAnsi="CMR10" w:cs="CMR10"/>
          <w:color w:val="000000"/>
          <w:kern w:val="0"/>
          <w:position w:val="-48"/>
          <w:szCs w:val="21"/>
          <w:lang w:bidi="ar"/>
        </w:rPr>
        <w:object w:dxaOrig="2299" w:dyaOrig="1080">
          <v:shape id="_x0000_i1033" type="#_x0000_t75" style="width:114.65pt;height:54pt" o:ole="">
            <v:imagedata r:id="rId23" o:title=""/>
          </v:shape>
          <o:OLEObject Type="Embed" ProgID="Equation.3" ShapeID="_x0000_i1033" DrawAspect="Content" ObjectID="_1645161741" r:id="rId24"/>
        </w:object>
      </w:r>
    </w:p>
    <w:p w:rsidR="003705FD" w:rsidRDefault="00E93BD0">
      <w:pPr>
        <w:widowControl/>
        <w:jc w:val="left"/>
      </w:pPr>
      <w:r>
        <w:rPr>
          <w:rFonts w:ascii="宋体" w:eastAsia="宋体" w:hAnsi="宋体" w:cs="宋体" w:hint="eastAsia"/>
          <w:color w:val="000000"/>
          <w:kern w:val="0"/>
          <w:szCs w:val="21"/>
          <w:lang w:bidi="ar"/>
        </w:rPr>
        <w:t>可以想象一个两个球体的结合体他们之间的距离为</w:t>
      </w:r>
      <w:r>
        <w:rPr>
          <w:rFonts w:ascii="宋体" w:eastAsia="宋体" w:hAnsi="宋体" w:cs="宋体" w:hint="eastAsia"/>
          <w:color w:val="000000"/>
          <w:kern w:val="0"/>
          <w:szCs w:val="21"/>
          <w:lang w:bidi="ar"/>
        </w:rPr>
        <w:t>2R,</w:t>
      </w:r>
      <w:r>
        <w:rPr>
          <w:rFonts w:ascii="宋体" w:eastAsia="宋体" w:hAnsi="宋体" w:cs="宋体" w:hint="eastAsia"/>
          <w:color w:val="000000"/>
          <w:kern w:val="0"/>
          <w:szCs w:val="21"/>
          <w:lang w:bidi="ar"/>
        </w:rPr>
        <w:t>其指向应力平面的</w:t>
      </w:r>
      <w:r>
        <w:rPr>
          <w:rFonts w:ascii="宋体" w:eastAsia="宋体" w:hAnsi="宋体" w:cs="宋体" w:hint="eastAsia"/>
          <w:color w:val="000000"/>
          <w:kern w:val="0"/>
          <w:szCs w:val="21"/>
          <w:lang w:bidi="ar"/>
        </w:rPr>
        <w:t xml:space="preserve"> </w:t>
      </w:r>
    </w:p>
    <w:p w:rsidR="003705FD" w:rsidRDefault="00E93BD0">
      <w:pPr>
        <w:widowControl/>
        <w:jc w:val="left"/>
      </w:pPr>
      <w:proofErr w:type="gramStart"/>
      <w:r>
        <w:rPr>
          <w:rFonts w:ascii="宋体" w:eastAsia="宋体" w:hAnsi="宋体" w:cs="宋体" w:hint="eastAsia"/>
          <w:color w:val="000000"/>
          <w:kern w:val="0"/>
          <w:szCs w:val="21"/>
          <w:lang w:bidi="ar"/>
        </w:rPr>
        <w:t>极角为</w:t>
      </w:r>
      <w:proofErr w:type="gramEnd"/>
      <w:r>
        <w:rPr>
          <w:rFonts w:ascii="宋体" w:eastAsia="宋体" w:hAnsi="宋体" w:cs="宋体" w:hint="eastAsia"/>
          <w:color w:val="000000"/>
          <w:kern w:val="0"/>
          <w:position w:val="-28"/>
          <w:szCs w:val="21"/>
          <w:lang w:bidi="ar"/>
        </w:rPr>
        <w:object w:dxaOrig="200" w:dyaOrig="680">
          <v:shape id="_x0000_i1034" type="#_x0000_t75" style="width:10pt;height:34pt" o:ole="">
            <v:imagedata r:id="rId25" o:title=""/>
          </v:shape>
          <o:OLEObject Type="Embed" ProgID="Equation.3" ShapeID="_x0000_i1034" DrawAspect="Content" ObjectID="_1645161742" r:id="rId26"/>
        </w:objec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方位角为</w:t>
      </w:r>
      <w:r>
        <w:rPr>
          <w:rFonts w:ascii="宋体" w:eastAsia="宋体" w:hAnsi="宋体" w:cs="宋体" w:hint="eastAsia"/>
          <w:color w:val="000000"/>
          <w:kern w:val="0"/>
          <w:position w:val="-10"/>
          <w:szCs w:val="21"/>
          <w:lang w:bidi="ar"/>
        </w:rPr>
        <w:object w:dxaOrig="200" w:dyaOrig="320">
          <v:shape id="_x0000_i1035" type="#_x0000_t75" style="width:10pt;height:16pt" o:ole="">
            <v:imagedata r:id="rId27" o:title=""/>
          </v:shape>
          <o:OLEObject Type="Embed" ProgID="Equation.3" ShapeID="_x0000_i1035" DrawAspect="Content" ObjectID="_1645161743" r:id="rId28"/>
        </w:object>
      </w:r>
      <w:r>
        <w:rPr>
          <w:rFonts w:ascii="宋体" w:eastAsia="宋体" w:hAnsi="宋体" w:cs="宋体" w:hint="eastAsia"/>
          <w:color w:val="000000"/>
          <w:kern w:val="0"/>
          <w:szCs w:val="21"/>
          <w:lang w:bidi="ar"/>
        </w:rPr>
        <w:t>那么</w:t>
      </w:r>
      <w:r>
        <w:rPr>
          <w:rFonts w:ascii="宋体" w:eastAsia="宋体" w:hAnsi="宋体" w:cs="宋体" w:hint="eastAsia"/>
          <w:color w:val="000000"/>
          <w:kern w:val="0"/>
          <w:position w:val="-6"/>
          <w:szCs w:val="21"/>
          <w:lang w:bidi="ar"/>
        </w:rPr>
        <w:object w:dxaOrig="840" w:dyaOrig="279">
          <v:shape id="_x0000_i1036" type="#_x0000_t75" style="width:42pt;height:14pt" o:ole="">
            <v:imagedata r:id="rId29" o:title=""/>
          </v:shape>
          <o:OLEObject Type="Embed" ProgID="Equation.3" ShapeID="_x0000_i1036" DrawAspect="Content" ObjectID="_1645161744" r:id="rId30"/>
        </w:object>
      </w:r>
    </w:p>
    <w:p w:rsidR="003705FD" w:rsidRDefault="003705FD">
      <w:pPr>
        <w:widowControl/>
        <w:jc w:val="left"/>
      </w:pPr>
    </w:p>
    <w:p w:rsidR="003705FD" w:rsidRDefault="003705FD">
      <w:pPr>
        <w:widowControl/>
        <w:jc w:val="left"/>
      </w:pPr>
    </w:p>
    <w:p w:rsidR="003705FD" w:rsidRDefault="003705FD">
      <w:pPr>
        <w:widowControl/>
        <w:jc w:val="left"/>
      </w:pPr>
    </w:p>
    <w:p w:rsidR="003705FD" w:rsidRDefault="003705FD">
      <w:pPr>
        <w:widowControl/>
        <w:jc w:val="left"/>
        <w:rPr>
          <w:rFonts w:ascii="CMR10" w:eastAsia="CMR10" w:hAnsi="CMR10" w:cs="CMR10"/>
          <w:color w:val="000000"/>
          <w:kern w:val="0"/>
          <w:szCs w:val="21"/>
          <w:lang w:bidi="ar"/>
        </w:rPr>
      </w:pPr>
    </w:p>
    <w:p w:rsidR="003705FD" w:rsidRDefault="003705FD">
      <w:pPr>
        <w:widowControl/>
        <w:jc w:val="left"/>
        <w:rPr>
          <w:rFonts w:ascii="CMR10" w:eastAsia="CMR10" w:hAnsi="CMR10" w:cs="CMR10"/>
          <w:color w:val="000000"/>
          <w:kern w:val="0"/>
          <w:szCs w:val="21"/>
          <w:lang w:bidi="ar"/>
        </w:rPr>
      </w:pPr>
    </w:p>
    <w:p w:rsidR="003705FD" w:rsidRDefault="003705FD">
      <w:pPr>
        <w:widowControl/>
        <w:rPr>
          <w:rFonts w:asciiTheme="minorEastAsia" w:hAnsiTheme="minorEastAsia" w:cstheme="minorEastAsia"/>
          <w:color w:val="000000"/>
          <w:kern w:val="0"/>
          <w:szCs w:val="21"/>
          <w:lang w:bidi="ar"/>
        </w:rPr>
      </w:pPr>
    </w:p>
    <w:p w:rsidR="003705FD" w:rsidRDefault="003705FD">
      <w:pPr>
        <w:widowControl/>
        <w:jc w:val="center"/>
        <w:rPr>
          <w:rFonts w:asciiTheme="minorEastAsia" w:hAnsiTheme="minorEastAsia" w:cstheme="minorEastAsia"/>
          <w:color w:val="000000"/>
          <w:kern w:val="0"/>
          <w:szCs w:val="21"/>
          <w:lang w:bidi="ar"/>
        </w:rPr>
      </w:pPr>
    </w:p>
    <w:p w:rsidR="003705FD" w:rsidRDefault="003705FD">
      <w:pPr>
        <w:widowControl/>
        <w:jc w:val="left"/>
        <w:rPr>
          <w:rFonts w:asciiTheme="minorEastAsia" w:hAnsiTheme="minorEastAsia" w:cstheme="minorEastAsia"/>
          <w:color w:val="000000"/>
          <w:kern w:val="0"/>
          <w:szCs w:val="21"/>
          <w:lang w:bidi="ar"/>
        </w:rPr>
      </w:pPr>
    </w:p>
    <w:p w:rsidR="003705FD" w:rsidRDefault="003705FD">
      <w:pPr>
        <w:widowControl/>
        <w:ind w:firstLineChars="200" w:firstLine="420"/>
        <w:jc w:val="left"/>
        <w:rPr>
          <w:rFonts w:ascii="宋体" w:eastAsia="宋体" w:hAnsi="宋体" w:cs="宋体"/>
          <w:color w:val="000000"/>
          <w:kern w:val="0"/>
          <w:szCs w:val="21"/>
          <w:lang w:bidi="ar"/>
        </w:rPr>
      </w:pPr>
    </w:p>
    <w:p w:rsidR="003705FD" w:rsidRDefault="003705FD">
      <w:pPr>
        <w:widowControl/>
        <w:jc w:val="left"/>
      </w:pPr>
    </w:p>
    <w:p w:rsidR="003705FD" w:rsidRDefault="003705FD">
      <w:pPr>
        <w:widowControl/>
        <w:jc w:val="left"/>
        <w:rPr>
          <w:rFonts w:ascii="Arial" w:eastAsia="黑体" w:hAnsi="Arial"/>
          <w:b/>
          <w:sz w:val="32"/>
        </w:rPr>
      </w:pPr>
    </w:p>
    <w:p w:rsidR="003705FD" w:rsidRDefault="003705FD">
      <w:pPr>
        <w:pStyle w:val="2"/>
      </w:pPr>
    </w:p>
    <w:p w:rsidR="003705FD" w:rsidRDefault="003705FD"/>
    <w:p w:rsidR="003705FD" w:rsidRDefault="003705FD"/>
    <w:p w:rsidR="003705FD" w:rsidRDefault="003705FD">
      <w:pPr>
        <w:pStyle w:val="2"/>
      </w:pPr>
    </w:p>
    <w:p w:rsidR="003705FD" w:rsidRDefault="003705FD"/>
    <w:p w:rsidR="003705FD" w:rsidRDefault="003705FD"/>
    <w:p w:rsidR="003705FD" w:rsidRDefault="003705FD">
      <w:pPr>
        <w:pStyle w:val="2"/>
        <w:ind w:left="420"/>
      </w:pPr>
    </w:p>
    <w:p w:rsidR="003705FD" w:rsidRDefault="003705FD">
      <w:pPr>
        <w:pStyle w:val="2"/>
        <w:jc w:val="left"/>
      </w:pPr>
    </w:p>
    <w:sectPr w:rsidR="003705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MR10">
    <w:altName w:val="Segoe Print"/>
    <w:charset w:val="00"/>
    <w:family w:val="auto"/>
    <w:pitch w:val="default"/>
  </w:font>
  <w:font w:name="CMMI7">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D1849"/>
    <w:multiLevelType w:val="singleLevel"/>
    <w:tmpl w:val="3F9D1849"/>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05FD"/>
    <w:rsid w:val="001E4869"/>
    <w:rsid w:val="002153F2"/>
    <w:rsid w:val="003705FD"/>
    <w:rsid w:val="00943D3C"/>
    <w:rsid w:val="00C24F5A"/>
    <w:rsid w:val="00DE3F9F"/>
    <w:rsid w:val="00E93BD0"/>
    <w:rsid w:val="00EB12DA"/>
    <w:rsid w:val="1A7A28FA"/>
    <w:rsid w:val="1B5A7E6A"/>
    <w:rsid w:val="65D46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9C8E1"/>
  <w15:docId w15:val="{3E3D2916-173F-4460-A57B-96D03605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 </cp:lastModifiedBy>
  <cp:revision>2</cp:revision>
  <dcterms:created xsi:type="dcterms:W3CDTF">2020-03-08T00:35:00Z</dcterms:created>
  <dcterms:modified xsi:type="dcterms:W3CDTF">2020-03-08T00:35:00Z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