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432"/>
        <w:gridCol w:w="2976"/>
        <w:gridCol w:w="5040"/>
      </w:tblGrid>
      <w:tr w14:paraId="707BDC33" w14:textId="77777777" w:rsidTr="00E94039">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1448" w:type="dxa"/>
            <w:gridSpan w:val="3"/>
          </w:tcPr>
          <w:p w:rsidR="008505E5" w:rsidRPr="00A5551E" w:rsidP="00A255E1" w14:paraId="52D5D5E7" w14:textId="67CCCE54">
            <w:pPr>
              <w:rPr>
                <w:rFonts w:ascii="Cambria" w:hAnsi="Cambria"/>
              </w:rPr>
            </w:pPr>
            <w:r>
              <w:rPr>
                <w:noProof/>
              </w:rPr>
              <w:drawing>
                <wp:anchor distT="0" distB="0" distL="114300" distR="114300" simplePos="0" relativeHeight="251658240" behindDoc="0" locked="0" layoutInCell="1" allowOverlap="1">
                  <wp:simplePos x="0" y="0"/>
                  <wp:positionH relativeFrom="column">
                    <wp:posOffset>464389</wp:posOffset>
                  </wp:positionH>
                  <wp:positionV relativeFrom="paragraph">
                    <wp:posOffset>-77638</wp:posOffset>
                  </wp:positionV>
                  <wp:extent cx="1369803" cy="1317917"/>
                  <wp:effectExtent l="19050" t="19050" r="20955" b="158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27391" name="Picture 20"/>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t="1894" b="1894"/>
                          <a:stretch>
                            <a:fillRect/>
                          </a:stretch>
                        </pic:blipFill>
                        <pic:spPr bwMode="auto">
                          <a:xfrm>
                            <a:off x="0" y="0"/>
                            <a:ext cx="1369803" cy="1317917"/>
                          </a:xfrm>
                          <a:prstGeom prst="ellipse">
                            <a:avLst/>
                          </a:prstGeom>
                          <a:ln w="19050">
                            <a:solidFill>
                              <a:srgbClr val="00B0F0"/>
                            </a:solidFill>
                          </a:ln>
                          <a:extLst>
                            <a:ext xmlns:a="http://schemas.openxmlformats.org/drawingml/2006/main"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mbria" w:hAnsi="Cambria"/>
                <w:noProof/>
              </w:rPr>
              <mc:AlternateContent>
                <mc:Choice Requires="wps">
                  <w:drawing>
                    <wp:anchor distT="0" distB="0" distL="114300" distR="114300" simplePos="0" relativeHeight="251663360" behindDoc="0" locked="0" layoutInCell="1" allowOverlap="1">
                      <wp:simplePos x="0" y="0"/>
                      <wp:positionH relativeFrom="column">
                        <wp:posOffset>1783008</wp:posOffset>
                      </wp:positionH>
                      <wp:positionV relativeFrom="paragraph">
                        <wp:posOffset>196119</wp:posOffset>
                      </wp:positionV>
                      <wp:extent cx="4550194" cy="831215"/>
                      <wp:effectExtent l="0" t="0" r="0" b="6985"/>
                      <wp:wrapNone/>
                      <wp:docPr id="18" name="Text Box 18"/>
                      <wp:cNvGraphicFramePr/>
                      <a:graphic xmlns:a="http://schemas.openxmlformats.org/drawingml/2006/main">
                        <a:graphicData uri="http://schemas.microsoft.com/office/word/2010/wordprocessingShape">
                          <wps:wsp xmlns:wps="http://schemas.microsoft.com/office/word/2010/wordprocessingShape">
                            <wps:cNvSpPr txBox="1"/>
                            <wps:spPr>
                              <a:xfrm>
                                <a:off x="0" y="0"/>
                                <a:ext cx="4550194" cy="831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659F" w:rsidRPr="006773A1" w:rsidP="008505E5" w14:textId="77777777">
                                  <w:pPr>
                                    <w:spacing w:line="180" w:lineRule="auto"/>
                                    <w:rPr>
                                      <w:rFonts w:ascii="Cambria" w:hAnsi="Cambria" w:cs="Arial"/>
                                      <w:color w:val="FFFFFF" w:themeColor="background1"/>
                                      <w:sz w:val="48"/>
                                    </w:rPr>
                                  </w:pPr>
                                  <w:r w:rsidRPr="00912FA9">
                                    <w:rPr>
                                      <w:rFonts w:ascii="Cambria" w:hAnsi="Cambria" w:cs="Arial"/>
                                      <w:color w:val="FFFFFF" w:themeColor="background1"/>
                                      <w:sz w:val="48"/>
                                    </w:rPr>
                                    <w:t>ANKUR AGARWAL</w:t>
                                  </w:r>
                                </w:p>
                                <w:p w:rsidR="00B6659F" w:rsidRPr="00A5551E" w:rsidP="008505E5" w14:textId="77777777">
                                  <w:pPr>
                                    <w:spacing w:line="180" w:lineRule="auto"/>
                                    <w:rPr>
                                      <w:rFonts w:ascii="Cambria" w:hAnsi="Cambria" w:cs="Arial"/>
                                      <w:color w:val="FFFFFF" w:themeColor="background1"/>
                                      <w:sz w:val="10"/>
                                      <w:szCs w:val="10"/>
                                    </w:rPr>
                                  </w:pPr>
                                </w:p>
                                <w:p w:rsidR="00A5551E" w:rsidRPr="00912FA9" w:rsidP="00912FA9" w14:textId="50BA87B8">
                                  <w:pPr>
                                    <w:spacing w:line="180" w:lineRule="auto"/>
                                    <w:rPr>
                                      <w:rFonts w:ascii="Cambria" w:hAnsi="Cambria" w:cs="Arial"/>
                                      <w:b/>
                                      <w:bCs/>
                                      <w:color w:val="FFFFFF" w:themeColor="background1"/>
                                      <w:sz w:val="24"/>
                                      <w:szCs w:val="20"/>
                                    </w:rPr>
                                  </w:pPr>
                                  <w:r>
                                    <w:rPr>
                                      <w:rFonts w:ascii="Cambria" w:hAnsi="Cambria" w:cs="Arial"/>
                                      <w:b/>
                                      <w:color w:val="FFFFFF" w:themeColor="background1"/>
                                      <w:sz w:val="28"/>
                                    </w:rPr>
                                    <w:t>Module</w:t>
                                  </w:r>
                                  <w:r w:rsidRPr="00912FA9" w:rsidR="00912FA9">
                                    <w:rPr>
                                      <w:rFonts w:ascii="Cambria" w:hAnsi="Cambria" w:cs="Arial"/>
                                      <w:b/>
                                      <w:color w:val="FFFFFF" w:themeColor="background1"/>
                                      <w:sz w:val="28"/>
                                    </w:rPr>
                                    <w:t xml:space="preserve"> Lead</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8" o:spid="_x0000_s1032" type="#_x0000_t202" style="width:358.3pt;height:65.45pt;margin-top:15.45pt;margin-left:140.4pt;mso-height-percent:0;mso-height-relative:margin;mso-width-percent:0;mso-width-relative:margin;mso-wrap-distance-bottom:0;mso-wrap-distance-left:9pt;mso-wrap-distance-right:9pt;mso-wrap-distance-top:0;mso-wrap-style:square;position:absolute;visibility:visible;v-text-anchor:middle;z-index:251664384" filled="f" stroked="f" strokeweight="0.5pt">
                      <v:textbox>
                        <w:txbxContent>
                          <w:p w:rsidR="00B6659F" w:rsidRPr="006773A1" w:rsidP="008505E5" w14:paraId="4095F6AD" w14:textId="77777777">
                            <w:pPr>
                              <w:spacing w:line="180" w:lineRule="auto"/>
                              <w:rPr>
                                <w:rFonts w:ascii="Cambria" w:hAnsi="Cambria" w:cs="Arial"/>
                                <w:color w:val="FFFFFF" w:themeColor="background1"/>
                                <w:sz w:val="48"/>
                              </w:rPr>
                            </w:pPr>
                            <w:r w:rsidRPr="00912FA9">
                              <w:rPr>
                                <w:rFonts w:ascii="Cambria" w:hAnsi="Cambria" w:cs="Arial"/>
                                <w:color w:val="FFFFFF" w:themeColor="background1"/>
                                <w:sz w:val="48"/>
                              </w:rPr>
                              <w:t>ANKUR AGARWAL</w:t>
                            </w:r>
                          </w:p>
                          <w:p w:rsidR="00B6659F" w:rsidRPr="00A5551E" w:rsidP="008505E5" w14:paraId="54251A1F" w14:textId="77777777">
                            <w:pPr>
                              <w:spacing w:line="180" w:lineRule="auto"/>
                              <w:rPr>
                                <w:rFonts w:ascii="Cambria" w:hAnsi="Cambria" w:cs="Arial"/>
                                <w:color w:val="FFFFFF" w:themeColor="background1"/>
                                <w:sz w:val="10"/>
                                <w:szCs w:val="10"/>
                              </w:rPr>
                            </w:pPr>
                          </w:p>
                          <w:p w:rsidR="00A5551E" w:rsidRPr="00912FA9" w:rsidP="00912FA9" w14:paraId="2E67F7D8" w14:textId="50BA87B8">
                            <w:pPr>
                              <w:spacing w:line="180" w:lineRule="auto"/>
                              <w:rPr>
                                <w:rFonts w:ascii="Cambria" w:hAnsi="Cambria" w:cs="Arial"/>
                                <w:b/>
                                <w:bCs/>
                                <w:color w:val="FFFFFF" w:themeColor="background1"/>
                                <w:sz w:val="24"/>
                                <w:szCs w:val="20"/>
                              </w:rPr>
                            </w:pPr>
                            <w:r>
                              <w:rPr>
                                <w:rFonts w:ascii="Cambria" w:hAnsi="Cambria" w:cs="Arial"/>
                                <w:b/>
                                <w:color w:val="FFFFFF" w:themeColor="background1"/>
                                <w:sz w:val="28"/>
                              </w:rPr>
                              <w:t>Module</w:t>
                            </w:r>
                            <w:r w:rsidRPr="00912FA9" w:rsidR="00912FA9">
                              <w:rPr>
                                <w:rFonts w:ascii="Cambria" w:hAnsi="Cambria" w:cs="Arial"/>
                                <w:b/>
                                <w:color w:val="FFFFFF" w:themeColor="background1"/>
                                <w:sz w:val="28"/>
                              </w:rPr>
                              <w:t xml:space="preserve"> Lead</w:t>
                            </w:r>
                          </w:p>
                        </w:txbxContent>
                      </v:textbox>
                    </v:shape>
                  </w:pict>
                </mc:Fallback>
              </mc:AlternateContent>
            </w:r>
            <w:r w:rsidRPr="00FA58A6" w:rsidR="00FA58A6">
              <w:rPr>
                <w:rFonts w:ascii="Cambria" w:hAnsi="Cambria" w:cs="Arial"/>
                <w:b/>
                <w:bCs/>
                <w:noProof/>
                <w:sz w:val="20"/>
                <w:szCs w:val="20"/>
              </w:rPr>
              <w:drawing>
                <wp:anchor distT="0" distB="0" distL="114300" distR="114300" simplePos="0" relativeHeight="251660288" behindDoc="0" locked="0" layoutInCell="1" allowOverlap="1">
                  <wp:simplePos x="0" y="0"/>
                  <wp:positionH relativeFrom="column">
                    <wp:posOffset>5221605</wp:posOffset>
                  </wp:positionH>
                  <wp:positionV relativeFrom="paragraph">
                    <wp:posOffset>1205230</wp:posOffset>
                  </wp:positionV>
                  <wp:extent cx="171450" cy="152400"/>
                  <wp:effectExtent l="0" t="0" r="0" b="0"/>
                  <wp:wrapNone/>
                  <wp:docPr id="34" name="Picture 33"/>
                  <wp:cNvGraphicFramePr/>
                  <a:graphic xmlns:a="http://schemas.openxmlformats.org/drawingml/2006/main">
                    <a:graphicData uri="http://schemas.openxmlformats.org/drawingml/2006/picture">
                      <pic:pic xmlns:pic="http://schemas.openxmlformats.org/drawingml/2006/picture">
                        <pic:nvPicPr>
                          <pic:cNvPr id="1692739466" name="Picture 33"/>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0" cy="152400"/>
                          </a:xfrm>
                          <a:prstGeom prst="rect">
                            <a:avLst/>
                          </a:prstGeom>
                        </pic:spPr>
                      </pic:pic>
                    </a:graphicData>
                  </a:graphic>
                  <wp14:sizeRelH relativeFrom="page">
                    <wp14:pctWidth>0</wp14:pctWidth>
                  </wp14:sizeRelH>
                  <wp14:sizeRelV relativeFrom="page">
                    <wp14:pctHeight>0</wp14:pctHeight>
                  </wp14:sizeRelV>
                </wp:anchor>
              </w:drawing>
            </w:r>
            <w:r w:rsidRPr="00A5551E" w:rsidR="008505E5">
              <w:rPr>
                <w:rFonts w:ascii="Cambria" w:hAnsi="Cambria"/>
                <w:noProof/>
              </w:rPr>
              <w:drawing>
                <wp:inline distT="0" distB="0" distL="0" distR="0">
                  <wp:extent cx="7322024" cy="12109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8982" name="Picture 2"/>
                          <pic:cNvPicPr/>
                        </pic:nvPicPr>
                        <pic:blipFill>
                          <a:blip xmlns:r="http://schemas.openxmlformats.org/officeDocument/2006/relationships" r:embed="rId7" cstate="print">
                            <a:duotone>
                              <a:schemeClr val="accent5">
                                <a:shade val="45000"/>
                                <a:satMod val="135000"/>
                              </a:schemeClr>
                              <a:prstClr val="white"/>
                            </a:duotone>
                            <a:extLst>
                              <a:ext xmlns:a="http://schemas.openxmlformats.org/drawingml/2006/main" uri="{BEBA8EAE-BF5A-486C-A8C5-ECC9F3942E4B}">
                                <a14:imgProps xmlns:a14="http://schemas.microsoft.com/office/drawing/2010/main">
                                  <a14:imgLayer xmlns:r="http://schemas.openxmlformats.org/officeDocument/2006/relationships" r:embed="rId11">
                                    <a14:imgEffect>
                                      <a14:saturation sat="40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a:xfrm>
                            <a:off x="0" y="0"/>
                            <a:ext cx="7330934" cy="1212419"/>
                          </a:xfrm>
                          <a:prstGeom prst="rect">
                            <a:avLst/>
                          </a:prstGeom>
                        </pic:spPr>
                      </pic:pic>
                    </a:graphicData>
                  </a:graphic>
                </wp:inline>
              </w:drawing>
            </w:r>
          </w:p>
        </w:tc>
      </w:tr>
      <w:tr w14:paraId="23CD060E" w14:textId="77777777" w:rsidTr="00E94039">
        <w:tblPrEx>
          <w:tblW w:w="0" w:type="auto"/>
          <w:tblLayout w:type="fixed"/>
          <w:tblLook w:val="04A0"/>
        </w:tblPrEx>
        <w:tc>
          <w:tcPr>
            <w:tcW w:w="3432" w:type="dxa"/>
          </w:tcPr>
          <w:p w:rsidR="005F2FAB" w:rsidRPr="0055146D" w:rsidP="00912FA9" w14:paraId="5ABB9633" w14:textId="77777777">
            <w:pPr>
              <w:rPr>
                <w:rFonts w:asciiTheme="majorHAnsi" w:hAnsiTheme="majorHAnsi" w:cs="Arial"/>
                <w:sz w:val="20"/>
                <w:szCs w:val="20"/>
              </w:rPr>
            </w:pPr>
            <w:r w:rsidRPr="0055146D">
              <w:rPr>
                <w:rFonts w:asciiTheme="majorHAnsi" w:hAnsiTheme="majorHAnsi" w:cs="Arial"/>
                <w:b/>
                <w:bCs/>
                <w:sz w:val="20"/>
                <w:szCs w:val="20"/>
              </w:rPr>
              <w:t>Email:</w:t>
            </w:r>
            <w:r w:rsidR="00402DD5">
              <w:rPr>
                <w:rFonts w:asciiTheme="majorHAnsi" w:hAnsiTheme="majorHAnsi" w:cs="Arial"/>
                <w:b/>
                <w:bCs/>
                <w:sz w:val="20"/>
                <w:szCs w:val="20"/>
              </w:rPr>
              <w:t xml:space="preserve"> </w:t>
            </w:r>
            <w:r w:rsidRPr="00912FA9" w:rsidR="00912FA9">
              <w:rPr>
                <w:rFonts w:asciiTheme="majorHAnsi" w:hAnsiTheme="majorHAnsi"/>
                <w:sz w:val="20"/>
                <w:szCs w:val="20"/>
              </w:rPr>
              <w:t>ankurvi</w:t>
            </w:r>
            <w:r w:rsidR="00912FA9">
              <w:rPr>
                <w:rFonts w:asciiTheme="majorHAnsi" w:hAnsiTheme="majorHAnsi"/>
                <w:sz w:val="20"/>
                <w:szCs w:val="20"/>
              </w:rPr>
              <w:t>zag@gmail.com</w:t>
            </w:r>
          </w:p>
        </w:tc>
        <w:tc>
          <w:tcPr>
            <w:tcW w:w="2976" w:type="dxa"/>
          </w:tcPr>
          <w:p w:rsidR="005F2FAB" w:rsidRPr="00A5551E" w:rsidP="00563327" w14:paraId="697DFE2A" w14:textId="77777777">
            <w:pPr>
              <w:tabs>
                <w:tab w:val="center" w:pos="1608"/>
              </w:tabs>
              <w:rPr>
                <w:rFonts w:ascii="Cambria" w:hAnsi="Cambria" w:cs="Arial"/>
                <w:sz w:val="20"/>
                <w:szCs w:val="20"/>
              </w:rPr>
            </w:pPr>
            <w:r>
              <w:rPr>
                <w:rFonts w:ascii="Cambria" w:hAnsi="Cambria" w:cs="Arial"/>
                <w:b/>
                <w:bCs/>
                <w:sz w:val="20"/>
                <w:szCs w:val="20"/>
              </w:rPr>
              <w:t xml:space="preserve">          </w:t>
            </w:r>
            <w:r w:rsidR="00912FA9">
              <w:rPr>
                <w:rFonts w:ascii="Cambria" w:hAnsi="Cambria" w:cs="Arial"/>
                <w:b/>
                <w:bCs/>
                <w:sz w:val="20"/>
                <w:szCs w:val="20"/>
              </w:rPr>
              <w:t xml:space="preserve"> </w:t>
            </w:r>
            <w:r w:rsidRPr="00A5551E">
              <w:rPr>
                <w:rFonts w:ascii="Cambria" w:hAnsi="Cambria" w:cs="Arial"/>
                <w:b/>
                <w:bCs/>
                <w:sz w:val="20"/>
                <w:szCs w:val="20"/>
              </w:rPr>
              <w:t>Mobil</w:t>
            </w:r>
            <w:r w:rsidRPr="00A5551E" w:rsidR="00FC38DA">
              <w:rPr>
                <w:rFonts w:ascii="Cambria" w:hAnsi="Cambria" w:cs="Arial"/>
                <w:b/>
                <w:bCs/>
                <w:sz w:val="20"/>
                <w:szCs w:val="20"/>
              </w:rPr>
              <w:t>e:</w:t>
            </w:r>
            <w:r w:rsidRPr="00A5551E" w:rsidR="00FC38DA">
              <w:rPr>
                <w:rFonts w:ascii="Cambria" w:hAnsi="Cambria" w:cs="Arial"/>
                <w:sz w:val="20"/>
                <w:szCs w:val="20"/>
              </w:rPr>
              <w:t xml:space="preserve"> +9</w:t>
            </w:r>
            <w:r>
              <w:rPr>
                <w:rFonts w:ascii="Cambria" w:hAnsi="Cambria" w:cs="Arial"/>
                <w:sz w:val="20"/>
                <w:szCs w:val="20"/>
              </w:rPr>
              <w:t>1-</w:t>
            </w:r>
            <w:r w:rsidRPr="00912FA9" w:rsidR="00912FA9">
              <w:rPr>
                <w:rFonts w:ascii="Cambria" w:hAnsi="Cambria" w:cs="Arial"/>
                <w:sz w:val="20"/>
                <w:szCs w:val="20"/>
              </w:rPr>
              <w:t>7022965374</w:t>
            </w:r>
            <w:r w:rsidRPr="00A25905" w:rsidR="00A25905">
              <w:rPr>
                <w:rFonts w:ascii="Cambria" w:hAnsi="Cambria" w:cs="Arial"/>
                <w:sz w:val="20"/>
                <w:szCs w:val="20"/>
              </w:rPr>
              <w:t xml:space="preserve">         </w:t>
            </w:r>
          </w:p>
        </w:tc>
        <w:tc>
          <w:tcPr>
            <w:tcW w:w="5040" w:type="dxa"/>
          </w:tcPr>
          <w:p w:rsidR="005F2FAB" w:rsidRPr="00C147FD" w:rsidP="00912FA9" w14:paraId="218C70B8" w14:textId="77777777">
            <w:pPr>
              <w:rPr>
                <w:rFonts w:ascii="Cambria" w:hAnsi="Cambria" w:cs="Arial"/>
                <w:sz w:val="20"/>
                <w:szCs w:val="20"/>
              </w:rPr>
            </w:pPr>
            <w:r>
              <w:rPr>
                <w:rFonts w:ascii="Cambria" w:hAnsi="Cambria" w:cs="Arial"/>
                <w:b/>
                <w:bCs/>
                <w:sz w:val="20"/>
                <w:szCs w:val="20"/>
              </w:rPr>
              <w:t xml:space="preserve">                                    </w:t>
            </w:r>
            <w:r w:rsidR="00FA58A6">
              <w:rPr>
                <w:rFonts w:ascii="Cambria" w:hAnsi="Cambria" w:cs="Arial"/>
                <w:b/>
                <w:bCs/>
                <w:sz w:val="20"/>
                <w:szCs w:val="20"/>
              </w:rPr>
              <w:t xml:space="preserve">              </w:t>
            </w:r>
            <w:hyperlink r:id="rId8" w:history="1">
              <w:r w:rsidRPr="00912FA9">
                <w:rPr>
                  <w:rStyle w:val="Hyperlink"/>
                  <w:rFonts w:ascii="Cambria" w:hAnsi="Cambria" w:cs="Arial"/>
                  <w:b/>
                  <w:bCs/>
                  <w:sz w:val="20"/>
                  <w:szCs w:val="20"/>
                </w:rPr>
                <w:t>LinkedIn</w:t>
              </w:r>
            </w:hyperlink>
          </w:p>
        </w:tc>
      </w:tr>
      <w:tr w14:paraId="72549105" w14:textId="77777777" w:rsidTr="00E94039">
        <w:tblPrEx>
          <w:tblW w:w="0" w:type="auto"/>
          <w:tblLayout w:type="fixed"/>
          <w:tblLook w:val="04A0"/>
        </w:tblPrEx>
        <w:trPr>
          <w:trHeight w:val="607"/>
        </w:trPr>
        <w:tc>
          <w:tcPr>
            <w:tcW w:w="11448" w:type="dxa"/>
            <w:gridSpan w:val="3"/>
          </w:tcPr>
          <w:p w:rsidR="00056CFB" w:rsidP="00056CFB" w14:paraId="0B6E1E4E" w14:textId="77777777">
            <w:pPr>
              <w:jc w:val="center"/>
              <w:rPr>
                <w:rFonts w:ascii="Cambria" w:hAnsi="Cambria" w:cs="Arial"/>
                <w:b/>
              </w:rPr>
            </w:pPr>
          </w:p>
          <w:p w:rsidR="00056CFB" w:rsidRPr="00CD6967" w:rsidP="00912FA9" w14:paraId="1A8D5A4C" w14:textId="27A44779">
            <w:pPr>
              <w:jc w:val="both"/>
              <w:rPr>
                <w:rFonts w:ascii="Cambria" w:eastAsia="Calibri" w:hAnsi="Cambria" w:cs="Calibri"/>
                <w:iCs/>
                <w:color w:val="000000"/>
                <w:sz w:val="20"/>
                <w:szCs w:val="20"/>
              </w:rPr>
            </w:pPr>
            <w:r w:rsidRPr="00CD6967">
              <w:rPr>
                <w:rFonts w:ascii="Cambria" w:eastAsia="Calibri" w:hAnsi="Cambria" w:cs="Calibri"/>
                <w:iCs/>
                <w:color w:val="000000"/>
                <w:sz w:val="20"/>
                <w:szCs w:val="20"/>
              </w:rPr>
              <w:t>10 years of experience in </w:t>
            </w:r>
            <w:r w:rsidRPr="00CD6967">
              <w:rPr>
                <w:rFonts w:ascii="Cambria" w:eastAsia="Calibri" w:hAnsi="Cambria" w:cs="Calibri"/>
                <w:b/>
                <w:bCs/>
                <w:iCs/>
                <w:color w:val="000000"/>
                <w:sz w:val="20"/>
                <w:szCs w:val="20"/>
              </w:rPr>
              <w:t>Data Science and BI projects</w:t>
            </w:r>
            <w:r w:rsidRPr="00CD6967">
              <w:rPr>
                <w:rFonts w:ascii="Cambria" w:eastAsia="Calibri" w:hAnsi="Cambria" w:cs="Calibri"/>
                <w:iCs/>
                <w:color w:val="000000"/>
                <w:sz w:val="20"/>
                <w:szCs w:val="20"/>
              </w:rPr>
              <w:t>, proficient with Power BI, SQL, and Python. Upskilled in generative AI techniques aimed at modernizing legacy global projects, actively driving innovative AI and analytics implementations.</w:t>
            </w:r>
          </w:p>
          <w:p w:rsidR="00056CFB" w:rsidRPr="00CD6967" w:rsidP="00A255E1" w14:paraId="3BCDE5C9" w14:textId="77777777">
            <w:pPr>
              <w:rPr>
                <w:rFonts w:ascii="Cambria" w:eastAsia="Calibri" w:hAnsi="Cambria" w:cs="Calibri"/>
                <w:iCs/>
                <w:color w:val="000000"/>
                <w:sz w:val="20"/>
                <w:szCs w:val="20"/>
              </w:rPr>
            </w:pPr>
          </w:p>
          <w:p w:rsidR="008505E5" w:rsidRPr="00A5551E" w:rsidP="00A255E1" w14:paraId="64F51121" w14:textId="77777777">
            <w:pPr>
              <w:rPr>
                <w:rFonts w:ascii="Cambria" w:hAnsi="Cambria" w:cs="Arial"/>
                <w:b/>
              </w:rPr>
            </w:pPr>
            <w:r w:rsidRPr="00A5551E">
              <w:rPr>
                <w:rFonts w:ascii="Cambria" w:hAnsi="Cambria" w:cs="Arial"/>
                <w:b/>
              </w:rPr>
              <w:t>Profile Summary</w:t>
            </w:r>
          </w:p>
          <w:p w:rsidR="008505E5" w:rsidRPr="00A5551E" w:rsidP="00A255E1" w14:paraId="289F1946" w14:textId="77777777">
            <w:pPr>
              <w:pBdr>
                <w:between w:val="single" w:sz="4" w:space="1" w:color="auto"/>
              </w:pBdr>
              <w:spacing w:after="120" w:line="72" w:lineRule="auto"/>
              <w:jc w:val="both"/>
              <w:rPr>
                <w:rFonts w:ascii="Cambria" w:hAnsi="Cambria" w:cstheme="minorHAnsi"/>
              </w:rPr>
            </w:pPr>
            <w:r>
              <w:rPr>
                <w:rFonts w:ascii="Cambria" w:hAnsi="Cambria" w:cstheme="minorHAnsi"/>
                <w:noProof/>
              </w:rPr>
              <mc:AlternateContent>
                <mc:Choice Requires="wpg">
                  <w:drawing>
                    <wp:inline distT="0" distB="0" distL="0" distR="0">
                      <wp:extent cx="7212842" cy="45719"/>
                      <wp:effectExtent l="0" t="0" r="45720" b="0"/>
                      <wp:docPr id="15" name="Group 4"/>
                      <wp:cNvGraphicFramePr/>
                      <a:graphic xmlns:a="http://schemas.openxmlformats.org/drawingml/2006/main">
                        <a:graphicData uri="http://schemas.microsoft.com/office/word/2010/wordprocessingGroup">
                          <wpg:wgp xmlns:wpg="http://schemas.microsoft.com/office/word/2010/wordprocessingGroup">
                            <wpg:cNvGrpSpPr/>
                            <wpg:grpSpPr>
                              <a:xfrm>
                                <a:off x="0" y="0"/>
                                <a:ext cx="7212842" cy="45719"/>
                                <a:chOff x="0" y="0"/>
                                <a:chExt cx="63944" cy="457"/>
                              </a:xfrm>
                            </wpg:grpSpPr>
                            <wps:wsp xmlns:wps="http://schemas.microsoft.com/office/word/2010/wordprocessingShape">
                              <wps:cNvPr id="16" name="Straight Connector 3"/>
                              <wps:cNvCnPr>
                                <a:cxnSpLocks noChangeShapeType="1"/>
                              </wps:cNvCnPr>
                              <wps:spPr bwMode="auto">
                                <a:xfrm>
                                  <a:off x="5166" y="231"/>
                                  <a:ext cx="58778" cy="0"/>
                                </a:xfrm>
                                <a:prstGeom prst="line">
                                  <a:avLst/>
                                </a:prstGeom>
                                <a:noFill/>
                                <a:ln w="12700">
                                  <a:solidFill>
                                    <a:schemeClr val="tx1">
                                      <a:lumMod val="85000"/>
                                      <a:lumOff val="15000"/>
                                    </a:schemeClr>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7" name="Rectangle 1"/>
                              <wps:cNvSpPr>
                                <a:spLocks noChangeArrowheads="1"/>
                              </wps:cNvSpPr>
                              <wps:spPr bwMode="auto">
                                <a:xfrm>
                                  <a:off x="0" y="0"/>
                                  <a:ext cx="5376" cy="457"/>
                                </a:xfrm>
                                <a:prstGeom prst="rect">
                                  <a:avLst/>
                                </a:prstGeom>
                                <a:solidFill>
                                  <a:srgbClr val="00B0F0"/>
                                </a:solidFill>
                                <a:ln>
                                  <a:noFill/>
                                </a:ln>
                                <a:extLst>
                                  <a:ext xmlns:a="http://schemas.openxmlformats.org/drawingml/2006/main"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wpg:wgp>
                        </a:graphicData>
                      </a:graphic>
                    </wp:inline>
                  </w:drawing>
                </mc:Choice>
                <mc:Fallback>
                  <w:pict>
                    <v:group id="Group 4" o:spid="_x0000_i1033" style="width:567.95pt;height:3.6pt;mso-position-horizontal-relative:char;mso-position-vertical-relative:line" coordsize="63944,457">
                      <v:line id="Straight Connector 3" o:spid="_x0000_s1034" style="mso-wrap-style:square;position:absolute;visibility:visible" from="5166,231" to="63944,231" o:connectortype="straight" strokecolor="#272727" strokeweight="1pt"/>
                      <v:rect id="Rectangle 1" o:spid="_x0000_s1035" style="width:5376;height:457;mso-wrap-style:square;position:absolute;visibility:visible;v-text-anchor:middle" fillcolor="#00b0f0" stroked="f" strokeweight="2pt"/>
                      <w10:wrap type="none"/>
                      <w10:anchorlock/>
                    </v:group>
                  </w:pict>
                </mc:Fallback>
              </mc:AlternateContent>
            </w:r>
          </w:p>
          <w:p w:rsidR="00CD6967" w:rsidRPr="00CD6967" w:rsidP="00CD6967" w14:paraId="77A33EE4" w14:textId="32B46DFE">
            <w:pPr>
              <w:pStyle w:val="ListParagraph"/>
              <w:numPr>
                <w:ilvl w:val="0"/>
                <w:numId w:val="34"/>
              </w:numPr>
              <w:jc w:val="both"/>
              <w:rPr>
                <w:rFonts w:ascii="Cambria" w:hAnsi="Cambria"/>
                <w:spacing w:val="-6"/>
                <w:sz w:val="20"/>
              </w:rPr>
            </w:pPr>
            <w:r w:rsidRPr="00CD6967">
              <w:rPr>
                <w:rFonts w:ascii="Cambria" w:hAnsi="Cambria"/>
                <w:b/>
                <w:spacing w:val="-6"/>
                <w:sz w:val="20"/>
              </w:rPr>
              <w:t xml:space="preserve">Results-driven Tech Lead with </w:t>
            </w:r>
            <w:r w:rsidRPr="00CD6967">
              <w:rPr>
                <w:rFonts w:ascii="Cambria" w:hAnsi="Cambria"/>
                <w:b/>
                <w:spacing w:val="-6"/>
                <w:sz w:val="20"/>
              </w:rPr>
              <w:t>10</w:t>
            </w:r>
            <w:r w:rsidRPr="00CD6967">
              <w:rPr>
                <w:rFonts w:ascii="Cambria" w:hAnsi="Cambria"/>
                <w:b/>
                <w:spacing w:val="-6"/>
                <w:sz w:val="20"/>
              </w:rPr>
              <w:t xml:space="preserve"> years </w:t>
            </w:r>
            <w:r w:rsidRPr="00CD6967">
              <w:rPr>
                <w:rFonts w:ascii="Cambria" w:hAnsi="Cambria"/>
                <w:spacing w:val="-6"/>
                <w:sz w:val="20"/>
              </w:rPr>
              <w:t xml:space="preserve">of extensive experience in leading and managing high-performing teams in </w:t>
            </w:r>
            <w:r w:rsidRPr="00CD6967">
              <w:rPr>
                <w:rFonts w:ascii="Cambria" w:hAnsi="Cambria"/>
                <w:b/>
                <w:spacing w:val="-6"/>
                <w:sz w:val="20"/>
              </w:rPr>
              <w:t>Data Analytics and Visualization</w:t>
            </w:r>
            <w:r w:rsidRPr="00CD6967">
              <w:rPr>
                <w:rFonts w:ascii="Cambria" w:hAnsi="Cambria"/>
                <w:spacing w:val="-6"/>
                <w:sz w:val="20"/>
              </w:rPr>
              <w:t xml:space="preserve">, as well as expertise in the realms of </w:t>
            </w:r>
            <w:r w:rsidRPr="00CD6967">
              <w:rPr>
                <w:rFonts w:ascii="Cambria" w:hAnsi="Cambria"/>
                <w:b/>
                <w:bCs/>
                <w:spacing w:val="-6"/>
                <w:sz w:val="20"/>
              </w:rPr>
              <w:t>Logistics, healthcare</w:t>
            </w:r>
            <w:r w:rsidRPr="00CD6967">
              <w:rPr>
                <w:rFonts w:ascii="Cambria" w:hAnsi="Cambria"/>
                <w:b/>
                <w:spacing w:val="-6"/>
                <w:sz w:val="20"/>
              </w:rPr>
              <w:t>, oil and gas, and finance</w:t>
            </w:r>
            <w:r w:rsidRPr="00CD6967">
              <w:rPr>
                <w:rFonts w:ascii="Cambria" w:hAnsi="Cambria"/>
                <w:spacing w:val="-6"/>
                <w:sz w:val="20"/>
              </w:rPr>
              <w:t>.</w:t>
            </w:r>
          </w:p>
          <w:p w:rsidR="00CD6967" w:rsidRPr="00CD6967" w:rsidP="00CD6967" w14:paraId="10FB4689" w14:textId="77777777">
            <w:pPr>
              <w:pStyle w:val="ListParagraph"/>
              <w:numPr>
                <w:ilvl w:val="0"/>
                <w:numId w:val="34"/>
              </w:numPr>
              <w:spacing w:after="160"/>
              <w:rPr>
                <w:rFonts w:ascii="Cambria" w:hAnsi="Cambria"/>
                <w:spacing w:val="-6"/>
                <w:sz w:val="20"/>
              </w:rPr>
            </w:pPr>
            <w:r w:rsidRPr="00CD6967">
              <w:rPr>
                <w:rFonts w:ascii="Cambria" w:hAnsi="Cambria"/>
                <w:spacing w:val="-6"/>
                <w:sz w:val="20"/>
              </w:rPr>
              <w:t xml:space="preserve">Currently </w:t>
            </w:r>
            <w:r w:rsidRPr="005F23DA">
              <w:rPr>
                <w:rFonts w:ascii="Cambria" w:hAnsi="Cambria"/>
                <w:b/>
                <w:bCs/>
                <w:spacing w:val="-6"/>
                <w:sz w:val="20"/>
              </w:rPr>
              <w:t>Delivery Module Lead at Mphasis since March 2024</w:t>
            </w:r>
            <w:r w:rsidRPr="00CD6967">
              <w:rPr>
                <w:rFonts w:ascii="Cambria" w:hAnsi="Cambria"/>
                <w:spacing w:val="-6"/>
                <w:sz w:val="20"/>
              </w:rPr>
              <w:t>, driving end-to-end delivery of analytics and BI solutions</w:t>
            </w:r>
            <w:bookmarkStart w:id="0" w:name="_Hlk206366944"/>
          </w:p>
          <w:p w:rsidR="00CD6967" w:rsidRPr="005E7633" w:rsidP="00CD6967" w14:paraId="43471CF5" w14:textId="6D00509D">
            <w:pPr>
              <w:pStyle w:val="ListParagraph"/>
              <w:numPr>
                <w:ilvl w:val="0"/>
                <w:numId w:val="34"/>
              </w:numPr>
              <w:spacing w:after="160"/>
              <w:rPr>
                <w:rFonts w:ascii="Cambria" w:hAnsi="Cambria"/>
                <w:b/>
                <w:bCs/>
                <w:spacing w:val="-6"/>
                <w:sz w:val="20"/>
              </w:rPr>
            </w:pPr>
            <w:r w:rsidRPr="00CD6967">
              <w:rPr>
                <w:rFonts w:ascii="Cambria" w:hAnsi="Cambria"/>
                <w:spacing w:val="-6"/>
                <w:sz w:val="20"/>
              </w:rPr>
              <w:t xml:space="preserve">Led large-scale Power BI projects as </w:t>
            </w:r>
            <w:r w:rsidRPr="005E7633">
              <w:rPr>
                <w:rFonts w:ascii="Cambria" w:hAnsi="Cambria"/>
                <w:b/>
                <w:bCs/>
                <w:spacing w:val="-6"/>
                <w:sz w:val="20"/>
              </w:rPr>
              <w:t>Tech Lead at Tech Mahindra Ltd</w:t>
            </w:r>
            <w:r w:rsidRPr="00CD6967">
              <w:rPr>
                <w:rFonts w:ascii="Cambria" w:hAnsi="Cambria"/>
                <w:spacing w:val="-6"/>
                <w:sz w:val="20"/>
              </w:rPr>
              <w:t xml:space="preserve"> </w:t>
            </w:r>
            <w:r w:rsidRPr="005E7633">
              <w:rPr>
                <w:rFonts w:ascii="Cambria" w:hAnsi="Cambria"/>
                <w:b/>
                <w:bCs/>
                <w:spacing w:val="-6"/>
                <w:sz w:val="20"/>
              </w:rPr>
              <w:t>for the World Bank; acted as SME for Power BI visualization for Chevron Thailand.</w:t>
            </w:r>
          </w:p>
          <w:p w:rsidR="00CD6967" w:rsidRPr="00CD6967" w:rsidP="00CD6967" w14:paraId="1A2EB919" w14:textId="402194D7">
            <w:pPr>
              <w:pStyle w:val="ListParagraph"/>
              <w:numPr>
                <w:ilvl w:val="0"/>
                <w:numId w:val="34"/>
              </w:numPr>
              <w:jc w:val="both"/>
              <w:rPr>
                <w:rFonts w:ascii="Cambria" w:hAnsi="Cambria"/>
                <w:spacing w:val="-6"/>
                <w:sz w:val="20"/>
              </w:rPr>
            </w:pPr>
            <w:r w:rsidRPr="00CD6967">
              <w:rPr>
                <w:rFonts w:ascii="Cambria" w:hAnsi="Cambria"/>
                <w:spacing w:val="-6"/>
                <w:sz w:val="20"/>
              </w:rPr>
              <w:t xml:space="preserve">Former </w:t>
            </w:r>
            <w:r w:rsidRPr="005F23DA">
              <w:rPr>
                <w:rFonts w:ascii="Cambria" w:hAnsi="Cambria"/>
                <w:b/>
                <w:bCs/>
                <w:spacing w:val="-6"/>
                <w:sz w:val="20"/>
              </w:rPr>
              <w:t>Associate Consultant at Capgemini</w:t>
            </w:r>
            <w:r w:rsidRPr="00CD6967">
              <w:rPr>
                <w:rFonts w:ascii="Cambria" w:hAnsi="Cambria"/>
                <w:spacing w:val="-6"/>
                <w:sz w:val="20"/>
              </w:rPr>
              <w:t xml:space="preserve"> India Ltd gaining strong BI and analytics foundation.</w:t>
            </w:r>
          </w:p>
          <w:p w:rsidR="00CD6967" w:rsidRPr="00CD6967" w:rsidP="00CD6967" w14:paraId="0D7FC29C" w14:textId="77777777">
            <w:pPr>
              <w:pStyle w:val="ListParagraph"/>
              <w:numPr>
                <w:ilvl w:val="0"/>
                <w:numId w:val="34"/>
              </w:numPr>
              <w:jc w:val="both"/>
              <w:rPr>
                <w:rFonts w:ascii="Cambria" w:hAnsi="Cambria"/>
                <w:spacing w:val="-6"/>
                <w:sz w:val="20"/>
              </w:rPr>
            </w:pPr>
            <w:r w:rsidRPr="00CD6967">
              <w:rPr>
                <w:rFonts w:ascii="Cambria" w:hAnsi="Cambria"/>
                <w:spacing w:val="-6"/>
                <w:sz w:val="20"/>
              </w:rPr>
              <w:t xml:space="preserve">Managed and </w:t>
            </w:r>
            <w:r w:rsidRPr="00AD67BA">
              <w:rPr>
                <w:rFonts w:ascii="Cambria" w:hAnsi="Cambria"/>
                <w:b/>
                <w:bCs/>
                <w:spacing w:val="-6"/>
                <w:sz w:val="20"/>
              </w:rPr>
              <w:t>mentored a 5-member cross-functional team</w:t>
            </w:r>
            <w:r w:rsidRPr="00CD6967">
              <w:rPr>
                <w:rFonts w:ascii="Cambria" w:hAnsi="Cambria"/>
                <w:spacing w:val="-6"/>
                <w:sz w:val="20"/>
              </w:rPr>
              <w:t xml:space="preserve">, collaborating with business partners to launch data science applications and improve </w:t>
            </w:r>
            <w:r w:rsidRPr="005F23DA">
              <w:rPr>
                <w:rFonts w:ascii="Cambria" w:hAnsi="Cambria"/>
                <w:b/>
                <w:bCs/>
                <w:spacing w:val="-6"/>
                <w:sz w:val="20"/>
              </w:rPr>
              <w:t>delivery speed by 20% across APAC t</w:t>
            </w:r>
            <w:r w:rsidRPr="00CD6967">
              <w:rPr>
                <w:rFonts w:ascii="Cambria" w:hAnsi="Cambria"/>
                <w:spacing w:val="-6"/>
                <w:sz w:val="20"/>
              </w:rPr>
              <w:t>hrough training on Power BI and Spotfire.</w:t>
            </w:r>
          </w:p>
          <w:p w:rsidR="00CD6967" w:rsidRPr="00CD6967" w:rsidP="00CD6967" w14:paraId="79599BEE" w14:textId="77777777">
            <w:pPr>
              <w:pStyle w:val="ListParagraph"/>
              <w:numPr>
                <w:ilvl w:val="0"/>
                <w:numId w:val="34"/>
              </w:numPr>
              <w:jc w:val="both"/>
              <w:rPr>
                <w:rFonts w:ascii="Cambria" w:hAnsi="Cambria"/>
                <w:spacing w:val="-6"/>
                <w:sz w:val="20"/>
              </w:rPr>
            </w:pPr>
            <w:r w:rsidRPr="00CD6967">
              <w:rPr>
                <w:rFonts w:ascii="Cambria" w:hAnsi="Cambria"/>
                <w:spacing w:val="-6"/>
                <w:sz w:val="20"/>
              </w:rPr>
              <w:t xml:space="preserve">Spearheaded migration of </w:t>
            </w:r>
            <w:r w:rsidRPr="005E7633">
              <w:rPr>
                <w:rFonts w:ascii="Cambria" w:hAnsi="Cambria"/>
                <w:b/>
                <w:bCs/>
                <w:spacing w:val="-6"/>
                <w:sz w:val="20"/>
              </w:rPr>
              <w:t>20+ legacy dashboards</w:t>
            </w:r>
            <w:r w:rsidRPr="00CD6967">
              <w:rPr>
                <w:rFonts w:ascii="Cambria" w:hAnsi="Cambria"/>
                <w:spacing w:val="-6"/>
                <w:sz w:val="20"/>
              </w:rPr>
              <w:t xml:space="preserve"> to Power BI and automated reporting workflows, accelerating insights delivery.</w:t>
            </w:r>
          </w:p>
          <w:p w:rsidR="00CD6967" w:rsidRPr="00CD6967" w:rsidP="00CD6967" w14:paraId="7DC001AD" w14:textId="77777777">
            <w:pPr>
              <w:pStyle w:val="ListParagraph"/>
              <w:numPr>
                <w:ilvl w:val="0"/>
                <w:numId w:val="34"/>
              </w:numPr>
              <w:jc w:val="both"/>
              <w:rPr>
                <w:rFonts w:ascii="Cambria" w:hAnsi="Cambria"/>
                <w:spacing w:val="-6"/>
                <w:sz w:val="20"/>
              </w:rPr>
            </w:pPr>
            <w:r w:rsidRPr="00CD6967">
              <w:rPr>
                <w:rFonts w:ascii="Cambria" w:hAnsi="Cambria"/>
                <w:spacing w:val="-6"/>
                <w:sz w:val="20"/>
              </w:rPr>
              <w:t xml:space="preserve">At FedEx, optimized logistics operations by designing dashboards that improved </w:t>
            </w:r>
            <w:r w:rsidRPr="005F23DA">
              <w:rPr>
                <w:rFonts w:ascii="Cambria" w:hAnsi="Cambria"/>
                <w:b/>
                <w:bCs/>
                <w:spacing w:val="-6"/>
                <w:sz w:val="20"/>
              </w:rPr>
              <w:t>delivery route efficiency (15% time/fuel savings)</w:t>
            </w:r>
            <w:r w:rsidRPr="00CD6967">
              <w:rPr>
                <w:rFonts w:ascii="Cambria" w:hAnsi="Cambria"/>
                <w:spacing w:val="-6"/>
                <w:sz w:val="20"/>
              </w:rPr>
              <w:t xml:space="preserve"> and developing automated reporting; piloted Azure OpenAI chatbots to enhance driver support and reduce </w:t>
            </w:r>
            <w:r w:rsidRPr="005F23DA">
              <w:rPr>
                <w:rFonts w:ascii="Cambria" w:hAnsi="Cambria"/>
                <w:b/>
                <w:bCs/>
                <w:spacing w:val="-6"/>
                <w:sz w:val="20"/>
              </w:rPr>
              <w:t>query resolution time by 25%.</w:t>
            </w:r>
          </w:p>
          <w:p w:rsidR="004D62F6" w:rsidRPr="00CD6967" w:rsidP="00CD6967" w14:paraId="7CDFFFB0" w14:textId="028310FD">
            <w:pPr>
              <w:pStyle w:val="ListParagraph"/>
              <w:numPr>
                <w:ilvl w:val="0"/>
                <w:numId w:val="34"/>
              </w:numPr>
              <w:jc w:val="both"/>
              <w:rPr>
                <w:rFonts w:ascii="Cambria" w:hAnsi="Cambria"/>
                <w:spacing w:val="-6"/>
                <w:sz w:val="20"/>
              </w:rPr>
            </w:pPr>
            <w:r w:rsidRPr="00CD6967">
              <w:rPr>
                <w:rFonts w:ascii="Cambria" w:hAnsi="Cambria"/>
                <w:spacing w:val="-6"/>
                <w:sz w:val="20"/>
              </w:rPr>
              <w:t>Collaborated effectively with operations and business teams to continuously enhance dashboards and integrate generative AI solutions, driving innovation and measurable business value.</w:t>
            </w:r>
            <w:bookmarkEnd w:id="0"/>
          </w:p>
          <w:p w:rsidR="00CD6967" w:rsidRPr="00CD6967" w:rsidP="00CD6967" w14:paraId="300AAA6F" w14:textId="73306019">
            <w:pPr>
              <w:pStyle w:val="NoSpacing"/>
              <w:numPr>
                <w:ilvl w:val="0"/>
                <w:numId w:val="34"/>
              </w:numPr>
              <w:jc w:val="both"/>
              <w:rPr>
                <w:rFonts w:ascii="Cambria" w:hAnsi="Cambria"/>
                <w:sz w:val="20"/>
                <w:szCs w:val="20"/>
              </w:rPr>
            </w:pPr>
            <w:r>
              <w:rPr>
                <w:rFonts w:ascii="Cambria" w:hAnsi="Cambria"/>
                <w:sz w:val="20"/>
              </w:rPr>
              <w:t>Showcased excellence</w:t>
            </w:r>
            <w:r w:rsidRPr="00912FA9">
              <w:rPr>
                <w:rFonts w:ascii="Cambria" w:hAnsi="Cambria"/>
                <w:sz w:val="20"/>
              </w:rPr>
              <w:t xml:space="preserve"> in mentoring and training Development Teams across the </w:t>
            </w:r>
            <w:r w:rsidRPr="00912FA9">
              <w:rPr>
                <w:rFonts w:ascii="Cambria" w:hAnsi="Cambria"/>
                <w:b/>
                <w:sz w:val="20"/>
              </w:rPr>
              <w:t>APAC Region on Power BI and Spotfire, enhancing project delivery speed and client satisfaction by 20%.</w:t>
            </w:r>
          </w:p>
          <w:p w:rsidR="00B05085" w:rsidRPr="00822216" w:rsidP="00CD6967" w14:paraId="3860F7FA" w14:textId="6F53D534">
            <w:pPr>
              <w:pStyle w:val="NoSpacing"/>
              <w:numPr>
                <w:ilvl w:val="0"/>
                <w:numId w:val="34"/>
              </w:numPr>
              <w:jc w:val="both"/>
              <w:rPr>
                <w:rFonts w:ascii="Cambria" w:hAnsi="Cambria"/>
                <w:sz w:val="20"/>
                <w:szCs w:val="20"/>
              </w:rPr>
            </w:pPr>
            <w:r w:rsidRPr="00822216">
              <w:rPr>
                <w:rFonts w:ascii="Cambria" w:hAnsi="Cambria"/>
                <w:b/>
                <w:sz w:val="20"/>
              </w:rPr>
              <w:t>Strong analytical skills</w:t>
            </w:r>
            <w:r w:rsidRPr="00822216">
              <w:rPr>
                <w:rFonts w:ascii="Cambria" w:hAnsi="Cambria"/>
                <w:sz w:val="20"/>
              </w:rPr>
              <w:t xml:space="preserve">, adept at employing statistical methods and machine learning </w:t>
            </w:r>
            <w:r w:rsidRPr="00822216" w:rsidR="00786BC1">
              <w:rPr>
                <w:rFonts w:ascii="Cambria" w:hAnsi="Cambria"/>
                <w:sz w:val="20"/>
              </w:rPr>
              <w:t>techniques</w:t>
            </w:r>
            <w:r w:rsidR="00786BC1">
              <w:rPr>
                <w:rFonts w:ascii="Cambria" w:hAnsi="Cambria"/>
                <w:sz w:val="20"/>
              </w:rPr>
              <w:t>.</w:t>
            </w:r>
            <w:r w:rsidR="00CD6967">
              <w:rPr>
                <w:rFonts w:ascii="Cambria" w:hAnsi="Cambria"/>
                <w:sz w:val="20"/>
              </w:rPr>
              <w:t xml:space="preserve"> </w:t>
            </w:r>
          </w:p>
          <w:p w:rsidR="00BC39C9" w:rsidRPr="00CD6967" w:rsidP="00CD6967" w14:paraId="7B16012B" w14:textId="77777777">
            <w:pPr>
              <w:jc w:val="both"/>
              <w:rPr>
                <w:rFonts w:ascii="Cambria" w:hAnsi="Cambria" w:cs="Arial"/>
              </w:rPr>
            </w:pPr>
          </w:p>
          <w:p w:rsidR="006F7FCF" w:rsidRPr="0047277E" w:rsidP="006F7FCF" w14:paraId="1637B62D" w14:textId="77777777">
            <w:pPr>
              <w:pStyle w:val="ListParagraph"/>
              <w:spacing w:line="276" w:lineRule="auto"/>
              <w:ind w:left="360"/>
              <w:contextualSpacing w:val="0"/>
              <w:jc w:val="both"/>
              <w:rPr>
                <w:rFonts w:ascii="Cambria" w:hAnsi="Cambria" w:cs="Arial"/>
                <w:sz w:val="14"/>
                <w:szCs w:val="14"/>
              </w:rPr>
            </w:pPr>
          </w:p>
        </w:tc>
      </w:tr>
      <w:tr w14:paraId="1BF4E52A" w14:textId="77777777" w:rsidTr="00E94039">
        <w:tblPrEx>
          <w:tblW w:w="0" w:type="auto"/>
          <w:tblLayout w:type="fixed"/>
          <w:tblLook w:val="04A0"/>
        </w:tblPrEx>
        <w:trPr>
          <w:trHeight w:val="607"/>
        </w:trPr>
        <w:tc>
          <w:tcPr>
            <w:tcW w:w="11448" w:type="dxa"/>
            <w:gridSpan w:val="3"/>
          </w:tcPr>
          <w:p w:rsidR="008505E5" w:rsidRPr="00A5551E" w:rsidP="00A255E1" w14:paraId="5B9BE945" w14:textId="1F677743">
            <w:pPr>
              <w:rPr>
                <w:rFonts w:ascii="Cambria" w:hAnsi="Cambria" w:cs="Arial"/>
                <w:b/>
              </w:rPr>
            </w:pPr>
            <w:r w:rsidRPr="00A5551E">
              <w:rPr>
                <w:rFonts w:ascii="Cambria" w:hAnsi="Cambria" w:cs="Arial"/>
                <w:b/>
              </w:rPr>
              <w:t>Work Experience</w:t>
            </w:r>
          </w:p>
          <w:p w:rsidR="008505E5" w:rsidP="00A255E1" w14:paraId="0750E485" w14:textId="5F5707F3">
            <w:pPr>
              <w:spacing w:after="120" w:line="72" w:lineRule="auto"/>
              <w:jc w:val="both"/>
              <w:rPr>
                <w:rFonts w:ascii="Cambria" w:hAnsi="Cambria" w:cstheme="minorHAnsi"/>
              </w:rPr>
            </w:pPr>
            <w:r>
              <w:rPr>
                <w:noProof/>
              </w:rPr>
              <w:drawing>
                <wp:anchor distT="0" distB="0" distL="114300" distR="114300" simplePos="0" relativeHeight="251670528" behindDoc="0" locked="0" layoutInCell="1" allowOverlap="1">
                  <wp:simplePos x="0" y="0"/>
                  <wp:positionH relativeFrom="column">
                    <wp:posOffset>5181771</wp:posOffset>
                  </wp:positionH>
                  <wp:positionV relativeFrom="paragraph">
                    <wp:posOffset>48800</wp:posOffset>
                  </wp:positionV>
                  <wp:extent cx="1258579" cy="302238"/>
                  <wp:effectExtent l="0" t="0" r="0" b="3175"/>
                  <wp:wrapNone/>
                  <wp:docPr id="2095655097" name="Picture 3"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16187" name="Picture 3" descr="A logo with black text&#10;&#10;AI-generated content may be incorrect."/>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8936" cy="304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475">
              <w:rPr>
                <w:rFonts w:ascii="Cambria" w:hAnsi="Cambria" w:cstheme="minorHAnsi"/>
                <w:noProof/>
              </w:rPr>
              <mc:AlternateContent>
                <mc:Choice Requires="wpg">
                  <w:drawing>
                    <wp:inline distT="0" distB="0" distL="0" distR="0">
                      <wp:extent cx="6394450" cy="45720"/>
                      <wp:effectExtent l="0" t="0" r="6350" b="1905"/>
                      <wp:docPr id="8"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6394450" cy="45720"/>
                                <a:chOff x="0" y="0"/>
                                <a:chExt cx="63944" cy="457"/>
                              </a:xfrm>
                            </wpg:grpSpPr>
                            <wps:wsp xmlns:wps="http://schemas.microsoft.com/office/word/2010/wordprocessingShape">
                              <wps:cNvPr id="9" name="Straight Connector 11"/>
                              <wps:cNvCnPr>
                                <a:cxnSpLocks noChangeShapeType="1"/>
                              </wps:cNvCnPr>
                              <wps:spPr bwMode="auto">
                                <a:xfrm>
                                  <a:off x="5166" y="231"/>
                                  <a:ext cx="58778" cy="0"/>
                                </a:xfrm>
                                <a:prstGeom prst="line">
                                  <a:avLst/>
                                </a:prstGeom>
                                <a:noFill/>
                                <a:ln w="12700">
                                  <a:solidFill>
                                    <a:schemeClr val="tx1">
                                      <a:lumMod val="85000"/>
                                      <a:lumOff val="15000"/>
                                    </a:schemeClr>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1" name="Rectangle 12"/>
                              <wps:cNvSpPr>
                                <a:spLocks noChangeArrowheads="1"/>
                              </wps:cNvSpPr>
                              <wps:spPr bwMode="auto">
                                <a:xfrm>
                                  <a:off x="0" y="0"/>
                                  <a:ext cx="5376" cy="457"/>
                                </a:xfrm>
                                <a:prstGeom prst="rect">
                                  <a:avLst/>
                                </a:prstGeom>
                                <a:solidFill>
                                  <a:srgbClr val="00B0F0"/>
                                </a:solidFill>
                                <a:ln>
                                  <a:noFill/>
                                </a:ln>
                                <a:extLst>
                                  <a:ext xmlns:a="http://schemas.openxmlformats.org/drawingml/2006/main"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wpg:wgp>
                        </a:graphicData>
                      </a:graphic>
                    </wp:inline>
                  </w:drawing>
                </mc:Choice>
                <mc:Fallback>
                  <w:pict>
                    <v:group id="Group 8" o:spid="_x0000_i1036" style="width:503.5pt;height:3.6pt;mso-position-horizontal-relative:char;mso-position-vertical-relative:line" coordsize="63944,457">
                      <v:line id="Straight Connector 11" o:spid="_x0000_s1037" style="mso-wrap-style:square;position:absolute;visibility:visible" from="5166,231" to="63944,231" o:connectortype="straight" strokecolor="#272727" strokeweight="1pt"/>
                      <v:rect id="Rectangle 12" o:spid="_x0000_s1038" style="width:5376;height:457;mso-wrap-style:square;position:absolute;visibility:visible;v-text-anchor:middle" fillcolor="#00b0f0" stroked="f" strokeweight="2pt"/>
                      <w10:wrap type="none"/>
                      <w10:anchorlock/>
                    </v:group>
                  </w:pict>
                </mc:Fallback>
              </mc:AlternateContent>
            </w:r>
          </w:p>
          <w:p w:rsidR="00CD6967" w:rsidRPr="005D08EE" w:rsidP="00CD6967" w14:paraId="6E732932" w14:textId="4C389A83">
            <w:pPr>
              <w:shd w:val="clear" w:color="auto" w:fill="31849B" w:themeFill="accent5" w:themeFillShade="BF"/>
              <w:tabs>
                <w:tab w:val="left" w:pos="10800"/>
              </w:tabs>
              <w:jc w:val="both"/>
              <w:rPr>
                <w:rFonts w:ascii="Cambria" w:hAnsi="Cambria" w:cs="Arial"/>
                <w:b/>
                <w:bCs/>
                <w:color w:val="FFFFFF" w:themeColor="background1"/>
                <w:sz w:val="20"/>
                <w:szCs w:val="20"/>
              </w:rPr>
            </w:pPr>
            <w:r>
              <w:rPr>
                <w:rFonts w:ascii="Cambria" w:hAnsi="Cambria" w:cs="Arial"/>
                <w:b/>
                <w:bCs/>
                <w:color w:val="FFFFFF" w:themeColor="background1"/>
                <w:sz w:val="20"/>
                <w:szCs w:val="20"/>
                <w:lang w:val="en-GB"/>
              </w:rPr>
              <w:t>Feb’24</w:t>
            </w:r>
            <w:r w:rsidRPr="00912FA9">
              <w:rPr>
                <w:rFonts w:ascii="Cambria" w:hAnsi="Cambria" w:cs="Arial"/>
                <w:b/>
                <w:bCs/>
                <w:color w:val="FFFFFF" w:themeColor="background1"/>
                <w:sz w:val="20"/>
                <w:szCs w:val="20"/>
                <w:lang w:val="en-GB"/>
              </w:rPr>
              <w:t xml:space="preserve">-Present with </w:t>
            </w:r>
            <w:r>
              <w:rPr>
                <w:rFonts w:ascii="Cambria" w:hAnsi="Cambria" w:cs="Arial"/>
                <w:b/>
                <w:bCs/>
                <w:color w:val="FFFFFF" w:themeColor="background1"/>
                <w:sz w:val="20"/>
                <w:szCs w:val="20"/>
                <w:lang w:val="en-GB"/>
              </w:rPr>
              <w:t>Mphasis</w:t>
            </w:r>
            <w:r w:rsidRPr="00912FA9">
              <w:rPr>
                <w:rFonts w:ascii="Cambria" w:hAnsi="Cambria" w:cs="Arial"/>
                <w:b/>
                <w:bCs/>
                <w:color w:val="FFFFFF" w:themeColor="background1"/>
                <w:sz w:val="20"/>
                <w:szCs w:val="20"/>
                <w:lang w:val="en-GB"/>
              </w:rPr>
              <w:t xml:space="preserve"> L</w:t>
            </w:r>
            <w:r>
              <w:rPr>
                <w:rFonts w:ascii="Cambria" w:hAnsi="Cambria" w:cs="Arial"/>
                <w:b/>
                <w:bCs/>
                <w:color w:val="FFFFFF" w:themeColor="background1"/>
                <w:sz w:val="20"/>
                <w:szCs w:val="20"/>
                <w:lang w:val="en-GB"/>
              </w:rPr>
              <w:t>imited</w:t>
            </w:r>
            <w:r w:rsidRPr="00912FA9">
              <w:rPr>
                <w:rFonts w:ascii="Cambria" w:hAnsi="Cambria" w:cs="Arial"/>
                <w:b/>
                <w:bCs/>
                <w:color w:val="FFFFFF" w:themeColor="background1"/>
                <w:sz w:val="20"/>
                <w:szCs w:val="20"/>
                <w:lang w:val="en-GB"/>
              </w:rPr>
              <w:t xml:space="preserve">, Bengaluru as </w:t>
            </w:r>
            <w:r>
              <w:rPr>
                <w:rFonts w:ascii="Cambria" w:hAnsi="Cambria" w:cs="Arial"/>
                <w:b/>
                <w:bCs/>
                <w:color w:val="FFFFFF" w:themeColor="background1"/>
                <w:sz w:val="20"/>
                <w:szCs w:val="20"/>
                <w:lang w:val="en-GB"/>
              </w:rPr>
              <w:t>Module</w:t>
            </w:r>
            <w:r w:rsidRPr="00912FA9">
              <w:rPr>
                <w:rFonts w:ascii="Cambria" w:hAnsi="Cambria" w:cs="Arial"/>
                <w:b/>
                <w:bCs/>
                <w:color w:val="FFFFFF" w:themeColor="background1"/>
                <w:sz w:val="20"/>
                <w:szCs w:val="20"/>
                <w:lang w:val="en-GB"/>
              </w:rPr>
              <w:t xml:space="preserve"> Lead</w:t>
            </w:r>
          </w:p>
          <w:p w:rsidR="00CD6967" w:rsidP="00A255E1" w14:paraId="1590C8C7" w14:textId="328C60FE">
            <w:pPr>
              <w:spacing w:after="120" w:line="72" w:lineRule="auto"/>
              <w:jc w:val="both"/>
              <w:rPr>
                <w:rFonts w:ascii="Cambria" w:hAnsi="Cambria" w:cstheme="minorHAnsi"/>
              </w:rPr>
            </w:pPr>
            <w:r>
              <w:rPr>
                <w:noProof/>
              </w:rPr>
              <w:drawing>
                <wp:anchor distT="0" distB="0" distL="114300" distR="114300" simplePos="0" relativeHeight="251661312" behindDoc="0" locked="0" layoutInCell="1" allowOverlap="1">
                  <wp:simplePos x="0" y="0"/>
                  <wp:positionH relativeFrom="column">
                    <wp:posOffset>5161280</wp:posOffset>
                  </wp:positionH>
                  <wp:positionV relativeFrom="paragraph">
                    <wp:posOffset>114736</wp:posOffset>
                  </wp:positionV>
                  <wp:extent cx="1258579" cy="261039"/>
                  <wp:effectExtent l="0" t="0" r="0" b="571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73497" name=""/>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58579" cy="261039"/>
                          </a:xfrm>
                          <a:prstGeom prst="rect">
                            <a:avLst/>
                          </a:prstGeom>
                        </pic:spPr>
                      </pic:pic>
                    </a:graphicData>
                  </a:graphic>
                  <wp14:sizeRelH relativeFrom="page">
                    <wp14:pctWidth>0</wp14:pctWidth>
                  </wp14:sizeRelH>
                  <wp14:sizeRelV relativeFrom="page">
                    <wp14:pctHeight>0</wp14:pctHeight>
                  </wp14:sizeRelV>
                </wp:anchor>
              </w:drawing>
            </w:r>
          </w:p>
          <w:p w:rsidR="00E94039" w:rsidRPr="00A5551E" w:rsidP="00A255E1" w14:paraId="208FD2B7" w14:textId="597B64A7">
            <w:pPr>
              <w:spacing w:after="120" w:line="72" w:lineRule="auto"/>
              <w:jc w:val="both"/>
              <w:rPr>
                <w:rFonts w:ascii="Cambria" w:hAnsi="Cambria" w:cstheme="minorHAnsi"/>
              </w:rPr>
            </w:pPr>
          </w:p>
          <w:p w:rsidR="005E3918" w:rsidRPr="005D08EE" w:rsidP="00A300FB" w14:paraId="455B7DBC" w14:textId="552CC079">
            <w:pPr>
              <w:shd w:val="clear" w:color="auto" w:fill="31849B" w:themeFill="accent5" w:themeFillShade="BF"/>
              <w:tabs>
                <w:tab w:val="left" w:pos="10800"/>
              </w:tabs>
              <w:jc w:val="both"/>
              <w:rPr>
                <w:rFonts w:ascii="Cambria" w:hAnsi="Cambria" w:cs="Arial"/>
                <w:b/>
                <w:bCs/>
                <w:color w:val="FFFFFF" w:themeColor="background1"/>
                <w:sz w:val="20"/>
                <w:szCs w:val="20"/>
              </w:rPr>
            </w:pPr>
            <w:r>
              <w:rPr>
                <w:noProof/>
              </w:rPr>
              <w:drawing>
                <wp:anchor distT="0" distB="0" distL="114300" distR="114300" simplePos="0" relativeHeight="251662336" behindDoc="0" locked="0" layoutInCell="1" allowOverlap="1">
                  <wp:simplePos x="0" y="0"/>
                  <wp:positionH relativeFrom="column">
                    <wp:posOffset>5151423</wp:posOffset>
                  </wp:positionH>
                  <wp:positionV relativeFrom="paragraph">
                    <wp:posOffset>146221</wp:posOffset>
                  </wp:positionV>
                  <wp:extent cx="1285875" cy="245745"/>
                  <wp:effectExtent l="0" t="0" r="9525" b="190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65536" name=""/>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85875" cy="245745"/>
                          </a:xfrm>
                          <a:prstGeom prst="rect">
                            <a:avLst/>
                          </a:prstGeom>
                        </pic:spPr>
                      </pic:pic>
                    </a:graphicData>
                  </a:graphic>
                  <wp14:sizeRelH relativeFrom="page">
                    <wp14:pctWidth>0</wp14:pctWidth>
                  </wp14:sizeRelH>
                  <wp14:sizeRelV relativeFrom="page">
                    <wp14:pctHeight>0</wp14:pctHeight>
                  </wp14:sizeRelV>
                </wp:anchor>
              </w:drawing>
            </w:r>
            <w:r w:rsidRPr="00912FA9" w:rsidR="00912FA9">
              <w:rPr>
                <w:rFonts w:ascii="Cambria" w:hAnsi="Cambria" w:cs="Arial"/>
                <w:b/>
                <w:bCs/>
                <w:color w:val="FFFFFF" w:themeColor="background1"/>
                <w:sz w:val="20"/>
                <w:szCs w:val="20"/>
                <w:lang w:val="en-GB"/>
              </w:rPr>
              <w:t>Sep’19-</w:t>
            </w:r>
            <w:r>
              <w:rPr>
                <w:rFonts w:ascii="Cambria" w:hAnsi="Cambria" w:cs="Arial"/>
                <w:b/>
                <w:bCs/>
                <w:color w:val="FFFFFF" w:themeColor="background1"/>
                <w:sz w:val="20"/>
                <w:szCs w:val="20"/>
                <w:lang w:val="en-GB"/>
              </w:rPr>
              <w:t>Feb 2024</w:t>
            </w:r>
            <w:r w:rsidRPr="00912FA9" w:rsidR="00912FA9">
              <w:rPr>
                <w:rFonts w:ascii="Cambria" w:hAnsi="Cambria" w:cs="Arial"/>
                <w:b/>
                <w:bCs/>
                <w:color w:val="FFFFFF" w:themeColor="background1"/>
                <w:sz w:val="20"/>
                <w:szCs w:val="20"/>
                <w:lang w:val="en-GB"/>
              </w:rPr>
              <w:t xml:space="preserve"> with Tech Mahindra Ltd, Bengaluru as Tech Lead</w:t>
            </w:r>
          </w:p>
          <w:p w:rsidR="005A57B2" w:rsidRPr="00262386" w:rsidP="005D08EE" w14:paraId="61F370B5" w14:textId="7E2BD30B">
            <w:pPr>
              <w:pStyle w:val="NoSpacing"/>
              <w:jc w:val="both"/>
              <w:rPr>
                <w:rFonts w:ascii="Cambria" w:hAnsi="Cambria"/>
                <w:sz w:val="14"/>
                <w:szCs w:val="14"/>
              </w:rPr>
            </w:pPr>
          </w:p>
          <w:p w:rsidR="00EF5CEC" w:rsidRPr="00E94039" w:rsidP="00E94039" w14:paraId="1CE75610" w14:textId="0B3845F5">
            <w:pPr>
              <w:shd w:val="clear" w:color="auto" w:fill="31849B" w:themeFill="accent5" w:themeFillShade="BF"/>
              <w:tabs>
                <w:tab w:val="left" w:pos="10800"/>
              </w:tabs>
              <w:jc w:val="both"/>
              <w:rPr>
                <w:rFonts w:ascii="Cambria" w:hAnsi="Cambria" w:cs="Arial"/>
                <w:b/>
                <w:color w:val="FFFFFF" w:themeColor="background1"/>
                <w:sz w:val="20"/>
                <w:szCs w:val="20"/>
              </w:rPr>
            </w:pPr>
            <w:r w:rsidRPr="00912FA9">
              <w:rPr>
                <w:rFonts w:ascii="Cambria" w:hAnsi="Cambria" w:cs="Arial"/>
                <w:b/>
                <w:bCs/>
                <w:color w:val="FFFFFF" w:themeColor="background1"/>
                <w:sz w:val="20"/>
                <w:szCs w:val="20"/>
                <w:lang w:val="en-GB"/>
              </w:rPr>
              <w:t>Sep’15-Sep’19 with Capgemini India Ltd, Bengaluru as Associate Consultant</w:t>
            </w:r>
          </w:p>
          <w:p w:rsidR="00BB3593" w:rsidP="007D6BEC" w14:paraId="5CB6F3DF" w14:textId="006770D0">
            <w:pPr>
              <w:rPr>
                <w:rFonts w:ascii="Cambria" w:hAnsi="Cambria" w:cs="Arial"/>
                <w:b/>
              </w:rPr>
            </w:pPr>
          </w:p>
          <w:p w:rsidR="007D6BEC" w:rsidRPr="00A5551E" w:rsidP="007D6BEC" w14:paraId="71B69D02" w14:textId="1CE17340">
            <w:pPr>
              <w:rPr>
                <w:rFonts w:ascii="Cambria" w:hAnsi="Cambria" w:cs="Arial"/>
                <w:b/>
              </w:rPr>
            </w:pPr>
            <w:r w:rsidRPr="007D6BEC">
              <w:rPr>
                <w:rFonts w:ascii="Cambria" w:hAnsi="Cambria" w:cs="Arial"/>
                <w:b/>
              </w:rPr>
              <w:t>Projects Managed</w:t>
            </w:r>
          </w:p>
          <w:p w:rsidR="008505E5" w:rsidRPr="005E7633" w:rsidP="005E7633" w14:paraId="22F346E9" w14:textId="5128D6CA">
            <w:pPr>
              <w:spacing w:after="120" w:line="72" w:lineRule="auto"/>
              <w:jc w:val="both"/>
              <w:rPr>
                <w:rFonts w:ascii="Cambria" w:hAnsi="Cambria" w:cstheme="minorHAnsi"/>
              </w:rPr>
            </w:pPr>
            <w:r>
              <w:rPr>
                <w:noProof/>
              </w:rPr>
              <w:drawing>
                <wp:anchor distT="0" distB="0" distL="114300" distR="114300" simplePos="0" relativeHeight="251669504" behindDoc="0" locked="0" layoutInCell="1" allowOverlap="1">
                  <wp:simplePos x="0" y="0"/>
                  <wp:positionH relativeFrom="column">
                    <wp:posOffset>6047825</wp:posOffset>
                  </wp:positionH>
                  <wp:positionV relativeFrom="paragraph">
                    <wp:posOffset>25982</wp:posOffset>
                  </wp:positionV>
                  <wp:extent cx="1098645" cy="681990"/>
                  <wp:effectExtent l="0" t="0" r="6350" b="3810"/>
                  <wp:wrapNone/>
                  <wp:docPr id="40217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9696" name="Picture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1098645" cy="681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6BEC">
              <w:rPr>
                <w:rFonts w:ascii="Cambria" w:hAnsi="Cambria" w:cstheme="minorHAnsi"/>
                <w:noProof/>
              </w:rPr>
              <mc:AlternateContent>
                <mc:Choice Requires="wpg">
                  <w:drawing>
                    <wp:inline distT="0" distB="0" distL="0" distR="0">
                      <wp:extent cx="7151427" cy="84266"/>
                      <wp:effectExtent l="0" t="0" r="30480" b="0"/>
                      <wp:docPr id="32"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7151427" cy="84266"/>
                                <a:chOff x="0" y="0"/>
                                <a:chExt cx="63944" cy="457"/>
                              </a:xfrm>
                            </wpg:grpSpPr>
                            <wps:wsp xmlns:wps="http://schemas.microsoft.com/office/word/2010/wordprocessingShape">
                              <wps:cNvPr id="33" name="Straight Connector 20"/>
                              <wps:cNvCnPr>
                                <a:cxnSpLocks noChangeShapeType="1"/>
                              </wps:cNvCnPr>
                              <wps:spPr bwMode="auto">
                                <a:xfrm>
                                  <a:off x="5166" y="231"/>
                                  <a:ext cx="58778" cy="0"/>
                                </a:xfrm>
                                <a:prstGeom prst="line">
                                  <a:avLst/>
                                </a:prstGeom>
                                <a:noFill/>
                                <a:ln w="12700">
                                  <a:solidFill>
                                    <a:schemeClr val="tx1">
                                      <a:lumMod val="85000"/>
                                      <a:lumOff val="15000"/>
                                    </a:schemeClr>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35" name="Rectangle 21"/>
                              <wps:cNvSpPr>
                                <a:spLocks noChangeArrowheads="1"/>
                              </wps:cNvSpPr>
                              <wps:spPr bwMode="auto">
                                <a:xfrm>
                                  <a:off x="0" y="0"/>
                                  <a:ext cx="5376" cy="457"/>
                                </a:xfrm>
                                <a:prstGeom prst="rect">
                                  <a:avLst/>
                                </a:prstGeom>
                                <a:solidFill>
                                  <a:srgbClr val="00B0F0"/>
                                </a:solidFill>
                                <a:ln>
                                  <a:noFill/>
                                </a:ln>
                                <a:extLst>
                                  <a:ext xmlns:a="http://schemas.openxmlformats.org/drawingml/2006/main"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wpg:wgp>
                        </a:graphicData>
                      </a:graphic>
                    </wp:inline>
                  </w:drawing>
                </mc:Choice>
                <mc:Fallback>
                  <w:pict>
                    <v:group id="Group 19" o:spid="_x0000_i1039" style="width:563.1pt;height:6.65pt;mso-position-horizontal-relative:char;mso-position-vertical-relative:line" coordsize="63944,457">
                      <v:line id="Straight Connector 20" o:spid="_x0000_s1040" style="mso-wrap-style:square;position:absolute;visibility:visible" from="5166,231" to="63944,231" o:connectortype="straight" strokecolor="#272727" strokeweight="1pt"/>
                      <v:rect id="Rectangle 21" o:spid="_x0000_s1041" style="width:5376;height:457;mso-wrap-style:square;position:absolute;visibility:visible;v-text-anchor:middle" fillcolor="#00b0f0" stroked="f" strokeweight="2pt"/>
                      <w10:wrap type="none"/>
                      <w10:anchorlock/>
                    </v:group>
                  </w:pict>
                </mc:Fallback>
              </mc:AlternateContent>
            </w:r>
          </w:p>
          <w:p w:rsidR="005E7633" w:rsidRPr="0096432E" w:rsidP="005E7633" w14:paraId="1EBF41A0" w14:textId="5C441BF3">
            <w:pPr>
              <w:rPr>
                <w:rFonts w:asciiTheme="majorHAnsi" w:hAnsiTheme="majorHAnsi"/>
                <w:b/>
                <w:color w:val="000000" w:themeColor="text1"/>
                <w:sz w:val="20"/>
                <w:szCs w:val="20"/>
              </w:rPr>
            </w:pPr>
            <w:r w:rsidRPr="0096432E">
              <w:rPr>
                <w:rFonts w:asciiTheme="majorHAnsi" w:hAnsiTheme="majorHAnsi"/>
                <w:b/>
                <w:color w:val="000000" w:themeColor="text1"/>
                <w:sz w:val="20"/>
                <w:szCs w:val="20"/>
              </w:rPr>
              <w:t xml:space="preserve">Project Name: </w:t>
            </w:r>
            <w:r w:rsidR="00803FCB">
              <w:rPr>
                <w:rFonts w:asciiTheme="majorHAnsi" w:hAnsiTheme="majorHAnsi"/>
                <w:b/>
                <w:color w:val="000000" w:themeColor="text1"/>
                <w:sz w:val="20"/>
                <w:szCs w:val="20"/>
              </w:rPr>
              <w:t xml:space="preserve">FedEx </w:t>
            </w:r>
          </w:p>
          <w:p w:rsidR="00083275" w:rsidP="00083275" w14:paraId="444ECFAD" w14:textId="454A3973">
            <w:pPr>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Role:</w:t>
            </w:r>
            <w:r w:rsidRPr="0096432E">
              <w:rPr>
                <w:rFonts w:asciiTheme="majorHAnsi" w:hAnsiTheme="majorHAnsi"/>
                <w:color w:val="000000" w:themeColor="text1"/>
                <w:sz w:val="20"/>
                <w:szCs w:val="20"/>
              </w:rPr>
              <w:t xml:space="preserve"> </w:t>
            </w:r>
            <w:r w:rsidR="00803FCB">
              <w:rPr>
                <w:rFonts w:asciiTheme="majorHAnsi" w:hAnsiTheme="majorHAnsi"/>
                <w:color w:val="000000" w:themeColor="text1"/>
                <w:sz w:val="20"/>
                <w:szCs w:val="20"/>
              </w:rPr>
              <w:t>Module Lead</w:t>
            </w:r>
          </w:p>
          <w:p w:rsidR="00083275" w:rsidP="00083275" w14:paraId="7B8E893B" w14:textId="4A192C26">
            <w:pPr>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 xml:space="preserve">Duration: </w:t>
            </w:r>
            <w:r w:rsidR="00803FCB">
              <w:rPr>
                <w:rFonts w:asciiTheme="majorHAnsi" w:hAnsiTheme="majorHAnsi"/>
                <w:color w:val="000000" w:themeColor="text1"/>
                <w:sz w:val="20"/>
                <w:szCs w:val="20"/>
              </w:rPr>
              <w:t>March 2024</w:t>
            </w:r>
            <w:r w:rsidRPr="0096432E">
              <w:rPr>
                <w:rFonts w:asciiTheme="majorHAnsi" w:hAnsiTheme="majorHAnsi"/>
                <w:color w:val="000000" w:themeColor="text1"/>
                <w:sz w:val="20"/>
                <w:szCs w:val="20"/>
              </w:rPr>
              <w:t>- Till Dat</w:t>
            </w:r>
            <w:r>
              <w:rPr>
                <w:rFonts w:asciiTheme="majorHAnsi" w:hAnsiTheme="majorHAnsi"/>
                <w:color w:val="000000" w:themeColor="text1"/>
                <w:sz w:val="20"/>
                <w:szCs w:val="20"/>
              </w:rPr>
              <w:t>e</w:t>
            </w:r>
          </w:p>
          <w:p w:rsidR="005E7633" w:rsidRPr="00083275" w:rsidP="00083275" w14:paraId="7BDFC48E" w14:textId="5BAF1767">
            <w:pPr>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Location:</w:t>
            </w:r>
            <w:r w:rsidRPr="0096432E">
              <w:rPr>
                <w:rFonts w:asciiTheme="majorHAnsi" w:hAnsiTheme="majorHAnsi"/>
                <w:color w:val="000000" w:themeColor="text1"/>
                <w:sz w:val="20"/>
                <w:szCs w:val="20"/>
              </w:rPr>
              <w:t xml:space="preserve"> Bangalore, India</w:t>
            </w:r>
          </w:p>
          <w:p w:rsidR="00803FCB" w:rsidP="00803FCB" w14:paraId="527B0C45" w14:textId="0D02051C">
            <w:pPr>
              <w:rPr>
                <w:rFonts w:asciiTheme="majorHAnsi" w:hAnsiTheme="majorHAnsi"/>
                <w:color w:val="000000" w:themeColor="text1"/>
                <w:sz w:val="20"/>
                <w:szCs w:val="20"/>
              </w:rPr>
            </w:pPr>
            <w:r w:rsidRPr="0096432E">
              <w:rPr>
                <w:rFonts w:asciiTheme="majorHAnsi" w:hAnsiTheme="majorHAnsi"/>
                <w:b/>
                <w:color w:val="000000" w:themeColor="text1"/>
                <w:sz w:val="20"/>
                <w:szCs w:val="20"/>
              </w:rPr>
              <w:t>Description:</w:t>
            </w:r>
            <w:r>
              <w:rPr>
                <w:rFonts w:asciiTheme="majorHAnsi" w:hAnsiTheme="majorHAnsi"/>
                <w:color w:val="000000" w:themeColor="text1"/>
                <w:sz w:val="20"/>
                <w:szCs w:val="20"/>
              </w:rPr>
              <w:t xml:space="preserve"> </w:t>
            </w:r>
            <w:r w:rsidRPr="00803FCB">
              <w:rPr>
                <w:rFonts w:asciiTheme="majorHAnsi" w:hAnsiTheme="majorHAnsi"/>
                <w:color w:val="000000" w:themeColor="text1"/>
                <w:sz w:val="20"/>
                <w:szCs w:val="20"/>
              </w:rPr>
              <w:t>This project utilizes advanced data science techniques combined with Power BI and PowerApps on the Microsoft Power Platform to enhance key aspects of FedEx’s operations, including package tracking, supply chain management, and logistics optimization. By automating processes and streamlining workflows through PowerApps, the initiative aims to improve operational efficiency, optimize resource allocation, and strengthen FedEx’s competitive position in the global logistics market.</w:t>
            </w:r>
          </w:p>
          <w:p w:rsidR="00FF44A5" w:rsidP="00803FCB" w14:paraId="300D7CE1" w14:textId="77777777">
            <w:pPr>
              <w:rPr>
                <w:rFonts w:asciiTheme="majorHAnsi" w:hAnsiTheme="majorHAnsi"/>
                <w:color w:val="000000" w:themeColor="text1"/>
                <w:sz w:val="20"/>
                <w:szCs w:val="20"/>
              </w:rPr>
            </w:pPr>
          </w:p>
          <w:p w:rsidR="00803FCB" w:rsidRPr="0096432E" w:rsidP="00803FCB" w14:paraId="703B978A" w14:textId="79EDD85D">
            <w:pPr>
              <w:ind w:right="-11"/>
              <w:jc w:val="both"/>
              <w:rPr>
                <w:rFonts w:asciiTheme="majorHAnsi" w:hAnsiTheme="majorHAnsi"/>
                <w:b/>
                <w:color w:val="000000" w:themeColor="text1"/>
                <w:sz w:val="20"/>
                <w:szCs w:val="20"/>
              </w:rPr>
            </w:pPr>
            <w:r w:rsidRPr="0096432E">
              <w:rPr>
                <w:rFonts w:asciiTheme="majorHAnsi" w:hAnsiTheme="majorHAnsi"/>
                <w:b/>
                <w:color w:val="000000" w:themeColor="text1"/>
                <w:sz w:val="20"/>
                <w:szCs w:val="20"/>
              </w:rPr>
              <w:t>Significant Accomplishments:</w:t>
            </w:r>
          </w:p>
          <w:p w:rsidR="00E94039" w:rsidP="00E94039" w14:paraId="19EC463F" w14:textId="77777777">
            <w:pPr>
              <w:numPr>
                <w:ilvl w:val="0"/>
                <w:numId w:val="35"/>
              </w:numPr>
              <w:tabs>
                <w:tab w:val="num" w:pos="360"/>
                <w:tab w:val="clear" w:pos="720"/>
              </w:tabs>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 xml:space="preserve">Collaborated with FedEx teams to understand challenges in delivery routes, mileage tracking, and logistics reporting by </w:t>
            </w:r>
          </w:p>
          <w:p w:rsidR="00803FCB" w:rsidRPr="00083275" w:rsidP="00E94039" w14:paraId="324AC262" w14:textId="4AA43E06">
            <w:pPr>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participating in key project discussions to identify improvement areas.</w:t>
            </w:r>
          </w:p>
          <w:p w:rsidR="00E94039" w:rsidP="00E94039" w14:paraId="41977579" w14:textId="77777777">
            <w:pPr>
              <w:numPr>
                <w:ilvl w:val="0"/>
                <w:numId w:val="35"/>
              </w:numPr>
              <w:tabs>
                <w:tab w:val="num" w:pos="360"/>
                <w:tab w:val="clear" w:pos="720"/>
              </w:tabs>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Designed and maintained the SSRO dashboard, which provides FedEx drivers with optimal delivery routes that saved an</w:t>
            </w:r>
          </w:p>
          <w:p w:rsidR="00803FCB" w:rsidRPr="00083275" w:rsidP="00E94039" w14:paraId="14CEE495" w14:textId="184F9F1A">
            <w:pPr>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 xml:space="preserve"> estimated 15% in delivery time and reduced fuel consumption.</w:t>
            </w:r>
          </w:p>
          <w:p w:rsidR="00803FCB" w:rsidP="00E94039" w14:paraId="51BEF33C" w14:textId="7EAC5685">
            <w:pPr>
              <w:numPr>
                <w:ilvl w:val="0"/>
                <w:numId w:val="35"/>
              </w:numPr>
              <w:tabs>
                <w:tab w:val="num" w:pos="360"/>
                <w:tab w:val="clear" w:pos="720"/>
              </w:tabs>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Developed clear, visual summaries and reports to help managers monitor daily mileage, stops, and overall delivery performance, enabling faster and more informed decisions.</w:t>
            </w:r>
          </w:p>
          <w:p w:rsidR="00FF44A5" w:rsidRPr="00083275" w:rsidP="00FF44A5" w14:paraId="1388B88D" w14:textId="77777777">
            <w:pPr>
              <w:spacing w:line="278" w:lineRule="auto"/>
              <w:ind w:right="-1260"/>
              <w:rPr>
                <w:rFonts w:asciiTheme="majorHAnsi" w:hAnsiTheme="majorHAnsi"/>
                <w:color w:val="000000" w:themeColor="text1"/>
                <w:sz w:val="20"/>
                <w:szCs w:val="20"/>
              </w:rPr>
            </w:pPr>
          </w:p>
          <w:p w:rsidR="000D5130" w:rsidP="00E94039" w14:paraId="0B2807D6" w14:textId="77777777">
            <w:pPr>
              <w:numPr>
                <w:ilvl w:val="0"/>
                <w:numId w:val="35"/>
              </w:numPr>
              <w:tabs>
                <w:tab w:val="num" w:pos="360"/>
                <w:tab w:val="clear" w:pos="720"/>
              </w:tabs>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 xml:space="preserve">Supported the migration of 20+ analytics dashboards from legacy platforms to Power BI, leading a team of 5 developers and </w:t>
            </w:r>
          </w:p>
          <w:p w:rsidR="00803FCB" w:rsidRPr="00083275" w:rsidP="000D5130" w14:paraId="5BEAD63C" w14:textId="55B13AC2">
            <w:pPr>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ensuring smooth transitions and timely project delivery.</w:t>
            </w:r>
          </w:p>
          <w:p w:rsidR="00803FCB" w:rsidRPr="00083275" w:rsidP="00E94039" w14:paraId="18C8A4FE" w14:textId="00677008">
            <w:pPr>
              <w:numPr>
                <w:ilvl w:val="0"/>
                <w:numId w:val="35"/>
              </w:numPr>
              <w:tabs>
                <w:tab w:val="num" w:pos="360"/>
                <w:tab w:val="clear" w:pos="720"/>
              </w:tabs>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Automated regular data refresh cycles and reporting workflows, providing teams with up-to-date insights critical for operational efficiency.</w:t>
            </w:r>
          </w:p>
          <w:p w:rsidR="000D5130" w:rsidP="00E94039" w14:paraId="275A8F96" w14:textId="77777777">
            <w:pPr>
              <w:numPr>
                <w:ilvl w:val="0"/>
                <w:numId w:val="35"/>
              </w:numPr>
              <w:tabs>
                <w:tab w:val="num" w:pos="360"/>
                <w:tab w:val="clear" w:pos="720"/>
              </w:tabs>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Initiated pilot integration of Azure OpenAI-powered chatbots to assist drivers with route guidance and provide instant</w:t>
            </w:r>
          </w:p>
          <w:p w:rsidR="00803FCB" w:rsidRPr="00083275" w:rsidP="000D5130" w14:paraId="51142451" w14:textId="19C14AAD">
            <w:pPr>
              <w:spacing w:line="278" w:lineRule="auto"/>
              <w:ind w:left="360" w:right="-1260"/>
              <w:rPr>
                <w:rFonts w:asciiTheme="majorHAnsi" w:hAnsiTheme="majorHAnsi"/>
                <w:color w:val="000000" w:themeColor="text1"/>
                <w:sz w:val="20"/>
                <w:szCs w:val="20"/>
              </w:rPr>
            </w:pPr>
            <w:r w:rsidRPr="00083275">
              <w:rPr>
                <w:rFonts w:asciiTheme="majorHAnsi" w:hAnsiTheme="majorHAnsi"/>
                <w:color w:val="000000" w:themeColor="text1"/>
                <w:sz w:val="20"/>
                <w:szCs w:val="20"/>
              </w:rPr>
              <w:t xml:space="preserve"> responses to customer support teams, reducing average query resolution time by up to 25%.</w:t>
            </w:r>
          </w:p>
          <w:p w:rsidR="005E7633" w:rsidRPr="00FF44A5" w:rsidP="00E94039" w14:paraId="09CF6411" w14:textId="77777777">
            <w:pPr>
              <w:numPr>
                <w:ilvl w:val="0"/>
                <w:numId w:val="35"/>
              </w:numPr>
              <w:tabs>
                <w:tab w:val="num" w:pos="360"/>
                <w:tab w:val="clear" w:pos="720"/>
              </w:tabs>
              <w:spacing w:line="278" w:lineRule="auto"/>
              <w:ind w:left="360" w:right="-1260"/>
            </w:pPr>
            <w:r w:rsidRPr="00083275">
              <w:rPr>
                <w:rFonts w:asciiTheme="majorHAnsi" w:hAnsiTheme="majorHAnsi"/>
                <w:color w:val="000000" w:themeColor="text1"/>
                <w:sz w:val="20"/>
                <w:szCs w:val="20"/>
              </w:rPr>
              <w:t>Actively contributed feedback and collaborated with operations and business teams to continuously improve dashboard functionality and user experience.</w:t>
            </w:r>
          </w:p>
          <w:p w:rsidR="00FF44A5" w:rsidRPr="00803FCB" w:rsidP="00FF44A5" w14:paraId="220B0614" w14:textId="5B13E1DC">
            <w:pPr>
              <w:spacing w:line="278" w:lineRule="auto"/>
              <w:ind w:left="360" w:right="-1260"/>
            </w:pPr>
          </w:p>
        </w:tc>
      </w:tr>
    </w:tbl>
    <w:p w:rsidR="00FA21C5" w:rsidRPr="0096432E" w:rsidP="007D6BEC" w14:paraId="1D084311" w14:textId="46374397">
      <w:pPr>
        <w:spacing w:after="0" w:line="240" w:lineRule="auto"/>
        <w:rPr>
          <w:rFonts w:asciiTheme="majorHAnsi" w:hAnsiTheme="majorHAnsi"/>
          <w:b/>
          <w:color w:val="000000" w:themeColor="text1"/>
          <w:sz w:val="20"/>
          <w:szCs w:val="20"/>
        </w:rPr>
      </w:pPr>
      <w:r>
        <w:rPr>
          <w:noProof/>
        </w:rPr>
        <w:drawing>
          <wp:anchor distT="0" distB="0" distL="114300" distR="114300" simplePos="0" relativeHeight="251665408" behindDoc="0" locked="0" layoutInCell="1" allowOverlap="1">
            <wp:simplePos x="0" y="0"/>
            <wp:positionH relativeFrom="column">
              <wp:posOffset>5812155</wp:posOffset>
            </wp:positionH>
            <wp:positionV relativeFrom="paragraph">
              <wp:posOffset>26035</wp:posOffset>
            </wp:positionV>
            <wp:extent cx="1285875" cy="495300"/>
            <wp:effectExtent l="0" t="0" r="952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73537" name=""/>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85875" cy="495300"/>
                    </a:xfrm>
                    <a:prstGeom prst="rect">
                      <a:avLst/>
                    </a:prstGeom>
                  </pic:spPr>
                </pic:pic>
              </a:graphicData>
            </a:graphic>
            <wp14:sizeRelH relativeFrom="page">
              <wp14:pctWidth>0</wp14:pctWidth>
            </wp14:sizeRelH>
            <wp14:sizeRelV relativeFrom="page">
              <wp14:pctHeight>0</wp14:pctHeight>
            </wp14:sizeRelV>
          </wp:anchor>
        </w:drawing>
      </w:r>
      <w:r w:rsidRPr="0096432E">
        <w:rPr>
          <w:rFonts w:asciiTheme="majorHAnsi" w:hAnsiTheme="majorHAnsi"/>
          <w:b/>
          <w:color w:val="000000" w:themeColor="text1"/>
          <w:sz w:val="20"/>
          <w:szCs w:val="20"/>
        </w:rPr>
        <w:t>Project Name: WORLDBANK Group IFC Reporting and Analysis</w:t>
      </w:r>
      <w:r w:rsidRPr="00E8556B">
        <w:rPr>
          <w:noProof/>
        </w:rPr>
        <w:t xml:space="preserve"> </w:t>
      </w:r>
    </w:p>
    <w:p w:rsidR="00FA21C5" w:rsidRPr="0096432E" w:rsidP="007D6BEC" w14:paraId="6101AF9A" w14:textId="7AEE9402">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Role:</w:t>
      </w:r>
      <w:r w:rsidRPr="0096432E">
        <w:rPr>
          <w:rFonts w:asciiTheme="majorHAnsi" w:hAnsiTheme="majorHAnsi"/>
          <w:color w:val="000000" w:themeColor="text1"/>
          <w:sz w:val="20"/>
          <w:szCs w:val="20"/>
        </w:rPr>
        <w:t xml:space="preserve"> Lead Data Analytics and Visualization </w:t>
      </w:r>
    </w:p>
    <w:p w:rsidR="00FA21C5" w:rsidRPr="0096432E" w:rsidP="007D6BEC" w14:paraId="18BA8B47" w14:textId="2A1B08FC">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 xml:space="preserve">Duration: </w:t>
      </w:r>
      <w:r w:rsidRPr="0096432E">
        <w:rPr>
          <w:rFonts w:asciiTheme="majorHAnsi" w:hAnsiTheme="majorHAnsi"/>
          <w:color w:val="000000" w:themeColor="text1"/>
          <w:sz w:val="20"/>
          <w:szCs w:val="20"/>
        </w:rPr>
        <w:t>September2020- Till Date</w:t>
      </w:r>
    </w:p>
    <w:p w:rsidR="000733A3" w:rsidRPr="00083275" w:rsidP="007D6BEC" w14:paraId="11BD1B9D" w14:textId="4CE04B02">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Location:</w:t>
      </w:r>
      <w:r w:rsidRPr="0096432E">
        <w:rPr>
          <w:rFonts w:asciiTheme="majorHAnsi" w:hAnsiTheme="majorHAnsi"/>
          <w:color w:val="000000" w:themeColor="text1"/>
          <w:sz w:val="20"/>
          <w:szCs w:val="20"/>
        </w:rPr>
        <w:t xml:space="preserve"> Bangalore, India</w:t>
      </w:r>
    </w:p>
    <w:p w:rsidR="00FA21C5" w:rsidP="00E94039" w14:paraId="42D0F862" w14:textId="5C855D13">
      <w:pPr>
        <w:spacing w:after="0" w:line="240" w:lineRule="auto"/>
        <w:ind w:right="1710"/>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Description:</w:t>
      </w:r>
      <w:r w:rsidR="000733A3">
        <w:rPr>
          <w:rFonts w:asciiTheme="majorHAnsi" w:hAnsiTheme="majorHAnsi"/>
          <w:color w:val="000000" w:themeColor="text1"/>
          <w:sz w:val="20"/>
          <w:szCs w:val="20"/>
        </w:rPr>
        <w:t xml:space="preserve"> </w:t>
      </w:r>
      <w:r w:rsidRPr="000733A3" w:rsidR="000733A3">
        <w:rPr>
          <w:rFonts w:asciiTheme="majorHAnsi" w:hAnsiTheme="majorHAnsi"/>
          <w:color w:val="000000" w:themeColor="text1"/>
          <w:sz w:val="20"/>
          <w:szCs w:val="20"/>
        </w:rPr>
        <w:t>Led the design and delivery of enterprise-grade Power BI dashboards for World Bank initiatives, covering loan monitoring, insurance coverages, and advisory services. Played a key role in the MALENA project—an NLP-based AI system for extracting actionable insights from unstructured Environmental, Social, and Governance (ESG) reports—by building and integrating the complete Power BI layer. The project enhanced decision-making speed, analyst productivity, and investor confidence by delivering intelligent, visually compelling insights from large datasets.</w:t>
      </w:r>
    </w:p>
    <w:p w:rsidR="00FF44A5" w:rsidRPr="0096432E" w:rsidP="00E94039" w14:paraId="1E714DD4" w14:textId="77777777">
      <w:pPr>
        <w:spacing w:after="0" w:line="240" w:lineRule="auto"/>
        <w:ind w:right="1710"/>
        <w:jc w:val="both"/>
        <w:rPr>
          <w:rFonts w:asciiTheme="majorHAnsi" w:hAnsiTheme="majorHAnsi"/>
          <w:color w:val="000000" w:themeColor="text1"/>
          <w:sz w:val="20"/>
          <w:szCs w:val="20"/>
        </w:rPr>
      </w:pPr>
    </w:p>
    <w:p w:rsidR="00FA21C5" w:rsidRPr="0096432E" w:rsidP="007D6BEC" w14:paraId="65D5A3E9" w14:textId="5792F1C0">
      <w:pPr>
        <w:spacing w:after="0" w:line="240" w:lineRule="auto"/>
        <w:ind w:right="-11"/>
        <w:jc w:val="both"/>
        <w:rPr>
          <w:rFonts w:asciiTheme="majorHAnsi" w:hAnsiTheme="majorHAnsi"/>
          <w:b/>
          <w:color w:val="000000" w:themeColor="text1"/>
          <w:sz w:val="20"/>
          <w:szCs w:val="20"/>
        </w:rPr>
      </w:pPr>
      <w:r w:rsidRPr="0096432E">
        <w:rPr>
          <w:rFonts w:asciiTheme="majorHAnsi" w:hAnsiTheme="majorHAnsi"/>
          <w:b/>
          <w:color w:val="000000" w:themeColor="text1"/>
          <w:sz w:val="20"/>
          <w:szCs w:val="20"/>
        </w:rPr>
        <w:t>Significant Accomplishments:</w:t>
      </w:r>
    </w:p>
    <w:p w:rsidR="000733A3" w:rsidRPr="000733A3" w:rsidP="000733A3" w14:paraId="28B60ACD" w14:textId="1D83A407">
      <w:pPr>
        <w:pStyle w:val="ListParagraph"/>
        <w:numPr>
          <w:ilvl w:val="0"/>
          <w:numId w:val="28"/>
        </w:numPr>
        <w:spacing w:after="0" w:line="240" w:lineRule="auto"/>
        <w:ind w:right="-11"/>
        <w:jc w:val="both"/>
        <w:rPr>
          <w:rFonts w:asciiTheme="majorHAnsi" w:hAnsiTheme="majorHAnsi"/>
          <w:color w:val="000000" w:themeColor="text1"/>
          <w:sz w:val="20"/>
          <w:szCs w:val="20"/>
        </w:rPr>
      </w:pPr>
      <w:r w:rsidRPr="000733A3">
        <w:rPr>
          <w:rFonts w:asciiTheme="majorHAnsi" w:hAnsiTheme="majorHAnsi"/>
          <w:color w:val="000000" w:themeColor="text1"/>
          <w:sz w:val="20"/>
          <w:szCs w:val="20"/>
        </w:rPr>
        <w:t>Integrated AI/NLP workflows (MALENA project) with Power BI to perform sentiment and thematic analysis on ESG and financial documents, producing automated visual summaries that improved analyst productivity by ~30%. (All MALENA dashboards developed and maintained by me —</w:t>
      </w:r>
      <w:r w:rsidRPr="00CF26DB">
        <w:rPr>
          <w:i/>
          <w:iCs/>
        </w:rPr>
        <w:t> </w:t>
      </w:r>
      <w:hyperlink r:id="rId14" w:anchor="/" w:tgtFrame="_blank" w:history="1">
        <w:r w:rsidRPr="00CF26DB">
          <w:rPr>
            <w:rStyle w:val="Hyperlink"/>
            <w:i/>
            <w:iCs/>
          </w:rPr>
          <w:t>malena.ifc.org</w:t>
        </w:r>
      </w:hyperlink>
      <w:r w:rsidRPr="000733A3">
        <w:rPr>
          <w:rFonts w:asciiTheme="majorHAnsi" w:hAnsiTheme="majorHAnsi"/>
          <w:color w:val="000000" w:themeColor="text1"/>
          <w:sz w:val="20"/>
          <w:szCs w:val="20"/>
        </w:rPr>
        <w:t>)</w:t>
      </w:r>
    </w:p>
    <w:p w:rsidR="000F7986" w:rsidRPr="007634BD" w:rsidP="000F7986" w14:paraId="7E093C1D" w14:textId="4502D9E7">
      <w:pPr>
        <w:numPr>
          <w:ilvl w:val="0"/>
          <w:numId w:val="35"/>
        </w:numPr>
        <w:tabs>
          <w:tab w:val="num" w:pos="360"/>
          <w:tab w:val="clear" w:pos="720"/>
        </w:tabs>
        <w:spacing w:after="0" w:line="278" w:lineRule="auto"/>
        <w:ind w:left="360"/>
        <w:rPr>
          <w:rFonts w:asciiTheme="majorHAnsi" w:hAnsiTheme="majorHAnsi"/>
          <w:b/>
          <w:bCs/>
          <w:color w:val="000000" w:themeColor="text1"/>
          <w:sz w:val="20"/>
          <w:szCs w:val="20"/>
        </w:rPr>
      </w:pPr>
      <w:r w:rsidRPr="000F7986">
        <w:rPr>
          <w:rFonts w:asciiTheme="majorHAnsi" w:hAnsiTheme="majorHAnsi"/>
          <w:color w:val="000000" w:themeColor="text1"/>
          <w:sz w:val="20"/>
          <w:szCs w:val="20"/>
        </w:rPr>
        <w:t xml:space="preserve">Converted proof-of-concept reports to production-ready dashboards, boosting migration from </w:t>
      </w:r>
      <w:r w:rsidRPr="007634BD">
        <w:rPr>
          <w:rFonts w:asciiTheme="majorHAnsi" w:hAnsiTheme="majorHAnsi"/>
          <w:b/>
          <w:bCs/>
          <w:color w:val="000000" w:themeColor="text1"/>
          <w:sz w:val="20"/>
          <w:szCs w:val="20"/>
        </w:rPr>
        <w:t>Tableau to Power BI by 50%.</w:t>
      </w:r>
    </w:p>
    <w:p w:rsidR="00FA21C5" w:rsidRPr="000F7986" w:rsidP="000F7986" w14:paraId="622361FD" w14:textId="06C02D24">
      <w:pPr>
        <w:numPr>
          <w:ilvl w:val="0"/>
          <w:numId w:val="35"/>
        </w:numPr>
        <w:tabs>
          <w:tab w:val="num" w:pos="360"/>
          <w:tab w:val="clear" w:pos="720"/>
        </w:tabs>
        <w:spacing w:after="0" w:line="278" w:lineRule="auto"/>
        <w:ind w:left="360"/>
        <w:rPr>
          <w:rFonts w:asciiTheme="majorHAnsi" w:hAnsiTheme="majorHAnsi"/>
          <w:color w:val="000000" w:themeColor="text1"/>
          <w:sz w:val="20"/>
          <w:szCs w:val="20"/>
        </w:rPr>
      </w:pPr>
      <w:r w:rsidRPr="000F7986">
        <w:rPr>
          <w:rFonts w:asciiTheme="majorHAnsi" w:hAnsiTheme="majorHAnsi"/>
          <w:color w:val="000000" w:themeColor="text1"/>
          <w:sz w:val="20"/>
          <w:szCs w:val="20"/>
        </w:rPr>
        <w:t>Developed a sentiment analysis dashboard for multi-source global data (banks, corporates, legal and financial institutions) as part of the NLP-based machine learning initiative.</w:t>
      </w:r>
    </w:p>
    <w:p w:rsidR="00FA21C5" w:rsidRPr="0096432E" w:rsidP="00FA21C5" w14:paraId="02730181" w14:textId="7B2D2F07">
      <w:pPr>
        <w:pStyle w:val="ListParagraph"/>
        <w:numPr>
          <w:ilvl w:val="0"/>
          <w:numId w:val="28"/>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Led a team of five Power BI </w:t>
      </w:r>
      <w:r w:rsidRPr="0096432E" w:rsidR="000F7986">
        <w:rPr>
          <w:rFonts w:asciiTheme="majorHAnsi" w:hAnsiTheme="majorHAnsi"/>
          <w:color w:val="000000" w:themeColor="text1"/>
          <w:sz w:val="20"/>
          <w:szCs w:val="20"/>
        </w:rPr>
        <w:t>developers</w:t>
      </w:r>
      <w:r w:rsidRPr="0096432E">
        <w:rPr>
          <w:rFonts w:asciiTheme="majorHAnsi" w:hAnsiTheme="majorHAnsi"/>
          <w:color w:val="000000" w:themeColor="text1"/>
          <w:sz w:val="20"/>
          <w:szCs w:val="20"/>
        </w:rPr>
        <w:t xml:space="preserve"> </w:t>
      </w:r>
      <w:r w:rsidRPr="0096432E">
        <w:rPr>
          <w:rFonts w:asciiTheme="majorHAnsi" w:hAnsiTheme="majorHAnsi"/>
          <w:b/>
          <w:color w:val="000000" w:themeColor="text1"/>
          <w:sz w:val="20"/>
          <w:szCs w:val="20"/>
        </w:rPr>
        <w:t>migrating 30 SAP BO reports</w:t>
      </w:r>
      <w:r w:rsidRPr="0096432E">
        <w:rPr>
          <w:rFonts w:asciiTheme="majorHAnsi" w:hAnsiTheme="majorHAnsi"/>
          <w:color w:val="000000" w:themeColor="text1"/>
          <w:sz w:val="20"/>
          <w:szCs w:val="20"/>
        </w:rPr>
        <w:t xml:space="preserve"> to Power BI paginated reports.</w:t>
      </w:r>
    </w:p>
    <w:p w:rsidR="00FA21C5" w:rsidRPr="0096432E" w:rsidP="00FA21C5" w14:paraId="110D5622" w14:textId="6B12DC3B">
      <w:pPr>
        <w:pStyle w:val="ListParagraph"/>
        <w:numPr>
          <w:ilvl w:val="0"/>
          <w:numId w:val="28"/>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Spearheaded the integration of</w:t>
      </w:r>
      <w:r w:rsidR="000F7986">
        <w:rPr>
          <w:rFonts w:asciiTheme="majorHAnsi" w:hAnsiTheme="majorHAnsi"/>
          <w:color w:val="000000" w:themeColor="text1"/>
          <w:sz w:val="20"/>
          <w:szCs w:val="20"/>
        </w:rPr>
        <w:t xml:space="preserve"> A</w:t>
      </w:r>
      <w:r w:rsidRPr="0096432E">
        <w:rPr>
          <w:rFonts w:asciiTheme="majorHAnsi" w:hAnsiTheme="majorHAnsi"/>
          <w:color w:val="000000" w:themeColor="text1"/>
          <w:sz w:val="20"/>
          <w:szCs w:val="20"/>
        </w:rPr>
        <w:t>AS</w:t>
      </w:r>
      <w:r w:rsidR="000F7986">
        <w:rPr>
          <w:rFonts w:asciiTheme="majorHAnsi" w:hAnsiTheme="majorHAnsi"/>
          <w:color w:val="000000" w:themeColor="text1"/>
          <w:sz w:val="20"/>
          <w:szCs w:val="20"/>
        </w:rPr>
        <w:t xml:space="preserve"> models</w:t>
      </w:r>
      <w:r w:rsidRPr="0096432E">
        <w:rPr>
          <w:rFonts w:asciiTheme="majorHAnsi" w:hAnsiTheme="majorHAnsi"/>
          <w:color w:val="000000" w:themeColor="text1"/>
          <w:sz w:val="20"/>
          <w:szCs w:val="20"/>
        </w:rPr>
        <w:t>, analyzing SQL-based relationships &amp; cardinalities for improved data architecture.</w:t>
      </w:r>
    </w:p>
    <w:p w:rsidR="00FA21C5" w:rsidRPr="0096432E" w:rsidP="00FA21C5" w14:paraId="47AE0688" w14:textId="2DF7550F">
      <w:pPr>
        <w:pStyle w:val="ListParagraph"/>
        <w:numPr>
          <w:ilvl w:val="0"/>
          <w:numId w:val="28"/>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Improved data refresh strategy by incorporating incremental refresh in </w:t>
      </w:r>
      <w:r w:rsidRPr="007634BD">
        <w:rPr>
          <w:rFonts w:asciiTheme="majorHAnsi" w:hAnsiTheme="majorHAnsi"/>
          <w:b/>
          <w:bCs/>
          <w:color w:val="000000" w:themeColor="text1"/>
          <w:sz w:val="20"/>
          <w:szCs w:val="20"/>
        </w:rPr>
        <w:t>Power BI dashboards, resulting in a 50% reduction</w:t>
      </w:r>
      <w:r w:rsidRPr="0096432E">
        <w:rPr>
          <w:rFonts w:asciiTheme="majorHAnsi" w:hAnsiTheme="majorHAnsi"/>
          <w:color w:val="000000" w:themeColor="text1"/>
          <w:sz w:val="20"/>
          <w:szCs w:val="20"/>
        </w:rPr>
        <w:t xml:space="preserve"> in refresh time.</w:t>
      </w:r>
    </w:p>
    <w:p w:rsidR="00FA21C5" w:rsidRPr="0096432E" w:rsidP="00FA21C5" w14:paraId="7A3D7861" w14:textId="389C5B5C">
      <w:pPr>
        <w:pStyle w:val="ListParagraph"/>
        <w:numPr>
          <w:ilvl w:val="0"/>
          <w:numId w:val="28"/>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Integrated Power BI dashboards into legacy React applications, enhancing user experience and data visualization accessibility. Modified the data model to enable cross-technology filters between Power BI and React JS, optimizing data interaction and usability, </w:t>
      </w:r>
      <w:r w:rsidRPr="0096432E">
        <w:rPr>
          <w:rFonts w:asciiTheme="majorHAnsi" w:hAnsiTheme="majorHAnsi"/>
          <w:b/>
          <w:color w:val="000000" w:themeColor="text1"/>
          <w:sz w:val="20"/>
          <w:szCs w:val="20"/>
        </w:rPr>
        <w:t>leading to a 50% performance increase</w:t>
      </w:r>
      <w:r w:rsidRPr="0096432E">
        <w:rPr>
          <w:rFonts w:asciiTheme="majorHAnsi" w:hAnsiTheme="majorHAnsi"/>
          <w:color w:val="000000" w:themeColor="text1"/>
          <w:sz w:val="20"/>
          <w:szCs w:val="20"/>
        </w:rPr>
        <w:t>.</w:t>
      </w:r>
    </w:p>
    <w:p w:rsidR="00FA21C5" w:rsidRPr="0096432E" w:rsidP="00FA21C5" w14:paraId="23400D70" w14:textId="0AACB4C6">
      <w:pPr>
        <w:pStyle w:val="ListParagraph"/>
        <w:numPr>
          <w:ilvl w:val="0"/>
          <w:numId w:val="28"/>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Enhanced report performance by </w:t>
      </w:r>
      <w:r w:rsidRPr="0096432E">
        <w:rPr>
          <w:rFonts w:asciiTheme="majorHAnsi" w:hAnsiTheme="majorHAnsi"/>
          <w:b/>
          <w:color w:val="000000" w:themeColor="text1"/>
          <w:sz w:val="20"/>
          <w:szCs w:val="20"/>
        </w:rPr>
        <w:t>over 70%, reduced</w:t>
      </w:r>
      <w:r w:rsidR="005E7633">
        <w:rPr>
          <w:rFonts w:asciiTheme="majorHAnsi" w:hAnsiTheme="majorHAnsi"/>
          <w:b/>
          <w:color w:val="000000" w:themeColor="text1"/>
          <w:sz w:val="20"/>
          <w:szCs w:val="20"/>
        </w:rPr>
        <w:t xml:space="preserve"> PBIX</w:t>
      </w:r>
      <w:r w:rsidRPr="0096432E">
        <w:rPr>
          <w:rFonts w:asciiTheme="majorHAnsi" w:hAnsiTheme="majorHAnsi"/>
          <w:b/>
          <w:color w:val="000000" w:themeColor="text1"/>
          <w:sz w:val="20"/>
          <w:szCs w:val="20"/>
        </w:rPr>
        <w:t xml:space="preserve"> file size by 60%,</w:t>
      </w:r>
      <w:r w:rsidRPr="0096432E">
        <w:rPr>
          <w:rFonts w:asciiTheme="majorHAnsi" w:hAnsiTheme="majorHAnsi"/>
          <w:color w:val="000000" w:themeColor="text1"/>
          <w:sz w:val="20"/>
          <w:szCs w:val="20"/>
        </w:rPr>
        <w:t xml:space="preserve"> and optimized loading using Performance Analyzer, DAX Studio, and other techniques.</w:t>
      </w:r>
    </w:p>
    <w:p w:rsidR="00FA21C5" w:rsidP="00FA21C5" w14:paraId="6B504040" w14:textId="2F0D470A">
      <w:pPr>
        <w:pStyle w:val="ListParagraph"/>
        <w:numPr>
          <w:ilvl w:val="0"/>
          <w:numId w:val="28"/>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Facilitated a substantial increase in displayed information</w:t>
      </w:r>
      <w:r w:rsidR="005E7633">
        <w:rPr>
          <w:rFonts w:asciiTheme="majorHAnsi" w:hAnsiTheme="majorHAnsi"/>
          <w:color w:val="000000" w:themeColor="text1"/>
          <w:sz w:val="20"/>
          <w:szCs w:val="20"/>
        </w:rPr>
        <w:t xml:space="preserve"> and insights </w:t>
      </w:r>
      <w:r w:rsidRPr="0096432E">
        <w:rPr>
          <w:rFonts w:asciiTheme="majorHAnsi" w:hAnsiTheme="majorHAnsi"/>
          <w:color w:val="000000" w:themeColor="text1"/>
          <w:sz w:val="20"/>
          <w:szCs w:val="20"/>
        </w:rPr>
        <w:t xml:space="preserve">on existing World Bank </w:t>
      </w:r>
      <w:r w:rsidR="005E7633">
        <w:rPr>
          <w:rFonts w:asciiTheme="majorHAnsi" w:hAnsiTheme="majorHAnsi"/>
          <w:color w:val="000000" w:themeColor="text1"/>
          <w:sz w:val="20"/>
          <w:szCs w:val="20"/>
        </w:rPr>
        <w:t>web applications</w:t>
      </w:r>
      <w:r w:rsidRPr="0096432E">
        <w:rPr>
          <w:rFonts w:asciiTheme="majorHAnsi" w:hAnsiTheme="majorHAnsi"/>
          <w:color w:val="000000" w:themeColor="text1"/>
          <w:sz w:val="20"/>
          <w:szCs w:val="20"/>
        </w:rPr>
        <w:t xml:space="preserve">, </w:t>
      </w:r>
      <w:r w:rsidRPr="0096432E">
        <w:rPr>
          <w:rFonts w:asciiTheme="majorHAnsi" w:hAnsiTheme="majorHAnsi"/>
          <w:b/>
          <w:color w:val="000000" w:themeColor="text1"/>
          <w:sz w:val="20"/>
          <w:szCs w:val="20"/>
        </w:rPr>
        <w:t>from 40% to 90%,</w:t>
      </w:r>
      <w:r w:rsidRPr="0096432E">
        <w:rPr>
          <w:rFonts w:asciiTheme="majorHAnsi" w:hAnsiTheme="majorHAnsi"/>
          <w:color w:val="000000" w:themeColor="text1"/>
          <w:sz w:val="20"/>
          <w:szCs w:val="20"/>
        </w:rPr>
        <w:t xml:space="preserve"> showcasing significantly enhanced data insights.</w:t>
      </w:r>
    </w:p>
    <w:p w:rsidR="00083275" w:rsidP="00083275" w14:paraId="0BD8AF08" w14:textId="51E00C4D">
      <w:pPr>
        <w:pStyle w:val="ListParagraph"/>
        <w:spacing w:after="0" w:line="240" w:lineRule="auto"/>
        <w:ind w:left="360" w:right="-11"/>
        <w:jc w:val="both"/>
        <w:rPr>
          <w:rFonts w:asciiTheme="majorHAnsi" w:hAnsiTheme="majorHAnsi"/>
          <w:color w:val="000000" w:themeColor="text1"/>
          <w:sz w:val="20"/>
          <w:szCs w:val="20"/>
        </w:rPr>
      </w:pPr>
    </w:p>
    <w:p w:rsidR="00803FCB" w:rsidRPr="0096432E" w:rsidP="00803FCB" w14:paraId="0B797AF0" w14:textId="0818AED8">
      <w:pPr>
        <w:pStyle w:val="ListParagraph"/>
        <w:spacing w:after="0" w:line="240" w:lineRule="auto"/>
        <w:ind w:left="360" w:right="-11"/>
        <w:jc w:val="both"/>
        <w:rPr>
          <w:rFonts w:asciiTheme="majorHAnsi" w:hAnsiTheme="majorHAnsi"/>
          <w:color w:val="000000" w:themeColor="text1"/>
          <w:sz w:val="20"/>
          <w:szCs w:val="20"/>
        </w:rPr>
      </w:pPr>
    </w:p>
    <w:p w:rsidR="00FA21C5" w:rsidRPr="0096432E" w:rsidP="007D6BEC" w14:paraId="00BDCACB" w14:textId="747BDD1D">
      <w:pPr>
        <w:spacing w:after="0" w:line="240" w:lineRule="auto"/>
        <w:ind w:right="-11"/>
        <w:jc w:val="both"/>
        <w:rPr>
          <w:rFonts w:asciiTheme="majorHAnsi" w:hAnsiTheme="majorHAnsi"/>
          <w:b/>
          <w:color w:val="000000" w:themeColor="text1"/>
          <w:sz w:val="20"/>
          <w:szCs w:val="20"/>
        </w:rPr>
      </w:pPr>
      <w:r w:rsidRPr="0096432E">
        <w:rPr>
          <w:rFonts w:asciiTheme="majorHAnsi" w:hAnsiTheme="majorHAnsi"/>
          <w:b/>
          <w:color w:val="000000" w:themeColor="text1"/>
          <w:sz w:val="20"/>
          <w:szCs w:val="20"/>
        </w:rPr>
        <w:t>Key Result Areas:</w:t>
      </w:r>
    </w:p>
    <w:p w:rsidR="00FA21C5" w:rsidRPr="0096432E" w:rsidP="00FA21C5" w14:paraId="0C1984D2" w14:textId="7A1EE76A">
      <w:pPr>
        <w:pStyle w:val="ListParagraph"/>
        <w:numPr>
          <w:ilvl w:val="0"/>
          <w:numId w:val="29"/>
        </w:numPr>
        <w:spacing w:after="0" w:line="240" w:lineRule="auto"/>
        <w:ind w:right="-11"/>
        <w:jc w:val="both"/>
        <w:rPr>
          <w:rFonts w:asciiTheme="majorHAnsi" w:hAnsiTheme="majorHAnsi"/>
          <w:b/>
          <w:color w:val="000000" w:themeColor="text1"/>
          <w:sz w:val="20"/>
          <w:szCs w:val="20"/>
        </w:rPr>
      </w:pPr>
      <w:r>
        <w:rPr>
          <w:rFonts w:asciiTheme="majorHAnsi" w:hAnsiTheme="majorHAnsi"/>
          <w:color w:val="000000" w:themeColor="text1"/>
          <w:sz w:val="20"/>
          <w:szCs w:val="20"/>
        </w:rPr>
        <w:t xml:space="preserve">Designed and Developed </w:t>
      </w:r>
      <w:r w:rsidRPr="0096432E">
        <w:rPr>
          <w:rFonts w:asciiTheme="majorHAnsi" w:hAnsiTheme="majorHAnsi"/>
          <w:color w:val="000000" w:themeColor="text1"/>
          <w:sz w:val="20"/>
          <w:szCs w:val="20"/>
        </w:rPr>
        <w:t>diverse Power BI Dashboards for loan monitoring, insurance</w:t>
      </w:r>
      <w:r>
        <w:rPr>
          <w:rFonts w:asciiTheme="majorHAnsi" w:hAnsiTheme="majorHAnsi"/>
          <w:color w:val="000000" w:themeColor="text1"/>
          <w:sz w:val="20"/>
          <w:szCs w:val="20"/>
        </w:rPr>
        <w:t xml:space="preserve"> coverages</w:t>
      </w:r>
      <w:r w:rsidRPr="0096432E">
        <w:rPr>
          <w:rFonts w:asciiTheme="majorHAnsi" w:hAnsiTheme="majorHAnsi"/>
          <w:color w:val="000000" w:themeColor="text1"/>
          <w:sz w:val="20"/>
          <w:szCs w:val="20"/>
        </w:rPr>
        <w:t>, advisory services, supervision visits, and sentiment analysis. Migrated dashboards from Tableau to Power BI using import and Direct Query.</w:t>
      </w:r>
    </w:p>
    <w:p w:rsidR="00FA21C5" w:rsidRPr="0096432E" w:rsidP="00FA21C5" w14:paraId="4A09332C" w14:textId="7FE31631">
      <w:pPr>
        <w:pStyle w:val="ListParagraph"/>
        <w:numPr>
          <w:ilvl w:val="0"/>
          <w:numId w:val="29"/>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Implemented Row Level Security (RLS) and page-level security in Power BI files </w:t>
      </w:r>
      <w:r w:rsidRPr="0096432E" w:rsidR="00FF44A5">
        <w:rPr>
          <w:rFonts w:asciiTheme="majorHAnsi" w:hAnsiTheme="majorHAnsi"/>
          <w:color w:val="000000" w:themeColor="text1"/>
          <w:sz w:val="20"/>
          <w:szCs w:val="20"/>
        </w:rPr>
        <w:t>for</w:t>
      </w:r>
      <w:r w:rsidRPr="0096432E">
        <w:rPr>
          <w:rFonts w:asciiTheme="majorHAnsi" w:hAnsiTheme="majorHAnsi"/>
          <w:color w:val="000000" w:themeColor="text1"/>
          <w:sz w:val="20"/>
          <w:szCs w:val="20"/>
        </w:rPr>
        <w:t xml:space="preserve"> confidentiality and compliance.</w:t>
      </w:r>
    </w:p>
    <w:p w:rsidR="00FA21C5" w:rsidRPr="0096432E" w:rsidP="00FA21C5" w14:paraId="5DFCFDE1" w14:textId="416FD9DE">
      <w:pPr>
        <w:pStyle w:val="ListParagraph"/>
        <w:numPr>
          <w:ilvl w:val="0"/>
          <w:numId w:val="29"/>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Conducted data extraction, manipulation, and analysis from sources like Oracle, PostgreSQL, </w:t>
      </w:r>
      <w:r w:rsidR="005E7633">
        <w:rPr>
          <w:rFonts w:asciiTheme="majorHAnsi" w:hAnsiTheme="majorHAnsi"/>
          <w:color w:val="000000" w:themeColor="text1"/>
          <w:sz w:val="20"/>
          <w:szCs w:val="20"/>
        </w:rPr>
        <w:t>SAP HANA,</w:t>
      </w:r>
      <w:r w:rsidRPr="0096432E" w:rsidR="005E7633">
        <w:rPr>
          <w:rFonts w:asciiTheme="majorHAnsi" w:hAnsiTheme="majorHAnsi"/>
          <w:color w:val="000000" w:themeColor="text1"/>
          <w:sz w:val="20"/>
          <w:szCs w:val="20"/>
        </w:rPr>
        <w:t xml:space="preserve"> Azure</w:t>
      </w:r>
      <w:r w:rsidRPr="0096432E">
        <w:rPr>
          <w:rFonts w:asciiTheme="majorHAnsi" w:hAnsiTheme="majorHAnsi"/>
          <w:color w:val="000000" w:themeColor="text1"/>
          <w:sz w:val="20"/>
          <w:szCs w:val="20"/>
        </w:rPr>
        <w:t xml:space="preserve"> SQL, and APIs using Power Query transformations.</w:t>
      </w:r>
    </w:p>
    <w:p w:rsidR="00FA21C5" w:rsidRPr="0096432E" w:rsidP="00FA21C5" w14:paraId="4DA48FA2" w14:textId="65B051FD">
      <w:pPr>
        <w:pStyle w:val="ListParagraph"/>
        <w:numPr>
          <w:ilvl w:val="0"/>
          <w:numId w:val="29"/>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Modeled data from various sources, addressing complex requirements with custom tables, disconnected tables, multiple fact tables, and custom queries.</w:t>
      </w:r>
    </w:p>
    <w:p w:rsidR="00FA21C5" w:rsidRPr="0096432E" w:rsidP="00FA21C5" w14:paraId="3D270D19" w14:textId="69FDD977">
      <w:pPr>
        <w:pStyle w:val="ListParagraph"/>
        <w:numPr>
          <w:ilvl w:val="0"/>
          <w:numId w:val="29"/>
        </w:numPr>
        <w:spacing w:after="0" w:line="240" w:lineRule="auto"/>
        <w:ind w:right="-11"/>
        <w:jc w:val="both"/>
        <w:rPr>
          <w:rFonts w:asciiTheme="majorHAnsi" w:hAnsiTheme="majorHAnsi"/>
          <w:color w:val="000000" w:themeColor="text1"/>
          <w:sz w:val="20"/>
          <w:szCs w:val="20"/>
        </w:rPr>
      </w:pPr>
      <w:r>
        <w:rPr>
          <w:rFonts w:asciiTheme="majorHAnsi" w:hAnsiTheme="majorHAnsi"/>
          <w:color w:val="000000" w:themeColor="text1"/>
          <w:sz w:val="20"/>
          <w:szCs w:val="20"/>
        </w:rPr>
        <w:t>Prepared</w:t>
      </w:r>
      <w:r w:rsidRPr="0096432E">
        <w:rPr>
          <w:rFonts w:asciiTheme="majorHAnsi" w:hAnsiTheme="majorHAnsi"/>
          <w:color w:val="000000" w:themeColor="text1"/>
          <w:sz w:val="20"/>
          <w:szCs w:val="20"/>
        </w:rPr>
        <w:t xml:space="preserve"> calculated columns and measures using DAX expressions, including aggregate, filter, text, logical, relationship, and table manipulation functions.</w:t>
      </w:r>
    </w:p>
    <w:p w:rsidR="00FA21C5" w:rsidRPr="0096432E" w:rsidP="00290C70" w14:paraId="1E2E4A5B" w14:textId="5B0718A0">
      <w:pPr>
        <w:pStyle w:val="ListParagraph"/>
        <w:numPr>
          <w:ilvl w:val="0"/>
          <w:numId w:val="29"/>
        </w:numPr>
        <w:spacing w:after="0" w:line="240" w:lineRule="auto"/>
        <w:ind w:right="-11"/>
        <w:jc w:val="both"/>
        <w:rPr>
          <w:rFonts w:asciiTheme="majorHAnsi" w:hAnsiTheme="majorHAnsi"/>
          <w:color w:val="000000" w:themeColor="text1"/>
          <w:sz w:val="20"/>
          <w:szCs w:val="20"/>
        </w:rPr>
      </w:pPr>
      <w:r>
        <w:rPr>
          <w:rFonts w:asciiTheme="majorHAnsi" w:hAnsiTheme="majorHAnsi"/>
          <w:color w:val="000000" w:themeColor="text1"/>
          <w:sz w:val="20"/>
          <w:szCs w:val="20"/>
        </w:rPr>
        <w:t>E</w:t>
      </w:r>
      <w:r w:rsidRPr="00290C70">
        <w:rPr>
          <w:rFonts w:asciiTheme="majorHAnsi" w:hAnsiTheme="majorHAnsi"/>
          <w:color w:val="000000" w:themeColor="text1"/>
          <w:sz w:val="20"/>
          <w:szCs w:val="20"/>
        </w:rPr>
        <w:t>xpertise in coding diverse Power BI components and charts</w:t>
      </w:r>
      <w:r>
        <w:rPr>
          <w:rFonts w:asciiTheme="majorHAnsi" w:hAnsiTheme="majorHAnsi"/>
          <w:color w:val="000000" w:themeColor="text1"/>
          <w:sz w:val="20"/>
          <w:szCs w:val="20"/>
        </w:rPr>
        <w:t>, managed</w:t>
      </w:r>
      <w:r w:rsidRPr="00290C70">
        <w:rPr>
          <w:rFonts w:asciiTheme="majorHAnsi" w:hAnsiTheme="majorHAnsi"/>
          <w:color w:val="000000" w:themeColor="text1"/>
          <w:sz w:val="20"/>
          <w:szCs w:val="20"/>
        </w:rPr>
        <w:t xml:space="preserve"> multiple Powe</w:t>
      </w:r>
      <w:r>
        <w:rPr>
          <w:rFonts w:asciiTheme="majorHAnsi" w:hAnsiTheme="majorHAnsi"/>
          <w:color w:val="000000" w:themeColor="text1"/>
          <w:sz w:val="20"/>
          <w:szCs w:val="20"/>
        </w:rPr>
        <w:t>r BI workspaces, and configured</w:t>
      </w:r>
      <w:r w:rsidRPr="00290C70">
        <w:rPr>
          <w:rFonts w:asciiTheme="majorHAnsi" w:hAnsiTheme="majorHAnsi"/>
          <w:color w:val="000000" w:themeColor="text1"/>
          <w:sz w:val="20"/>
          <w:szCs w:val="20"/>
        </w:rPr>
        <w:t xml:space="preserve"> Data Gateway to enable scheduled data refresh.</w:t>
      </w:r>
    </w:p>
    <w:p w:rsidR="00FA21C5" w:rsidRPr="0096432E" w:rsidP="00FA21C5" w14:paraId="70E74977" w14:textId="412DB354">
      <w:pPr>
        <w:pStyle w:val="ListParagraph"/>
        <w:numPr>
          <w:ilvl w:val="0"/>
          <w:numId w:val="29"/>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Developed PowerApps frontend and Power Automate Flows for seamless integration and automated report delivery via email in PDF format</w:t>
      </w:r>
      <w:r w:rsidR="005E7633">
        <w:rPr>
          <w:rFonts w:asciiTheme="majorHAnsi" w:hAnsiTheme="majorHAnsi"/>
          <w:color w:val="000000" w:themeColor="text1"/>
          <w:sz w:val="20"/>
          <w:szCs w:val="20"/>
        </w:rPr>
        <w:t xml:space="preserve"> to stakeholders</w:t>
      </w:r>
      <w:r w:rsidRPr="0096432E">
        <w:rPr>
          <w:rFonts w:asciiTheme="majorHAnsi" w:hAnsiTheme="majorHAnsi"/>
          <w:color w:val="000000" w:themeColor="text1"/>
          <w:sz w:val="20"/>
          <w:szCs w:val="20"/>
        </w:rPr>
        <w:t>.</w:t>
      </w:r>
    </w:p>
    <w:p w:rsidR="00FA21C5" w:rsidP="00FA21C5" w14:paraId="73FA5436" w14:textId="27209803">
      <w:pPr>
        <w:spacing w:after="0" w:line="240" w:lineRule="auto"/>
        <w:ind w:left="-284" w:right="-11"/>
        <w:jc w:val="both"/>
        <w:rPr>
          <w:rFonts w:asciiTheme="majorHAnsi" w:hAnsiTheme="majorHAnsi"/>
          <w:color w:val="000000" w:themeColor="text1"/>
          <w:sz w:val="20"/>
          <w:szCs w:val="20"/>
        </w:rPr>
      </w:pPr>
    </w:p>
    <w:p w:rsidR="00FF44A5" w:rsidP="00FA21C5" w14:paraId="14083EE5" w14:textId="77777777">
      <w:pPr>
        <w:spacing w:after="0" w:line="240" w:lineRule="auto"/>
        <w:ind w:left="-284" w:right="-11"/>
        <w:jc w:val="both"/>
        <w:rPr>
          <w:rFonts w:asciiTheme="majorHAnsi" w:hAnsiTheme="majorHAnsi"/>
          <w:color w:val="000000" w:themeColor="text1"/>
          <w:sz w:val="20"/>
          <w:szCs w:val="20"/>
        </w:rPr>
      </w:pPr>
    </w:p>
    <w:p w:rsidR="00FF44A5" w:rsidP="00FA21C5" w14:paraId="0C1C653D" w14:textId="77777777">
      <w:pPr>
        <w:spacing w:after="0" w:line="240" w:lineRule="auto"/>
        <w:ind w:left="-284" w:right="-11"/>
        <w:jc w:val="both"/>
        <w:rPr>
          <w:rFonts w:asciiTheme="majorHAnsi" w:hAnsiTheme="majorHAnsi"/>
          <w:color w:val="000000" w:themeColor="text1"/>
          <w:sz w:val="20"/>
          <w:szCs w:val="20"/>
        </w:rPr>
      </w:pPr>
    </w:p>
    <w:p w:rsidR="00FF44A5" w:rsidP="00FA21C5" w14:paraId="05AC51F1" w14:textId="77777777">
      <w:pPr>
        <w:spacing w:after="0" w:line="240" w:lineRule="auto"/>
        <w:ind w:left="-284" w:right="-11"/>
        <w:jc w:val="both"/>
        <w:rPr>
          <w:rFonts w:asciiTheme="majorHAnsi" w:hAnsiTheme="majorHAnsi"/>
          <w:color w:val="000000" w:themeColor="text1"/>
          <w:sz w:val="20"/>
          <w:szCs w:val="20"/>
        </w:rPr>
      </w:pPr>
    </w:p>
    <w:p w:rsidR="00FF44A5" w:rsidP="00FA21C5" w14:paraId="5386FFA2" w14:textId="77777777">
      <w:pPr>
        <w:spacing w:after="0" w:line="240" w:lineRule="auto"/>
        <w:ind w:left="-284" w:right="-11"/>
        <w:jc w:val="both"/>
        <w:rPr>
          <w:rFonts w:asciiTheme="majorHAnsi" w:hAnsiTheme="majorHAnsi"/>
          <w:color w:val="000000" w:themeColor="text1"/>
          <w:sz w:val="20"/>
          <w:szCs w:val="20"/>
        </w:rPr>
      </w:pPr>
    </w:p>
    <w:p w:rsidR="00FF44A5" w:rsidRPr="0096432E" w:rsidP="00FA21C5" w14:paraId="79467EBF" w14:textId="77777777">
      <w:pPr>
        <w:spacing w:after="0" w:line="240" w:lineRule="auto"/>
        <w:ind w:left="-284" w:right="-11"/>
        <w:jc w:val="both"/>
        <w:rPr>
          <w:rFonts w:asciiTheme="majorHAnsi" w:hAnsiTheme="majorHAnsi"/>
          <w:color w:val="000000" w:themeColor="text1"/>
          <w:sz w:val="20"/>
          <w:szCs w:val="20"/>
        </w:rPr>
      </w:pPr>
    </w:p>
    <w:p w:rsidR="00FA21C5" w:rsidRPr="0096432E" w:rsidP="007D6BEC" w14:paraId="657D90BA" w14:textId="77777777">
      <w:pPr>
        <w:spacing w:after="0" w:line="240" w:lineRule="auto"/>
        <w:ind w:right="-11"/>
        <w:jc w:val="both"/>
        <w:rPr>
          <w:rFonts w:asciiTheme="majorHAnsi" w:hAnsiTheme="majorHAnsi"/>
          <w:b/>
          <w:color w:val="000000" w:themeColor="text1"/>
          <w:sz w:val="20"/>
          <w:szCs w:val="20"/>
        </w:rPr>
      </w:pPr>
      <w:r>
        <w:rPr>
          <w:noProof/>
        </w:rPr>
        <w:drawing>
          <wp:anchor distT="0" distB="0" distL="114300" distR="114300" simplePos="0" relativeHeight="251666432" behindDoc="0" locked="0" layoutInCell="1" allowOverlap="1">
            <wp:simplePos x="0" y="0"/>
            <wp:positionH relativeFrom="column">
              <wp:posOffset>5711825</wp:posOffset>
            </wp:positionH>
            <wp:positionV relativeFrom="paragraph">
              <wp:posOffset>1270</wp:posOffset>
            </wp:positionV>
            <wp:extent cx="1395095" cy="44767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9775" name=""/>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5095" cy="447675"/>
                    </a:xfrm>
                    <a:prstGeom prst="rect">
                      <a:avLst/>
                    </a:prstGeom>
                  </pic:spPr>
                </pic:pic>
              </a:graphicData>
            </a:graphic>
            <wp14:sizeRelH relativeFrom="page">
              <wp14:pctWidth>0</wp14:pctWidth>
            </wp14:sizeRelH>
            <wp14:sizeRelV relativeFrom="page">
              <wp14:pctHeight>0</wp14:pctHeight>
            </wp14:sizeRelV>
          </wp:anchor>
        </w:drawing>
      </w:r>
      <w:r w:rsidRPr="0096432E">
        <w:rPr>
          <w:rFonts w:asciiTheme="majorHAnsi" w:hAnsiTheme="majorHAnsi"/>
          <w:b/>
          <w:color w:val="000000" w:themeColor="text1"/>
          <w:sz w:val="20"/>
          <w:szCs w:val="20"/>
        </w:rPr>
        <w:t>Project: Chevron-Thailand-Business Process Analytics</w:t>
      </w:r>
      <w:r w:rsidRPr="00E8556B">
        <w:rPr>
          <w:noProof/>
        </w:rPr>
        <w:t xml:space="preserve"> </w:t>
      </w:r>
    </w:p>
    <w:p w:rsidR="00FA21C5" w:rsidRPr="0096432E" w:rsidP="007D6BEC" w14:paraId="1D262C2E" w14:textId="4E5BAC8F">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Role:</w:t>
      </w:r>
      <w:r w:rsidRPr="0096432E">
        <w:rPr>
          <w:rFonts w:asciiTheme="majorHAnsi" w:hAnsiTheme="majorHAnsi"/>
          <w:color w:val="000000" w:themeColor="text1"/>
          <w:sz w:val="20"/>
          <w:szCs w:val="20"/>
        </w:rPr>
        <w:t xml:space="preserve"> Data Analytics and Visualization </w:t>
      </w:r>
    </w:p>
    <w:p w:rsidR="00FA21C5" w:rsidRPr="0096432E" w:rsidP="007D6BEC" w14:paraId="5C7996CF" w14:textId="77777777">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Duration:</w:t>
      </w:r>
      <w:r w:rsidRPr="0096432E">
        <w:rPr>
          <w:rFonts w:asciiTheme="majorHAnsi" w:hAnsiTheme="majorHAnsi"/>
          <w:color w:val="000000" w:themeColor="text1"/>
          <w:sz w:val="20"/>
          <w:szCs w:val="20"/>
        </w:rPr>
        <w:t xml:space="preserve"> September2019– September2020</w:t>
      </w:r>
    </w:p>
    <w:p w:rsidR="00FA21C5" w:rsidRPr="0096432E" w:rsidP="007D6BEC" w14:paraId="3F9B6295" w14:textId="19E175DA">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Location:</w:t>
      </w:r>
      <w:r w:rsidRPr="0096432E">
        <w:rPr>
          <w:rFonts w:asciiTheme="majorHAnsi" w:hAnsiTheme="majorHAnsi"/>
          <w:color w:val="000000" w:themeColor="text1"/>
          <w:sz w:val="20"/>
          <w:szCs w:val="20"/>
        </w:rPr>
        <w:t xml:space="preserve"> Bangkok, Thailand-Onsite</w:t>
      </w:r>
    </w:p>
    <w:p w:rsidR="00FA21C5" w:rsidRPr="0096432E" w:rsidP="000733A3" w14:paraId="4721D0BC" w14:textId="351FD66E">
      <w:pPr>
        <w:rPr>
          <w:rFonts w:asciiTheme="majorHAnsi" w:hAnsiTheme="majorHAnsi"/>
          <w:color w:val="000000" w:themeColor="text1"/>
          <w:sz w:val="20"/>
          <w:szCs w:val="20"/>
        </w:rPr>
      </w:pPr>
      <w:r w:rsidRPr="0096432E">
        <w:rPr>
          <w:rFonts w:asciiTheme="majorHAnsi" w:hAnsiTheme="majorHAnsi"/>
          <w:b/>
          <w:color w:val="000000" w:themeColor="text1"/>
          <w:sz w:val="20"/>
          <w:szCs w:val="20"/>
        </w:rPr>
        <w:t>Description:</w:t>
      </w:r>
      <w:r w:rsidRPr="0096432E">
        <w:rPr>
          <w:rFonts w:asciiTheme="majorHAnsi" w:hAnsiTheme="majorHAnsi"/>
          <w:color w:val="000000" w:themeColor="text1"/>
          <w:sz w:val="20"/>
          <w:szCs w:val="20"/>
        </w:rPr>
        <w:t xml:space="preserve"> </w:t>
      </w:r>
      <w:r w:rsidRPr="000733A3" w:rsidR="000733A3">
        <w:rPr>
          <w:rFonts w:asciiTheme="majorHAnsi" w:hAnsiTheme="majorHAnsi"/>
          <w:color w:val="000000" w:themeColor="text1"/>
          <w:sz w:val="20"/>
          <w:szCs w:val="20"/>
        </w:rPr>
        <w:t>Led the development of business analytics dashboards and data-driven solutions focused on inventory management and process improvements across Chevron’s oil and gas production sites. Successfully blended traditional BI with automation technologies to streamline workflows and enhance operational efficienc</w:t>
      </w:r>
      <w:r w:rsidR="000733A3">
        <w:rPr>
          <w:rFonts w:asciiTheme="majorHAnsi" w:hAnsiTheme="majorHAnsi"/>
          <w:color w:val="000000" w:themeColor="text1"/>
          <w:sz w:val="20"/>
          <w:szCs w:val="20"/>
        </w:rPr>
        <w:t>y</w:t>
      </w:r>
    </w:p>
    <w:p w:rsidR="00FA21C5" w:rsidRPr="0096432E" w:rsidP="007D6BEC" w14:paraId="775197A2" w14:textId="77777777">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Key Result Areas:</w:t>
      </w:r>
    </w:p>
    <w:p w:rsidR="005F23DA" w:rsidP="00942DD5" w14:paraId="673998B5" w14:textId="77777777">
      <w:pPr>
        <w:pStyle w:val="ListParagraph"/>
        <w:numPr>
          <w:ilvl w:val="0"/>
          <w:numId w:val="41"/>
        </w:numPr>
        <w:spacing w:after="0" w:line="240" w:lineRule="auto"/>
        <w:ind w:left="360" w:right="-11"/>
        <w:jc w:val="both"/>
        <w:rPr>
          <w:rFonts w:asciiTheme="majorHAnsi" w:hAnsiTheme="majorHAnsi"/>
          <w:color w:val="000000" w:themeColor="text1"/>
          <w:sz w:val="20"/>
          <w:szCs w:val="20"/>
        </w:rPr>
      </w:pPr>
      <w:r w:rsidRPr="00942DD5">
        <w:rPr>
          <w:rFonts w:asciiTheme="majorHAnsi" w:hAnsiTheme="majorHAnsi"/>
          <w:color w:val="000000" w:themeColor="text1"/>
          <w:sz w:val="20"/>
          <w:szCs w:val="20"/>
        </w:rPr>
        <w:t xml:space="preserve">Created Power BI dashboards for the Asia South BU to show daily, monthly, and yearly graphs of gross production for </w:t>
      </w:r>
    </w:p>
    <w:p w:rsidR="000733A3" w:rsidRPr="00942DD5" w:rsidP="005F23DA" w14:paraId="79AE3116" w14:textId="4B59E524">
      <w:pPr>
        <w:pStyle w:val="ListParagraph"/>
        <w:spacing w:after="0" w:line="240" w:lineRule="auto"/>
        <w:ind w:left="360" w:right="-11"/>
        <w:jc w:val="both"/>
        <w:rPr>
          <w:rFonts w:asciiTheme="majorHAnsi" w:hAnsiTheme="majorHAnsi"/>
          <w:color w:val="000000" w:themeColor="text1"/>
          <w:sz w:val="20"/>
          <w:szCs w:val="20"/>
        </w:rPr>
      </w:pPr>
      <w:r w:rsidRPr="00942DD5">
        <w:rPr>
          <w:rFonts w:asciiTheme="majorHAnsi" w:hAnsiTheme="majorHAnsi"/>
          <w:color w:val="000000" w:themeColor="text1"/>
          <w:sz w:val="20"/>
          <w:szCs w:val="20"/>
        </w:rPr>
        <w:t xml:space="preserve">MBOE, gas, and oil which </w:t>
      </w:r>
      <w:r w:rsidRPr="00942DD5" w:rsidR="007634BD">
        <w:rPr>
          <w:rFonts w:asciiTheme="majorHAnsi" w:hAnsiTheme="majorHAnsi"/>
          <w:color w:val="000000" w:themeColor="text1"/>
          <w:sz w:val="20"/>
          <w:szCs w:val="20"/>
        </w:rPr>
        <w:t>comprise</w:t>
      </w:r>
      <w:r w:rsidRPr="00942DD5">
        <w:rPr>
          <w:rFonts w:asciiTheme="majorHAnsi" w:hAnsiTheme="majorHAnsi"/>
          <w:color w:val="000000" w:themeColor="text1"/>
          <w:sz w:val="20"/>
          <w:szCs w:val="20"/>
        </w:rPr>
        <w:t xml:space="preserve"> 80% of custom Visuals.</w:t>
      </w:r>
    </w:p>
    <w:p w:rsidR="000733A3" w:rsidRPr="00942DD5" w:rsidP="00942DD5" w14:paraId="1A5069C7" w14:textId="31865BF8">
      <w:pPr>
        <w:pStyle w:val="ListParagraph"/>
        <w:widowControl w:val="0"/>
        <w:numPr>
          <w:ilvl w:val="0"/>
          <w:numId w:val="41"/>
        </w:numPr>
        <w:tabs>
          <w:tab w:val="left" w:pos="461"/>
        </w:tabs>
        <w:autoSpaceDE w:val="0"/>
        <w:autoSpaceDN w:val="0"/>
        <w:spacing w:before="99" w:after="0" w:line="240" w:lineRule="auto"/>
        <w:ind w:left="360" w:right="1272"/>
        <w:rPr>
          <w:rFonts w:asciiTheme="majorHAnsi" w:hAnsiTheme="majorHAnsi"/>
          <w:color w:val="000000" w:themeColor="text1"/>
          <w:sz w:val="20"/>
          <w:szCs w:val="20"/>
        </w:rPr>
      </w:pPr>
      <w:bookmarkStart w:id="1" w:name="_Hlk208838729"/>
      <w:r w:rsidRPr="00942DD5">
        <w:rPr>
          <w:rFonts w:asciiTheme="majorHAnsi" w:hAnsiTheme="majorHAnsi"/>
          <w:color w:val="000000" w:themeColor="text1"/>
          <w:sz w:val="20"/>
          <w:szCs w:val="20"/>
        </w:rPr>
        <w:t>Automated internal approval workflows previously managed through InfoPath forms using UiPath RPA, resulting in a 20% reduction in manual processing time and faster approvals.</w:t>
      </w:r>
    </w:p>
    <w:bookmarkEnd w:id="1"/>
    <w:p w:rsidR="00942DD5" w:rsidRPr="005E7633" w:rsidP="005E7633" w14:paraId="08BCC062" w14:textId="13D44581">
      <w:pPr>
        <w:pStyle w:val="ListParagraph"/>
        <w:widowControl w:val="0"/>
        <w:numPr>
          <w:ilvl w:val="0"/>
          <w:numId w:val="41"/>
        </w:numPr>
        <w:tabs>
          <w:tab w:val="left" w:pos="461"/>
        </w:tabs>
        <w:autoSpaceDE w:val="0"/>
        <w:autoSpaceDN w:val="0"/>
        <w:spacing w:after="0" w:line="240" w:lineRule="auto"/>
        <w:ind w:left="360" w:right="1272"/>
        <w:rPr>
          <w:rFonts w:asciiTheme="majorHAnsi" w:hAnsiTheme="majorHAnsi"/>
          <w:color w:val="000000" w:themeColor="text1"/>
          <w:sz w:val="20"/>
          <w:szCs w:val="20"/>
        </w:rPr>
      </w:pPr>
      <w:r w:rsidRPr="00942DD5">
        <w:rPr>
          <w:rFonts w:asciiTheme="majorHAnsi" w:hAnsiTheme="majorHAnsi"/>
          <w:color w:val="000000" w:themeColor="text1"/>
          <w:sz w:val="20"/>
          <w:szCs w:val="20"/>
        </w:rPr>
        <w:t>Gathered and translated onsite client requirements into actionable reports and dashboards, driving a 20% increase in user satisfaction through improved data comprehension.</w:t>
      </w:r>
    </w:p>
    <w:p w:rsidR="000733A3" w:rsidRPr="00942DD5" w:rsidP="005E7633" w14:paraId="261C2396" w14:textId="393E76FD">
      <w:pPr>
        <w:pStyle w:val="ListParagraph"/>
        <w:widowControl w:val="0"/>
        <w:numPr>
          <w:ilvl w:val="0"/>
          <w:numId w:val="41"/>
        </w:numPr>
        <w:tabs>
          <w:tab w:val="left" w:pos="461"/>
        </w:tabs>
        <w:autoSpaceDE w:val="0"/>
        <w:autoSpaceDN w:val="0"/>
        <w:spacing w:after="0" w:line="240" w:lineRule="auto"/>
        <w:ind w:left="360" w:right="1272"/>
        <w:rPr>
          <w:rFonts w:asciiTheme="majorHAnsi" w:hAnsiTheme="majorHAnsi"/>
          <w:color w:val="000000" w:themeColor="text1"/>
          <w:sz w:val="20"/>
          <w:szCs w:val="20"/>
        </w:rPr>
      </w:pPr>
      <w:r w:rsidRPr="00942DD5">
        <w:rPr>
          <w:rFonts w:asciiTheme="majorHAnsi" w:hAnsiTheme="majorHAnsi"/>
          <w:color w:val="000000" w:themeColor="text1"/>
          <w:sz w:val="20"/>
          <w:szCs w:val="20"/>
        </w:rPr>
        <w:t>Developed a Power BI dashboard to display insights such as the number of submissions per department per day, revenue generation and projections, endorsement details.</w:t>
      </w:r>
    </w:p>
    <w:p w:rsidR="000733A3" w:rsidRPr="00942DD5" w:rsidP="005E7633" w14:paraId="01EE693B" w14:textId="65AFFB6A">
      <w:pPr>
        <w:pStyle w:val="ListParagraph"/>
        <w:widowControl w:val="0"/>
        <w:numPr>
          <w:ilvl w:val="0"/>
          <w:numId w:val="41"/>
        </w:numPr>
        <w:tabs>
          <w:tab w:val="left" w:pos="461"/>
          <w:tab w:val="left" w:pos="720"/>
        </w:tabs>
        <w:autoSpaceDE w:val="0"/>
        <w:autoSpaceDN w:val="0"/>
        <w:spacing w:after="0" w:line="240" w:lineRule="auto"/>
        <w:ind w:left="360" w:right="1272"/>
        <w:rPr>
          <w:rFonts w:asciiTheme="majorHAnsi" w:hAnsiTheme="majorHAnsi"/>
          <w:color w:val="000000" w:themeColor="text1"/>
          <w:sz w:val="20"/>
          <w:szCs w:val="20"/>
        </w:rPr>
      </w:pPr>
      <w:r w:rsidRPr="00942DD5">
        <w:rPr>
          <w:rFonts w:asciiTheme="majorHAnsi" w:hAnsiTheme="majorHAnsi"/>
          <w:color w:val="000000" w:themeColor="text1"/>
          <w:sz w:val="20"/>
          <w:szCs w:val="20"/>
        </w:rPr>
        <w:t>Developed a calendar table for common date filters across all tables and custom tables to display the maximum average rate and the date of maximum production.</w:t>
      </w:r>
    </w:p>
    <w:p w:rsidR="000733A3" w:rsidRPr="00942DD5" w:rsidP="005E7633" w14:paraId="3247AF03" w14:textId="77777777">
      <w:pPr>
        <w:pStyle w:val="ListParagraph"/>
        <w:widowControl w:val="0"/>
        <w:numPr>
          <w:ilvl w:val="0"/>
          <w:numId w:val="41"/>
        </w:numPr>
        <w:tabs>
          <w:tab w:val="left" w:pos="410"/>
        </w:tabs>
        <w:autoSpaceDE w:val="0"/>
        <w:autoSpaceDN w:val="0"/>
        <w:spacing w:after="0" w:line="240" w:lineRule="auto"/>
        <w:ind w:left="360" w:right="746"/>
        <w:rPr>
          <w:rFonts w:asciiTheme="majorHAnsi" w:hAnsiTheme="majorHAnsi"/>
          <w:color w:val="000000" w:themeColor="text1"/>
          <w:sz w:val="20"/>
          <w:szCs w:val="20"/>
        </w:rPr>
      </w:pPr>
      <w:r w:rsidRPr="00942DD5">
        <w:rPr>
          <w:rFonts w:asciiTheme="majorHAnsi" w:hAnsiTheme="majorHAnsi"/>
          <w:color w:val="000000" w:themeColor="text1"/>
          <w:sz w:val="20"/>
          <w:szCs w:val="20"/>
        </w:rPr>
        <w:t>Developed complex iron python scripts for the analysis of stock availability and purchase order details in Spotfire.</w:t>
      </w:r>
    </w:p>
    <w:p w:rsidR="000733A3" w:rsidRPr="00942DD5" w:rsidP="005E7633" w14:paraId="0311D0E0" w14:textId="73E1E654">
      <w:pPr>
        <w:pStyle w:val="ListParagraph"/>
        <w:widowControl w:val="0"/>
        <w:numPr>
          <w:ilvl w:val="0"/>
          <w:numId w:val="41"/>
        </w:numPr>
        <w:tabs>
          <w:tab w:val="left" w:pos="410"/>
        </w:tabs>
        <w:autoSpaceDE w:val="0"/>
        <w:autoSpaceDN w:val="0"/>
        <w:spacing w:after="0" w:line="240" w:lineRule="auto"/>
        <w:ind w:left="360" w:right="746"/>
        <w:rPr>
          <w:rFonts w:asciiTheme="majorHAnsi" w:hAnsiTheme="majorHAnsi"/>
          <w:color w:val="000000" w:themeColor="text1"/>
          <w:sz w:val="20"/>
          <w:szCs w:val="20"/>
        </w:rPr>
      </w:pPr>
      <w:r w:rsidRPr="00942DD5">
        <w:rPr>
          <w:rFonts w:asciiTheme="majorHAnsi" w:hAnsiTheme="majorHAnsi"/>
          <w:color w:val="000000" w:themeColor="text1"/>
          <w:sz w:val="20"/>
          <w:szCs w:val="20"/>
        </w:rPr>
        <w:t>Developed complex Spotfire and Power BI visualizations to support predictive analytics related to stock and purchase order monitoring, driving improved resource allocation</w:t>
      </w:r>
    </w:p>
    <w:p w:rsidR="000733A3" w:rsidRPr="00942DD5" w:rsidP="005E7633" w14:paraId="5D86D021" w14:textId="36A8C2D4">
      <w:pPr>
        <w:pStyle w:val="ListParagraph"/>
        <w:widowControl w:val="0"/>
        <w:numPr>
          <w:ilvl w:val="0"/>
          <w:numId w:val="41"/>
        </w:numPr>
        <w:tabs>
          <w:tab w:val="left" w:pos="410"/>
        </w:tabs>
        <w:autoSpaceDE w:val="0"/>
        <w:autoSpaceDN w:val="0"/>
        <w:spacing w:after="0" w:line="240" w:lineRule="auto"/>
        <w:ind w:left="360" w:right="746"/>
        <w:rPr>
          <w:rFonts w:asciiTheme="majorHAnsi" w:hAnsiTheme="majorHAnsi"/>
          <w:color w:val="000000" w:themeColor="text1"/>
          <w:sz w:val="20"/>
          <w:szCs w:val="20"/>
        </w:rPr>
      </w:pPr>
      <w:r w:rsidRPr="00942DD5">
        <w:rPr>
          <w:rFonts w:asciiTheme="majorHAnsi" w:hAnsiTheme="majorHAnsi"/>
          <w:color w:val="000000" w:themeColor="text1"/>
          <w:sz w:val="20"/>
          <w:szCs w:val="20"/>
        </w:rPr>
        <w:t>Prepared a Spotfire dashboard to display daily projections and actual cashflow to support predictive analytics.</w:t>
      </w:r>
    </w:p>
    <w:p w:rsidR="000733A3" w:rsidRPr="00942DD5" w:rsidP="005E7633" w14:paraId="758F6CDE" w14:textId="5661879F">
      <w:pPr>
        <w:pStyle w:val="ListParagraph"/>
        <w:widowControl w:val="0"/>
        <w:numPr>
          <w:ilvl w:val="0"/>
          <w:numId w:val="41"/>
        </w:numPr>
        <w:tabs>
          <w:tab w:val="left" w:pos="461"/>
        </w:tabs>
        <w:autoSpaceDE w:val="0"/>
        <w:autoSpaceDN w:val="0"/>
        <w:spacing w:after="0" w:line="242" w:lineRule="auto"/>
        <w:ind w:left="360" w:right="1469"/>
        <w:rPr>
          <w:rFonts w:asciiTheme="majorHAnsi" w:hAnsiTheme="majorHAnsi"/>
          <w:color w:val="000000" w:themeColor="text1"/>
          <w:sz w:val="20"/>
          <w:szCs w:val="20"/>
        </w:rPr>
      </w:pPr>
      <w:r w:rsidRPr="00942DD5">
        <w:rPr>
          <w:rFonts w:asciiTheme="majorHAnsi" w:hAnsiTheme="majorHAnsi"/>
          <w:color w:val="000000" w:themeColor="text1"/>
          <w:sz w:val="20"/>
          <w:szCs w:val="20"/>
        </w:rPr>
        <w:t>Initiated exploration of AI and automation technologies to identify opportunities for further business process enhancements within Chevron</w:t>
      </w:r>
    </w:p>
    <w:p w:rsidR="00FA21C5" w:rsidRPr="000733A3" w:rsidP="005E7633" w14:paraId="00AB4C9A" w14:textId="673239A1">
      <w:pPr>
        <w:spacing w:after="0" w:line="240" w:lineRule="auto"/>
        <w:ind w:left="360" w:right="-11"/>
        <w:jc w:val="both"/>
        <w:rPr>
          <w:rFonts w:asciiTheme="majorHAnsi" w:hAnsiTheme="majorHAnsi"/>
          <w:color w:val="000000" w:themeColor="text1"/>
          <w:sz w:val="20"/>
          <w:szCs w:val="20"/>
        </w:rPr>
      </w:pPr>
    </w:p>
    <w:p w:rsidR="00FA21C5" w:rsidRPr="0096432E" w:rsidP="00942DD5" w14:paraId="46A6545C" w14:textId="77777777">
      <w:pPr>
        <w:spacing w:after="0" w:line="240" w:lineRule="auto"/>
        <w:ind w:left="360" w:right="-11"/>
        <w:jc w:val="both"/>
        <w:rPr>
          <w:rFonts w:asciiTheme="majorHAnsi" w:hAnsiTheme="majorHAnsi"/>
          <w:color w:val="000000" w:themeColor="text1"/>
          <w:sz w:val="20"/>
          <w:szCs w:val="20"/>
        </w:rPr>
      </w:pPr>
    </w:p>
    <w:p w:rsidR="00FA21C5" w:rsidRPr="0096432E" w:rsidP="007D6BEC" w14:paraId="75FF31E6" w14:textId="77777777">
      <w:pPr>
        <w:spacing w:after="0" w:line="240" w:lineRule="auto"/>
        <w:ind w:right="-11"/>
        <w:jc w:val="both"/>
        <w:rPr>
          <w:rFonts w:asciiTheme="majorHAnsi" w:hAnsiTheme="majorHAnsi"/>
          <w:color w:val="000000" w:themeColor="text1"/>
          <w:sz w:val="20"/>
          <w:szCs w:val="20"/>
        </w:rPr>
      </w:pPr>
      <w:r>
        <w:rPr>
          <w:noProof/>
        </w:rPr>
        <w:drawing>
          <wp:anchor distT="0" distB="0" distL="114300" distR="114300" simplePos="0" relativeHeight="251667456" behindDoc="0" locked="0" layoutInCell="1" allowOverlap="1">
            <wp:simplePos x="0" y="0"/>
            <wp:positionH relativeFrom="column">
              <wp:posOffset>5488305</wp:posOffset>
            </wp:positionH>
            <wp:positionV relativeFrom="paragraph">
              <wp:posOffset>13970</wp:posOffset>
            </wp:positionV>
            <wp:extent cx="1609725" cy="473075"/>
            <wp:effectExtent l="0" t="0" r="9525"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1386" name=""/>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609725" cy="473075"/>
                    </a:xfrm>
                    <a:prstGeom prst="rect">
                      <a:avLst/>
                    </a:prstGeom>
                  </pic:spPr>
                </pic:pic>
              </a:graphicData>
            </a:graphic>
            <wp14:sizeRelH relativeFrom="page">
              <wp14:pctWidth>0</wp14:pctWidth>
            </wp14:sizeRelH>
            <wp14:sizeRelV relativeFrom="page">
              <wp14:pctHeight>0</wp14:pctHeight>
            </wp14:sizeRelV>
          </wp:anchor>
        </w:drawing>
      </w:r>
      <w:r w:rsidRPr="0096432E">
        <w:rPr>
          <w:rFonts w:asciiTheme="majorHAnsi" w:hAnsiTheme="majorHAnsi"/>
          <w:b/>
          <w:color w:val="000000" w:themeColor="text1"/>
          <w:sz w:val="20"/>
          <w:szCs w:val="20"/>
        </w:rPr>
        <w:t>Project:</w:t>
      </w:r>
      <w:r w:rsidRPr="0096432E">
        <w:rPr>
          <w:rFonts w:asciiTheme="majorHAnsi" w:hAnsiTheme="majorHAnsi"/>
          <w:color w:val="000000" w:themeColor="text1"/>
          <w:sz w:val="20"/>
          <w:szCs w:val="20"/>
        </w:rPr>
        <w:t xml:space="preserve"> </w:t>
      </w:r>
      <w:r w:rsidRPr="00F31A60">
        <w:rPr>
          <w:rFonts w:asciiTheme="majorHAnsi" w:hAnsiTheme="majorHAnsi"/>
          <w:b/>
          <w:color w:val="000000" w:themeColor="text1"/>
          <w:sz w:val="20"/>
          <w:szCs w:val="20"/>
        </w:rPr>
        <w:t>GE Healthcare-MR Data Analytics</w:t>
      </w:r>
      <w:r w:rsidRPr="0096432E">
        <w:rPr>
          <w:rFonts w:asciiTheme="majorHAnsi" w:hAnsiTheme="majorHAnsi"/>
          <w:color w:val="000000" w:themeColor="text1"/>
          <w:sz w:val="20"/>
          <w:szCs w:val="20"/>
        </w:rPr>
        <w:t>.</w:t>
      </w:r>
    </w:p>
    <w:p w:rsidR="00FA21C5" w:rsidRPr="0096432E" w:rsidP="007D6BEC" w14:paraId="5A2A401C" w14:textId="77777777">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Role:</w:t>
      </w:r>
      <w:r w:rsidRPr="0096432E">
        <w:rPr>
          <w:rFonts w:asciiTheme="majorHAnsi" w:hAnsiTheme="majorHAnsi"/>
          <w:color w:val="000000" w:themeColor="text1"/>
          <w:sz w:val="20"/>
          <w:szCs w:val="20"/>
        </w:rPr>
        <w:t xml:space="preserve"> Data Analytics and Visualization </w:t>
      </w:r>
    </w:p>
    <w:p w:rsidR="00FA21C5" w:rsidRPr="0096432E" w:rsidP="007D6BEC" w14:paraId="21EA603E" w14:textId="17DC523F">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Duration:</w:t>
      </w:r>
      <w:r w:rsidRPr="0096432E">
        <w:rPr>
          <w:rFonts w:asciiTheme="majorHAnsi" w:hAnsiTheme="majorHAnsi"/>
          <w:color w:val="000000" w:themeColor="text1"/>
          <w:sz w:val="20"/>
          <w:szCs w:val="20"/>
        </w:rPr>
        <w:t xml:space="preserve"> November2017– September2019</w:t>
      </w:r>
    </w:p>
    <w:p w:rsidR="00FA21C5" w:rsidRPr="0096432E" w:rsidP="007D6BEC" w14:paraId="377AFDD8" w14:textId="107DFE25">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Location:</w:t>
      </w:r>
      <w:r w:rsidRPr="0096432E">
        <w:rPr>
          <w:rFonts w:asciiTheme="majorHAnsi" w:hAnsiTheme="majorHAnsi"/>
          <w:color w:val="000000" w:themeColor="text1"/>
          <w:sz w:val="20"/>
          <w:szCs w:val="20"/>
        </w:rPr>
        <w:t xml:space="preserve"> Bangalore</w:t>
      </w:r>
    </w:p>
    <w:p w:rsidR="004E02B4" w:rsidP="004E02B4" w14:paraId="31C29CE9" w14:textId="104BD1E7">
      <w:pPr>
        <w:pStyle w:val="BodyText"/>
        <w:spacing w:before="0" w:line="276" w:lineRule="auto"/>
        <w:ind w:left="0" w:right="702"/>
      </w:pPr>
      <w:r w:rsidRPr="0096432E">
        <w:rPr>
          <w:rFonts w:asciiTheme="majorHAnsi" w:hAnsiTheme="majorHAnsi"/>
          <w:b/>
          <w:color w:val="000000" w:themeColor="text1"/>
          <w:sz w:val="20"/>
          <w:szCs w:val="20"/>
        </w:rPr>
        <w:t>Description:</w:t>
      </w:r>
      <w:r w:rsidRPr="0096432E">
        <w:rPr>
          <w:rFonts w:asciiTheme="majorHAnsi" w:hAnsiTheme="majorHAnsi"/>
          <w:color w:val="000000" w:themeColor="text1"/>
          <w:sz w:val="20"/>
          <w:szCs w:val="20"/>
        </w:rPr>
        <w:t xml:space="preserve"> </w:t>
      </w:r>
      <w:r w:rsidRPr="004E02B4">
        <w:rPr>
          <w:rFonts w:asciiTheme="majorHAnsi" w:eastAsiaTheme="minorHAnsi" w:hAnsiTheme="majorHAnsi" w:cstheme="minorBidi"/>
          <w:color w:val="000000" w:themeColor="text1"/>
          <w:sz w:val="20"/>
          <w:szCs w:val="20"/>
        </w:rPr>
        <w:t>The project aimed to revolutionize data analysis processes for MRI machines, focusing on predictive analysis, machine inventory management, and pricing optimization. Leveraged Python, Power BI, and machine learning techniques to support faster, more accurate decision-making in healthcare operations.</w:t>
      </w:r>
    </w:p>
    <w:p w:rsidR="00FA21C5" w:rsidRPr="0096432E" w:rsidP="007D6BEC" w14:paraId="046920B6" w14:textId="5CF795AB">
      <w:pPr>
        <w:spacing w:after="0" w:line="240" w:lineRule="auto"/>
        <w:ind w:right="-11"/>
        <w:jc w:val="both"/>
        <w:rPr>
          <w:rFonts w:asciiTheme="majorHAnsi" w:hAnsiTheme="majorHAnsi"/>
          <w:color w:val="000000" w:themeColor="text1"/>
          <w:sz w:val="20"/>
          <w:szCs w:val="20"/>
        </w:rPr>
      </w:pPr>
    </w:p>
    <w:p w:rsidR="00FA21C5" w:rsidRPr="0096432E" w:rsidP="007D6BEC" w14:paraId="5018A668" w14:textId="4D7A1219">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Key Result Areas:</w:t>
      </w:r>
    </w:p>
    <w:p w:rsidR="004E02B4" w:rsidRPr="004E02B4" w:rsidP="000D5130" w14:paraId="08577809" w14:textId="2D837868">
      <w:pPr>
        <w:pStyle w:val="ListParagraph"/>
        <w:widowControl w:val="0"/>
        <w:numPr>
          <w:ilvl w:val="0"/>
          <w:numId w:val="42"/>
        </w:numPr>
        <w:tabs>
          <w:tab w:val="left" w:pos="485"/>
        </w:tabs>
        <w:autoSpaceDE w:val="0"/>
        <w:autoSpaceDN w:val="0"/>
        <w:spacing w:before="241" w:after="0" w:line="240" w:lineRule="auto"/>
        <w:ind w:left="360" w:right="360"/>
        <w:jc w:val="both"/>
        <w:rPr>
          <w:rFonts w:asciiTheme="majorHAnsi" w:hAnsiTheme="majorHAnsi"/>
          <w:color w:val="000000" w:themeColor="text1"/>
          <w:sz w:val="20"/>
          <w:szCs w:val="20"/>
        </w:rPr>
      </w:pPr>
      <w:r w:rsidRPr="004E02B4">
        <w:rPr>
          <w:rFonts w:asciiTheme="majorHAnsi" w:hAnsiTheme="majorHAnsi"/>
          <w:color w:val="000000" w:themeColor="text1"/>
          <w:sz w:val="20"/>
          <w:szCs w:val="20"/>
        </w:rPr>
        <w:t>Leveraged Python libraries (NumPy, pandas, seaborn) for comprehensive data extraction, cleaning, and analysis, improving data processing efficiency by 20%.</w:t>
      </w:r>
    </w:p>
    <w:p w:rsidR="004E02B4" w:rsidRPr="004E02B4" w:rsidP="004E02B4" w14:paraId="1EA49D2E" w14:textId="3382F6AF">
      <w:pPr>
        <w:pStyle w:val="ListParagraph"/>
        <w:widowControl w:val="0"/>
        <w:numPr>
          <w:ilvl w:val="0"/>
          <w:numId w:val="42"/>
        </w:numPr>
        <w:tabs>
          <w:tab w:val="left" w:pos="485"/>
        </w:tabs>
        <w:autoSpaceDE w:val="0"/>
        <w:autoSpaceDN w:val="0"/>
        <w:spacing w:before="241" w:after="0" w:line="240" w:lineRule="auto"/>
        <w:ind w:left="360" w:right="860"/>
        <w:jc w:val="both"/>
        <w:rPr>
          <w:rFonts w:asciiTheme="majorHAnsi" w:hAnsiTheme="majorHAnsi"/>
          <w:color w:val="000000" w:themeColor="text1"/>
          <w:sz w:val="20"/>
          <w:szCs w:val="20"/>
        </w:rPr>
      </w:pPr>
      <w:r w:rsidRPr="004E02B4">
        <w:rPr>
          <w:rFonts w:asciiTheme="majorHAnsi" w:hAnsiTheme="majorHAnsi"/>
          <w:color w:val="000000" w:themeColor="text1"/>
          <w:sz w:val="20"/>
          <w:szCs w:val="20"/>
        </w:rPr>
        <w:t>Built automated data pipelines to extract clinical and operational data from PostgreSQL and load into Elastic Stack (ELK).</w:t>
      </w:r>
    </w:p>
    <w:p w:rsidR="004E02B4" w:rsidRPr="004E02B4" w:rsidP="004E02B4" w14:paraId="2C2EB21F" w14:textId="274F866C">
      <w:pPr>
        <w:pStyle w:val="ListParagraph"/>
        <w:widowControl w:val="0"/>
        <w:numPr>
          <w:ilvl w:val="0"/>
          <w:numId w:val="42"/>
        </w:numPr>
        <w:tabs>
          <w:tab w:val="left" w:pos="485"/>
        </w:tabs>
        <w:autoSpaceDE w:val="0"/>
        <w:autoSpaceDN w:val="0"/>
        <w:spacing w:before="241" w:after="0" w:line="240" w:lineRule="auto"/>
        <w:ind w:left="360" w:right="860"/>
        <w:jc w:val="both"/>
        <w:rPr>
          <w:rFonts w:asciiTheme="majorHAnsi" w:hAnsiTheme="majorHAnsi"/>
          <w:color w:val="000000" w:themeColor="text1"/>
          <w:sz w:val="20"/>
          <w:szCs w:val="20"/>
        </w:rPr>
      </w:pPr>
      <w:r w:rsidRPr="004E02B4">
        <w:rPr>
          <w:rFonts w:asciiTheme="majorHAnsi" w:hAnsiTheme="majorHAnsi"/>
          <w:color w:val="000000" w:themeColor="text1"/>
          <w:sz w:val="20"/>
          <w:szCs w:val="20"/>
        </w:rPr>
        <w:t>Integrated Apache Airflow to schedule and manage workflows for timely, error-free data updates.</w:t>
      </w:r>
    </w:p>
    <w:p w:rsidR="004E02B4" w:rsidRPr="004E02B4" w:rsidP="004E02B4" w14:paraId="167422E2" w14:textId="77777777">
      <w:pPr>
        <w:pStyle w:val="ListParagraph"/>
        <w:widowControl w:val="0"/>
        <w:numPr>
          <w:ilvl w:val="0"/>
          <w:numId w:val="42"/>
        </w:numPr>
        <w:tabs>
          <w:tab w:val="left" w:pos="485"/>
        </w:tabs>
        <w:autoSpaceDE w:val="0"/>
        <w:autoSpaceDN w:val="0"/>
        <w:spacing w:before="100" w:after="0" w:line="240" w:lineRule="auto"/>
        <w:ind w:left="360" w:right="860"/>
        <w:jc w:val="both"/>
        <w:rPr>
          <w:rFonts w:asciiTheme="majorHAnsi" w:hAnsiTheme="majorHAnsi"/>
          <w:color w:val="000000" w:themeColor="text1"/>
          <w:sz w:val="20"/>
          <w:szCs w:val="20"/>
        </w:rPr>
      </w:pPr>
      <w:r w:rsidRPr="004E02B4">
        <w:rPr>
          <w:rFonts w:asciiTheme="majorHAnsi" w:hAnsiTheme="majorHAnsi"/>
          <w:color w:val="000000" w:themeColor="text1"/>
          <w:sz w:val="20"/>
          <w:szCs w:val="20"/>
        </w:rPr>
        <w:t xml:space="preserve">Worked on clinical data and healthcare data for Novartis in to better advise on GE healthcare operations on network hospitals </w:t>
      </w:r>
    </w:p>
    <w:p w:rsidR="004E02B4" w:rsidRPr="004E02B4" w:rsidP="004E02B4" w14:paraId="006B06DB" w14:textId="77777777">
      <w:pPr>
        <w:pStyle w:val="ListParagraph"/>
        <w:widowControl w:val="0"/>
        <w:numPr>
          <w:ilvl w:val="0"/>
          <w:numId w:val="42"/>
        </w:numPr>
        <w:tabs>
          <w:tab w:val="left" w:pos="485"/>
        </w:tabs>
        <w:autoSpaceDE w:val="0"/>
        <w:autoSpaceDN w:val="0"/>
        <w:spacing w:before="101" w:after="0" w:line="240" w:lineRule="auto"/>
        <w:ind w:left="360" w:right="989"/>
        <w:jc w:val="both"/>
        <w:rPr>
          <w:rFonts w:asciiTheme="majorHAnsi" w:hAnsiTheme="majorHAnsi"/>
          <w:color w:val="000000" w:themeColor="text1"/>
          <w:sz w:val="20"/>
          <w:szCs w:val="20"/>
        </w:rPr>
      </w:pPr>
      <w:r w:rsidRPr="004E02B4">
        <w:rPr>
          <w:rFonts w:asciiTheme="majorHAnsi" w:hAnsiTheme="majorHAnsi"/>
          <w:color w:val="000000" w:themeColor="text1"/>
          <w:sz w:val="20"/>
          <w:szCs w:val="20"/>
        </w:rPr>
        <w:t>Created intricate reports on log data, patient information, and healthcare systems performance using Kibana, contributing to enhancement in data visualization and analysis capabilities.</w:t>
      </w:r>
    </w:p>
    <w:p w:rsidR="004E02B4" w:rsidRPr="004E02B4" w:rsidP="004E02B4" w14:paraId="24F2AF5D" w14:textId="44F3D089">
      <w:pPr>
        <w:pStyle w:val="ListParagraph"/>
        <w:widowControl w:val="0"/>
        <w:numPr>
          <w:ilvl w:val="0"/>
          <w:numId w:val="42"/>
        </w:numPr>
        <w:tabs>
          <w:tab w:val="left" w:pos="485"/>
        </w:tabs>
        <w:autoSpaceDE w:val="0"/>
        <w:autoSpaceDN w:val="0"/>
        <w:spacing w:before="98" w:after="0" w:line="240" w:lineRule="auto"/>
        <w:ind w:left="360" w:right="1425"/>
        <w:jc w:val="both"/>
        <w:rPr>
          <w:rFonts w:asciiTheme="majorHAnsi" w:hAnsiTheme="majorHAnsi"/>
          <w:color w:val="000000" w:themeColor="text1"/>
          <w:sz w:val="20"/>
          <w:szCs w:val="20"/>
        </w:rPr>
      </w:pPr>
      <w:r w:rsidRPr="004E02B4">
        <w:rPr>
          <w:rFonts w:asciiTheme="majorHAnsi" w:hAnsiTheme="majorHAnsi"/>
          <w:color w:val="000000" w:themeColor="text1"/>
          <w:sz w:val="20"/>
          <w:szCs w:val="20"/>
        </w:rPr>
        <w:t>Worked on Deep Learning projects and managed the Data visualization layer using various dashboards in Spotfire and Power BI, resulting in improvement in the interpretability of complex neural network outputs.</w:t>
      </w:r>
    </w:p>
    <w:p w:rsidR="004E02B4" w:rsidRPr="004E02B4" w:rsidP="004E02B4" w14:paraId="0D3E5848" w14:textId="40B5A003">
      <w:pPr>
        <w:pStyle w:val="ListParagraph"/>
        <w:widowControl w:val="0"/>
        <w:numPr>
          <w:ilvl w:val="0"/>
          <w:numId w:val="42"/>
        </w:numPr>
        <w:tabs>
          <w:tab w:val="left" w:pos="485"/>
        </w:tabs>
        <w:autoSpaceDE w:val="0"/>
        <w:autoSpaceDN w:val="0"/>
        <w:spacing w:before="102" w:after="0" w:line="242" w:lineRule="auto"/>
        <w:ind w:left="360" w:right="915"/>
        <w:jc w:val="both"/>
        <w:rPr>
          <w:rFonts w:asciiTheme="majorHAnsi" w:hAnsiTheme="majorHAnsi"/>
          <w:color w:val="000000" w:themeColor="text1"/>
          <w:sz w:val="20"/>
          <w:szCs w:val="20"/>
        </w:rPr>
      </w:pPr>
      <w:r w:rsidRPr="004E02B4">
        <w:rPr>
          <w:rFonts w:asciiTheme="majorHAnsi" w:hAnsiTheme="majorHAnsi"/>
          <w:color w:val="000000" w:themeColor="text1"/>
          <w:sz w:val="20"/>
          <w:szCs w:val="20"/>
        </w:rPr>
        <w:t>Obtained insights through statistical and predictive learning methods, such as regression analysis, time-series analysis, heat maps and engineered a tableau dashboard</w:t>
      </w:r>
    </w:p>
    <w:p w:rsidR="00FA21C5" w:rsidRPr="0096432E" w:rsidP="00FA21C5" w14:paraId="4AD330BA" w14:textId="76C3360E">
      <w:pPr>
        <w:spacing w:after="0" w:line="240" w:lineRule="auto"/>
        <w:ind w:left="-284" w:right="-11"/>
        <w:jc w:val="both"/>
        <w:rPr>
          <w:rFonts w:asciiTheme="majorHAnsi" w:hAnsiTheme="majorHAnsi"/>
          <w:color w:val="000000" w:themeColor="text1"/>
          <w:sz w:val="20"/>
          <w:szCs w:val="20"/>
        </w:rPr>
      </w:pPr>
      <w:r>
        <w:rPr>
          <w:noProof/>
        </w:rPr>
        <w:drawing>
          <wp:anchor distT="0" distB="0" distL="114300" distR="114300" simplePos="0" relativeHeight="251668480" behindDoc="0" locked="0" layoutInCell="1" allowOverlap="1">
            <wp:simplePos x="0" y="0"/>
            <wp:positionH relativeFrom="column">
              <wp:posOffset>5859780</wp:posOffset>
            </wp:positionH>
            <wp:positionV relativeFrom="paragraph">
              <wp:posOffset>142875</wp:posOffset>
            </wp:positionV>
            <wp:extent cx="1238250" cy="55245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4156" name=""/>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38250" cy="552450"/>
                    </a:xfrm>
                    <a:prstGeom prst="rect">
                      <a:avLst/>
                    </a:prstGeom>
                  </pic:spPr>
                </pic:pic>
              </a:graphicData>
            </a:graphic>
            <wp14:sizeRelH relativeFrom="page">
              <wp14:pctWidth>0</wp14:pctWidth>
            </wp14:sizeRelH>
            <wp14:sizeRelV relativeFrom="page">
              <wp14:pctHeight>0</wp14:pctHeight>
            </wp14:sizeRelV>
          </wp:anchor>
        </w:drawing>
      </w:r>
    </w:p>
    <w:p w:rsidR="00FA21C5" w:rsidRPr="0096432E" w:rsidP="007D6BEC" w14:paraId="23011C73" w14:textId="3FDFE105">
      <w:pPr>
        <w:spacing w:after="0" w:line="240" w:lineRule="auto"/>
        <w:ind w:right="-11"/>
        <w:jc w:val="both"/>
        <w:rPr>
          <w:rFonts w:asciiTheme="majorHAnsi" w:hAnsiTheme="majorHAnsi"/>
          <w:b/>
          <w:color w:val="000000" w:themeColor="text1"/>
          <w:sz w:val="20"/>
          <w:szCs w:val="20"/>
        </w:rPr>
      </w:pPr>
      <w:r w:rsidRPr="0096432E">
        <w:rPr>
          <w:rFonts w:asciiTheme="majorHAnsi" w:hAnsiTheme="majorHAnsi"/>
          <w:b/>
          <w:color w:val="000000" w:themeColor="text1"/>
          <w:sz w:val="20"/>
          <w:szCs w:val="20"/>
        </w:rPr>
        <w:t xml:space="preserve">Project: Proctor &amp; Gamble Spotfire Development </w:t>
      </w:r>
    </w:p>
    <w:p w:rsidR="00FA21C5" w:rsidRPr="0096432E" w:rsidP="007D6BEC" w14:paraId="7CAD2930" w14:textId="3ABFD454">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Role:</w:t>
      </w:r>
      <w:r w:rsidRPr="0096432E">
        <w:rPr>
          <w:rFonts w:asciiTheme="majorHAnsi" w:hAnsiTheme="majorHAnsi"/>
          <w:color w:val="000000" w:themeColor="text1"/>
          <w:sz w:val="20"/>
          <w:szCs w:val="20"/>
        </w:rPr>
        <w:t xml:space="preserve"> Spotfire Developer</w:t>
      </w:r>
    </w:p>
    <w:p w:rsidR="00FA21C5" w:rsidRPr="0096432E" w:rsidP="007D6BEC" w14:paraId="1A12063C" w14:textId="77777777">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Duration:</w:t>
      </w:r>
      <w:r w:rsidRPr="0096432E">
        <w:rPr>
          <w:rFonts w:asciiTheme="majorHAnsi" w:hAnsiTheme="majorHAnsi"/>
          <w:color w:val="000000" w:themeColor="text1"/>
          <w:sz w:val="20"/>
          <w:szCs w:val="20"/>
        </w:rPr>
        <w:t xml:space="preserve"> January 2016 – August 2017</w:t>
      </w:r>
      <w:r w:rsidRPr="00E8556B" w:rsidR="00E8556B">
        <w:rPr>
          <w:noProof/>
        </w:rPr>
        <w:t xml:space="preserve"> </w:t>
      </w:r>
    </w:p>
    <w:p w:rsidR="00FA21C5" w:rsidRPr="0096432E" w:rsidP="007D6BEC" w14:paraId="4085DF93" w14:textId="1DF0EE25">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Location:</w:t>
      </w:r>
      <w:r w:rsidRPr="0096432E">
        <w:rPr>
          <w:rFonts w:asciiTheme="majorHAnsi" w:hAnsiTheme="majorHAnsi"/>
          <w:color w:val="000000" w:themeColor="text1"/>
          <w:sz w:val="20"/>
          <w:szCs w:val="20"/>
        </w:rPr>
        <w:t xml:space="preserve"> Bangalore</w:t>
      </w:r>
    </w:p>
    <w:p w:rsidR="00FA21C5" w:rsidRPr="0096432E" w:rsidP="007D6BEC" w14:paraId="6ADED195" w14:textId="0FF99633">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Description:</w:t>
      </w:r>
      <w:r w:rsidRPr="0096432E">
        <w:rPr>
          <w:rFonts w:asciiTheme="majorHAnsi" w:hAnsiTheme="majorHAnsi"/>
          <w:color w:val="000000" w:themeColor="text1"/>
          <w:sz w:val="20"/>
          <w:szCs w:val="20"/>
        </w:rPr>
        <w:t xml:space="preserve"> P&amp;G is one of the largest and amongst the fastest growing consumer goods companies in India. </w:t>
      </w:r>
    </w:p>
    <w:p w:rsidR="00FA21C5" w:rsidP="007D6BEC" w14:paraId="011B3067" w14:textId="4ECC0998">
      <w:p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Established in 1964, P&amp;G India now serves over 650 million consumers across India. This project aimed to elevate data-driven decision-making processes at P&amp;G for </w:t>
      </w:r>
      <w:r w:rsidRPr="0096432E">
        <w:rPr>
          <w:rFonts w:asciiTheme="majorHAnsi" w:hAnsiTheme="majorHAnsi"/>
          <w:color w:val="000000" w:themeColor="text1"/>
          <w:sz w:val="20"/>
          <w:szCs w:val="20"/>
        </w:rPr>
        <w:t>R&amp;</w:t>
      </w:r>
      <w:r w:rsidRPr="0096432E">
        <w:rPr>
          <w:rFonts w:asciiTheme="majorHAnsi" w:hAnsiTheme="majorHAnsi"/>
          <w:color w:val="000000" w:themeColor="text1"/>
          <w:sz w:val="20"/>
          <w:szCs w:val="20"/>
        </w:rPr>
        <w:t>D team of product engineers.</w:t>
      </w:r>
    </w:p>
    <w:p w:rsidR="00FF44A5" w:rsidP="007D6BEC" w14:paraId="13333435" w14:textId="77777777">
      <w:pPr>
        <w:spacing w:after="0" w:line="240" w:lineRule="auto"/>
        <w:ind w:right="-11"/>
        <w:jc w:val="both"/>
        <w:rPr>
          <w:rFonts w:asciiTheme="majorHAnsi" w:hAnsiTheme="majorHAnsi"/>
          <w:color w:val="000000" w:themeColor="text1"/>
          <w:sz w:val="20"/>
          <w:szCs w:val="20"/>
        </w:rPr>
      </w:pPr>
    </w:p>
    <w:p w:rsidR="00FF44A5" w:rsidP="007D6BEC" w14:paraId="2EF9FB36" w14:textId="77777777">
      <w:pPr>
        <w:spacing w:after="0" w:line="240" w:lineRule="auto"/>
        <w:ind w:right="-11"/>
        <w:jc w:val="both"/>
        <w:rPr>
          <w:rFonts w:asciiTheme="majorHAnsi" w:hAnsiTheme="majorHAnsi"/>
          <w:color w:val="000000" w:themeColor="text1"/>
          <w:sz w:val="20"/>
          <w:szCs w:val="20"/>
        </w:rPr>
      </w:pPr>
    </w:p>
    <w:p w:rsidR="00FF44A5" w:rsidP="007D6BEC" w14:paraId="3F43A626" w14:textId="77777777">
      <w:pPr>
        <w:spacing w:after="0" w:line="240" w:lineRule="auto"/>
        <w:ind w:right="-11"/>
        <w:jc w:val="both"/>
        <w:rPr>
          <w:rFonts w:asciiTheme="majorHAnsi" w:hAnsiTheme="majorHAnsi"/>
          <w:color w:val="000000" w:themeColor="text1"/>
          <w:sz w:val="20"/>
          <w:szCs w:val="20"/>
        </w:rPr>
      </w:pPr>
    </w:p>
    <w:p w:rsidR="00FF44A5" w:rsidRPr="0096432E" w:rsidP="007D6BEC" w14:paraId="2660C0F2" w14:textId="77777777">
      <w:pPr>
        <w:spacing w:after="0" w:line="240" w:lineRule="auto"/>
        <w:ind w:right="-11"/>
        <w:jc w:val="both"/>
        <w:rPr>
          <w:rFonts w:asciiTheme="majorHAnsi" w:hAnsiTheme="majorHAnsi"/>
          <w:color w:val="000000" w:themeColor="text1"/>
          <w:sz w:val="20"/>
          <w:szCs w:val="20"/>
        </w:rPr>
      </w:pPr>
    </w:p>
    <w:p w:rsidR="00FA21C5" w:rsidRPr="0096432E" w:rsidP="007D6BEC" w14:paraId="0B1C88DB" w14:textId="77777777">
      <w:pPr>
        <w:spacing w:after="0" w:line="240" w:lineRule="auto"/>
        <w:ind w:right="-11"/>
        <w:jc w:val="both"/>
        <w:rPr>
          <w:rFonts w:asciiTheme="majorHAnsi" w:hAnsiTheme="majorHAnsi"/>
          <w:color w:val="000000" w:themeColor="text1"/>
          <w:sz w:val="20"/>
          <w:szCs w:val="20"/>
        </w:rPr>
      </w:pPr>
      <w:r w:rsidRPr="0096432E">
        <w:rPr>
          <w:rFonts w:asciiTheme="majorHAnsi" w:hAnsiTheme="majorHAnsi"/>
          <w:b/>
          <w:color w:val="000000" w:themeColor="text1"/>
          <w:sz w:val="20"/>
          <w:szCs w:val="20"/>
        </w:rPr>
        <w:t>Key Result Areas:</w:t>
      </w:r>
    </w:p>
    <w:p w:rsidR="00FA21C5" w:rsidRPr="0096432E" w:rsidP="00FA21C5" w14:paraId="60BAFE31" w14:textId="08A02C94">
      <w:pPr>
        <w:pStyle w:val="ListParagraph"/>
        <w:numPr>
          <w:ilvl w:val="0"/>
          <w:numId w:val="32"/>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Implemented custom functionalities in Spotfire using Iron Python scripts for filters, property control, visualization, action controls, calculated columns, and data tables. </w:t>
      </w:r>
      <w:r w:rsidRPr="0096432E">
        <w:rPr>
          <w:rFonts w:asciiTheme="majorHAnsi" w:hAnsiTheme="majorHAnsi"/>
          <w:b/>
          <w:color w:val="000000" w:themeColor="text1"/>
          <w:sz w:val="20"/>
          <w:szCs w:val="20"/>
        </w:rPr>
        <w:t>Enhanced data manipulation efficiency by 25%,</w:t>
      </w:r>
      <w:r w:rsidRPr="0096432E">
        <w:rPr>
          <w:rFonts w:asciiTheme="majorHAnsi" w:hAnsiTheme="majorHAnsi"/>
          <w:color w:val="000000" w:themeColor="text1"/>
          <w:sz w:val="20"/>
          <w:szCs w:val="20"/>
        </w:rPr>
        <w:t xml:space="preserve"> resulting in faster and more dynamic report generation.</w:t>
      </w:r>
    </w:p>
    <w:p w:rsidR="00FA21C5" w:rsidRPr="0096432E" w:rsidP="00FA21C5" w14:paraId="00B691D5" w14:textId="3657A250">
      <w:pPr>
        <w:pStyle w:val="ListParagraph"/>
        <w:numPr>
          <w:ilvl w:val="0"/>
          <w:numId w:val="32"/>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Managed project folders and optimized user access by assigning permissions through library administration. Improved </w:t>
      </w:r>
      <w:r w:rsidRPr="0096432E">
        <w:rPr>
          <w:rFonts w:asciiTheme="majorHAnsi" w:hAnsiTheme="majorHAnsi"/>
          <w:b/>
          <w:color w:val="000000" w:themeColor="text1"/>
          <w:sz w:val="20"/>
          <w:szCs w:val="20"/>
        </w:rPr>
        <w:t>project efficiency by 40%, evidenced by a 15% reduction in access-related issues</w:t>
      </w:r>
      <w:r w:rsidRPr="0096432E">
        <w:rPr>
          <w:rFonts w:asciiTheme="majorHAnsi" w:hAnsiTheme="majorHAnsi"/>
          <w:color w:val="000000" w:themeColor="text1"/>
          <w:sz w:val="20"/>
          <w:szCs w:val="20"/>
        </w:rPr>
        <w:t>.</w:t>
      </w:r>
    </w:p>
    <w:p w:rsidR="00FA21C5" w:rsidRPr="0096432E" w:rsidP="00FA21C5" w14:paraId="77054316" w14:textId="77777777">
      <w:pPr>
        <w:pStyle w:val="ListParagraph"/>
        <w:numPr>
          <w:ilvl w:val="0"/>
          <w:numId w:val="32"/>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Developed test plans outlining the testing approach, strategy, roles, responsibilities, and scope. Increased </w:t>
      </w:r>
      <w:r w:rsidRPr="0096432E">
        <w:rPr>
          <w:rFonts w:asciiTheme="majorHAnsi" w:hAnsiTheme="majorHAnsi"/>
          <w:b/>
          <w:color w:val="000000" w:themeColor="text1"/>
          <w:sz w:val="20"/>
          <w:szCs w:val="20"/>
        </w:rPr>
        <w:t>testing efficiency by 20%, leading to a 15% reduction in post-release issues</w:t>
      </w:r>
      <w:r w:rsidRPr="0096432E">
        <w:rPr>
          <w:rFonts w:asciiTheme="majorHAnsi" w:hAnsiTheme="majorHAnsi"/>
          <w:color w:val="000000" w:themeColor="text1"/>
          <w:sz w:val="20"/>
          <w:szCs w:val="20"/>
        </w:rPr>
        <w:t>.</w:t>
      </w:r>
    </w:p>
    <w:p w:rsidR="00FA21C5" w:rsidRPr="0096432E" w:rsidP="00FA21C5" w14:paraId="1FEB915D" w14:textId="61623978">
      <w:pPr>
        <w:pStyle w:val="ListParagraph"/>
        <w:numPr>
          <w:ilvl w:val="0"/>
          <w:numId w:val="32"/>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Contributed to the creation of business reports (RTA, SSV, WMW, </w:t>
      </w:r>
      <w:r w:rsidRPr="0096432E">
        <w:rPr>
          <w:rFonts w:asciiTheme="majorHAnsi" w:hAnsiTheme="majorHAnsi"/>
          <w:color w:val="000000" w:themeColor="text1"/>
          <w:sz w:val="20"/>
          <w:szCs w:val="20"/>
        </w:rPr>
        <w:t>Picards</w:t>
      </w:r>
      <w:r w:rsidRPr="0096432E">
        <w:rPr>
          <w:rFonts w:asciiTheme="majorHAnsi" w:hAnsiTheme="majorHAnsi"/>
          <w:color w:val="000000" w:themeColor="text1"/>
          <w:sz w:val="20"/>
          <w:szCs w:val="20"/>
        </w:rPr>
        <w:t>) using Tibco Spotfire and Tableau, extracting data from sources like Oracle and SQL Server.</w:t>
      </w:r>
    </w:p>
    <w:p w:rsidR="00FA21C5" w:rsidP="00FA21C5" w14:paraId="2B34713B" w14:textId="19B9C4FA">
      <w:pPr>
        <w:pStyle w:val="ListParagraph"/>
        <w:numPr>
          <w:ilvl w:val="0"/>
          <w:numId w:val="32"/>
        </w:numPr>
        <w:spacing w:after="0" w:line="240" w:lineRule="auto"/>
        <w:ind w:right="-11"/>
        <w:jc w:val="both"/>
        <w:rPr>
          <w:rFonts w:asciiTheme="majorHAnsi" w:hAnsiTheme="majorHAnsi"/>
          <w:color w:val="000000" w:themeColor="text1"/>
          <w:sz w:val="20"/>
          <w:szCs w:val="20"/>
        </w:rPr>
      </w:pPr>
      <w:r w:rsidRPr="0096432E">
        <w:rPr>
          <w:rFonts w:asciiTheme="majorHAnsi" w:hAnsiTheme="majorHAnsi"/>
          <w:color w:val="000000" w:themeColor="text1"/>
          <w:sz w:val="20"/>
          <w:szCs w:val="20"/>
        </w:rPr>
        <w:t xml:space="preserve">Utilized Informatica to establish a data warehouse for P&amp;G's historical and operational data. </w:t>
      </w:r>
      <w:r w:rsidRPr="0096432E">
        <w:rPr>
          <w:rFonts w:asciiTheme="majorHAnsi" w:hAnsiTheme="majorHAnsi"/>
          <w:b/>
          <w:color w:val="000000" w:themeColor="text1"/>
          <w:sz w:val="20"/>
          <w:szCs w:val="20"/>
        </w:rPr>
        <w:t>Achieved a 35% improvement</w:t>
      </w:r>
      <w:r w:rsidRPr="0096432E">
        <w:rPr>
          <w:rFonts w:asciiTheme="majorHAnsi" w:hAnsiTheme="majorHAnsi"/>
          <w:color w:val="000000" w:themeColor="text1"/>
          <w:sz w:val="20"/>
          <w:szCs w:val="20"/>
        </w:rPr>
        <w:t xml:space="preserve"> in data retrieval speed, enhancing overall data accessibility and analytics efficiency.</w:t>
      </w:r>
    </w:p>
    <w:p w:rsidR="00325595" w:rsidP="007D6BEC" w14:paraId="4212C280" w14:textId="77777777">
      <w:pPr>
        <w:spacing w:after="0" w:line="240" w:lineRule="auto"/>
        <w:ind w:right="-11"/>
        <w:jc w:val="both"/>
        <w:rPr>
          <w:rFonts w:asciiTheme="majorHAnsi" w:hAnsiTheme="majorHAnsi"/>
          <w:color w:val="000000" w:themeColor="text1"/>
          <w:sz w:val="20"/>
          <w:szCs w:val="20"/>
        </w:rPr>
      </w:pPr>
    </w:p>
    <w:p w:rsidR="00325595" w:rsidP="007D6BEC" w14:paraId="30BB5FF1" w14:textId="77777777">
      <w:pPr>
        <w:spacing w:after="0" w:line="240" w:lineRule="auto"/>
        <w:ind w:right="-11"/>
        <w:jc w:val="both"/>
        <w:rPr>
          <w:rFonts w:asciiTheme="majorHAnsi" w:hAnsiTheme="majorHAnsi"/>
          <w:color w:val="000000" w:themeColor="text1"/>
          <w:sz w:val="20"/>
          <w:szCs w:val="20"/>
        </w:rPr>
      </w:pPr>
    </w:p>
    <w:p w:rsidR="007D6BEC" w:rsidRPr="00A5551E" w:rsidP="007D6BEC" w14:paraId="480875DE" w14:textId="102FE186">
      <w:pPr>
        <w:rPr>
          <w:rFonts w:ascii="Cambria" w:hAnsi="Cambria" w:cs="Arial"/>
          <w:b/>
        </w:rPr>
      </w:pPr>
      <w:r w:rsidRPr="00A5551E">
        <w:rPr>
          <w:rFonts w:ascii="Cambria" w:hAnsi="Cambria" w:cs="Arial"/>
          <w:b/>
        </w:rPr>
        <w:t>Education</w:t>
      </w:r>
    </w:p>
    <w:p w:rsidR="007D6BEC" w:rsidRPr="00A5551E" w:rsidP="007D6BEC" w14:paraId="079EA9C2" w14:textId="77777777">
      <w:pPr>
        <w:spacing w:after="120" w:line="72" w:lineRule="auto"/>
        <w:jc w:val="both"/>
        <w:rPr>
          <w:rFonts w:ascii="Cambria" w:hAnsi="Cambria" w:cstheme="minorHAnsi"/>
        </w:rPr>
      </w:pPr>
      <w:r>
        <w:rPr>
          <w:rFonts w:ascii="Cambria" w:hAnsi="Cambria" w:cstheme="minorHAnsi"/>
          <w:noProof/>
        </w:rPr>
        <mc:AlternateContent>
          <mc:Choice Requires="wpg">
            <w:drawing>
              <wp:inline distT="0" distB="0" distL="0" distR="0">
                <wp:extent cx="7137779" cy="77441"/>
                <wp:effectExtent l="0" t="0" r="25400" b="0"/>
                <wp:docPr id="5"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7137779" cy="77441"/>
                          <a:chOff x="0" y="0"/>
                          <a:chExt cx="63944" cy="457"/>
                        </a:xfrm>
                      </wpg:grpSpPr>
                      <wps:wsp xmlns:wps="http://schemas.microsoft.com/office/word/2010/wordprocessingShape">
                        <wps:cNvPr id="6" name="Straight Connector 20"/>
                        <wps:cNvCnPr>
                          <a:cxnSpLocks noChangeShapeType="1"/>
                        </wps:cNvCnPr>
                        <wps:spPr bwMode="auto">
                          <a:xfrm>
                            <a:off x="5166" y="231"/>
                            <a:ext cx="58778" cy="0"/>
                          </a:xfrm>
                          <a:prstGeom prst="line">
                            <a:avLst/>
                          </a:prstGeom>
                          <a:noFill/>
                          <a:ln w="12700">
                            <a:solidFill>
                              <a:schemeClr val="tx1">
                                <a:lumMod val="85000"/>
                                <a:lumOff val="15000"/>
                              </a:schemeClr>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 name="Rectangle 21"/>
                        <wps:cNvSpPr>
                          <a:spLocks noChangeArrowheads="1"/>
                        </wps:cNvSpPr>
                        <wps:spPr bwMode="auto">
                          <a:xfrm>
                            <a:off x="0" y="0"/>
                            <a:ext cx="5376" cy="457"/>
                          </a:xfrm>
                          <a:prstGeom prst="rect">
                            <a:avLst/>
                          </a:prstGeom>
                          <a:solidFill>
                            <a:srgbClr val="00B0F0"/>
                          </a:solidFill>
                          <a:ln>
                            <a:noFill/>
                          </a:ln>
                          <a:extLst>
                            <a:ext xmlns:a="http://schemas.openxmlformats.org/drawingml/2006/main"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wpg:wgp>
                  </a:graphicData>
                </a:graphic>
              </wp:inline>
            </w:drawing>
          </mc:Choice>
          <mc:Fallback>
            <w:pict>
              <v:group id="Group 19" o:spid="_x0000_i1042" style="width:562.05pt;height:6.1pt;mso-position-horizontal-relative:char;mso-position-vertical-relative:line" coordsize="63944,457">
                <v:line id="Straight Connector 20" o:spid="_x0000_s1043" style="mso-wrap-style:square;position:absolute;visibility:visible" from="5166,231" to="63944,231" o:connectortype="straight" strokecolor="#272727" strokeweight="1pt"/>
                <v:rect id="Rectangle 21" o:spid="_x0000_s1044" style="width:5376;height:457;mso-wrap-style:square;position:absolute;visibility:visible;v-text-anchor:middle" fillcolor="#00b0f0" stroked="f" strokeweight="2pt"/>
                <w10:wrap type="none"/>
                <w10:anchorlock/>
              </v:group>
            </w:pict>
          </mc:Fallback>
        </mc:AlternateContent>
      </w:r>
    </w:p>
    <w:p w:rsidR="007D6BEC" w:rsidRPr="00912FA9" w:rsidP="007D6BEC" w14:paraId="6CE31E5D" w14:textId="6357FA71">
      <w:pPr>
        <w:pStyle w:val="ListParagraph"/>
        <w:numPr>
          <w:ilvl w:val="0"/>
          <w:numId w:val="20"/>
        </w:numPr>
        <w:jc w:val="both"/>
        <w:rPr>
          <w:rFonts w:ascii="Cambria" w:hAnsi="Cambria" w:cs="Calibri"/>
          <w:b/>
          <w:sz w:val="20"/>
          <w:lang w:val="en-IN"/>
        </w:rPr>
      </w:pPr>
      <w:r>
        <w:rPr>
          <w:rFonts w:ascii="Cambria" w:hAnsi="Cambria" w:cs="Calibri"/>
          <w:b/>
          <w:sz w:val="20"/>
          <w:lang w:val="en-IN"/>
        </w:rPr>
        <w:t>2015</w:t>
      </w:r>
      <w:r w:rsidRPr="004A6FD1">
        <w:rPr>
          <w:rFonts w:ascii="Cambria" w:hAnsi="Cambria" w:cs="Calibri"/>
          <w:b/>
          <w:bCs/>
          <w:sz w:val="20"/>
          <w:szCs w:val="20"/>
          <w:lang w:val="en-GB"/>
        </w:rPr>
        <w:t>:</w:t>
      </w:r>
      <w:r>
        <w:rPr>
          <w:rFonts w:ascii="Cambria" w:hAnsi="Cambria" w:cs="Calibri"/>
          <w:b/>
          <w:sz w:val="20"/>
          <w:lang w:val="en-IN"/>
        </w:rPr>
        <w:t xml:space="preserve"> </w:t>
      </w:r>
      <w:r w:rsidRPr="00912FA9">
        <w:rPr>
          <w:rFonts w:ascii="Cambria" w:hAnsi="Cambria" w:cs="Calibri"/>
          <w:b/>
          <w:sz w:val="20"/>
          <w:lang w:val="en-IN"/>
        </w:rPr>
        <w:t xml:space="preserve">B. Tech (CSE) </w:t>
      </w:r>
      <w:r w:rsidRPr="00912FA9">
        <w:rPr>
          <w:rFonts w:ascii="Cambria" w:hAnsi="Cambria" w:cs="Calibri"/>
          <w:sz w:val="20"/>
          <w:lang w:val="en-IN"/>
        </w:rPr>
        <w:t>Trident Academy of Tec</w:t>
      </w:r>
      <w:r>
        <w:rPr>
          <w:rFonts w:ascii="Cambria" w:hAnsi="Cambria" w:cs="Calibri"/>
          <w:sz w:val="20"/>
          <w:lang w:val="en-IN"/>
        </w:rPr>
        <w:t>hnology, Bhubaneshwar with 7.24.</w:t>
      </w:r>
    </w:p>
    <w:p w:rsidR="007D6BEC" w:rsidRPr="00912FA9" w:rsidP="007D6BEC" w14:paraId="6010BA0A" w14:textId="1AEC3259">
      <w:pPr>
        <w:pStyle w:val="ListParagraph"/>
        <w:numPr>
          <w:ilvl w:val="0"/>
          <w:numId w:val="20"/>
        </w:numPr>
        <w:jc w:val="both"/>
        <w:rPr>
          <w:rFonts w:ascii="Cambria" w:hAnsi="Cambria" w:cs="Calibri"/>
          <w:b/>
          <w:sz w:val="20"/>
          <w:lang w:val="en-IN"/>
        </w:rPr>
      </w:pPr>
      <w:r>
        <w:rPr>
          <w:rFonts w:ascii="Cambria" w:hAnsi="Cambria" w:cs="Calibri"/>
          <w:b/>
          <w:sz w:val="20"/>
          <w:lang w:val="en-IN"/>
        </w:rPr>
        <w:t>2011</w:t>
      </w:r>
      <w:r w:rsidRPr="004A6FD1">
        <w:rPr>
          <w:rFonts w:ascii="Cambria" w:hAnsi="Cambria" w:cs="Calibri"/>
          <w:b/>
          <w:bCs/>
          <w:sz w:val="20"/>
          <w:szCs w:val="20"/>
          <w:lang w:val="en-GB"/>
        </w:rPr>
        <w:t>:</w:t>
      </w:r>
      <w:r>
        <w:rPr>
          <w:rFonts w:ascii="Cambria" w:hAnsi="Cambria" w:cs="Calibri"/>
          <w:b/>
          <w:sz w:val="20"/>
          <w:lang w:val="en-IN"/>
        </w:rPr>
        <w:t xml:space="preserve"> </w:t>
      </w:r>
      <w:r w:rsidRPr="00912FA9">
        <w:rPr>
          <w:rFonts w:ascii="Cambria" w:hAnsi="Cambria" w:cs="Calibri"/>
          <w:b/>
          <w:sz w:val="20"/>
          <w:lang w:val="en-IN"/>
        </w:rPr>
        <w:t xml:space="preserve">A.I.S.S.C.E (12th) </w:t>
      </w:r>
      <w:r w:rsidRPr="00912FA9">
        <w:rPr>
          <w:rFonts w:ascii="Cambria" w:hAnsi="Cambria" w:cs="Calibri"/>
          <w:sz w:val="20"/>
          <w:lang w:val="en-IN"/>
        </w:rPr>
        <w:t>Sri Chaitanya, Visakhapatnam 65.6%.</w:t>
      </w:r>
    </w:p>
    <w:p w:rsidR="007D6BEC" w:rsidRPr="00E94039" w:rsidP="007D6BEC" w14:paraId="279209D8" w14:textId="7D963A1C">
      <w:pPr>
        <w:pStyle w:val="ListParagraph"/>
        <w:numPr>
          <w:ilvl w:val="0"/>
          <w:numId w:val="20"/>
        </w:numPr>
        <w:jc w:val="both"/>
        <w:rPr>
          <w:rFonts w:ascii="Cambria" w:hAnsi="Cambria" w:cs="Calibri"/>
          <w:bCs/>
          <w:sz w:val="20"/>
          <w:lang w:val="en-IN"/>
        </w:rPr>
      </w:pPr>
      <w:r>
        <w:rPr>
          <w:rFonts w:ascii="Cambria" w:hAnsi="Cambria" w:cs="Calibri"/>
          <w:b/>
          <w:sz w:val="20"/>
          <w:lang w:val="en-IN"/>
        </w:rPr>
        <w:t>2009</w:t>
      </w:r>
      <w:r w:rsidRPr="004A6FD1">
        <w:rPr>
          <w:rFonts w:ascii="Cambria" w:hAnsi="Cambria" w:cs="Calibri"/>
          <w:b/>
          <w:bCs/>
          <w:sz w:val="20"/>
          <w:szCs w:val="20"/>
          <w:lang w:val="en-GB"/>
        </w:rPr>
        <w:t>:</w:t>
      </w:r>
      <w:r>
        <w:rPr>
          <w:rFonts w:ascii="Cambria" w:hAnsi="Cambria" w:cs="Calibri"/>
          <w:b/>
          <w:sz w:val="20"/>
          <w:lang w:val="en-IN"/>
        </w:rPr>
        <w:t xml:space="preserve"> </w:t>
      </w:r>
      <w:r w:rsidRPr="00912FA9">
        <w:rPr>
          <w:rFonts w:ascii="Cambria" w:hAnsi="Cambria" w:cs="Calibri"/>
          <w:b/>
          <w:sz w:val="20"/>
          <w:lang w:val="en-IN"/>
        </w:rPr>
        <w:t xml:space="preserve">A.I.S.S.E (10th) </w:t>
      </w:r>
      <w:r w:rsidRPr="00912FA9">
        <w:rPr>
          <w:rFonts w:ascii="Cambria" w:hAnsi="Cambria" w:cs="Calibri"/>
          <w:sz w:val="20"/>
          <w:lang w:val="en-IN"/>
        </w:rPr>
        <w:t xml:space="preserve">Jindal School, </w:t>
      </w:r>
      <w:r w:rsidRPr="00912FA9">
        <w:rPr>
          <w:rFonts w:ascii="Cambria" w:hAnsi="Cambria" w:cs="Calibri"/>
          <w:sz w:val="20"/>
          <w:lang w:val="en-IN"/>
        </w:rPr>
        <w:t>Soyabali</w:t>
      </w:r>
      <w:r w:rsidRPr="00912FA9">
        <w:rPr>
          <w:rFonts w:ascii="Cambria" w:hAnsi="Cambria" w:cs="Calibri"/>
          <w:sz w:val="20"/>
          <w:lang w:val="en-IN"/>
        </w:rPr>
        <w:t xml:space="preserve">, </w:t>
      </w:r>
      <w:r w:rsidRPr="00912FA9">
        <w:rPr>
          <w:rFonts w:ascii="Cambria" w:hAnsi="Cambria" w:cs="Calibri"/>
          <w:sz w:val="20"/>
          <w:lang w:val="en-IN"/>
        </w:rPr>
        <w:t>Barbil</w:t>
      </w:r>
      <w:r w:rsidRPr="00912FA9">
        <w:rPr>
          <w:rFonts w:ascii="Cambria" w:hAnsi="Cambria" w:cs="Calibri"/>
          <w:sz w:val="20"/>
          <w:lang w:val="en-IN"/>
        </w:rPr>
        <w:t>, 76.4%.</w:t>
      </w:r>
    </w:p>
    <w:p w:rsidR="007D6BEC" w:rsidRPr="00A5551E" w:rsidP="007D6BEC" w14:paraId="289060C3" w14:textId="3B7F48EE">
      <w:pPr>
        <w:rPr>
          <w:rFonts w:ascii="Cambria" w:hAnsi="Cambria" w:cs="Arial"/>
          <w:b/>
        </w:rPr>
      </w:pPr>
      <w:r>
        <w:rPr>
          <w:rFonts w:ascii="Cambria" w:hAnsi="Cambria" w:cs="Arial"/>
          <w:b/>
        </w:rPr>
        <w:t>Certifications</w:t>
      </w:r>
    </w:p>
    <w:p w:rsidR="007D6BEC" w:rsidRPr="00A5551E" w:rsidP="007D6BEC" w14:paraId="45DCE2A5" w14:textId="77777777">
      <w:pPr>
        <w:spacing w:after="120" w:line="72" w:lineRule="auto"/>
        <w:jc w:val="both"/>
        <w:rPr>
          <w:rFonts w:ascii="Cambria" w:hAnsi="Cambria" w:cstheme="minorHAnsi"/>
        </w:rPr>
      </w:pPr>
      <w:r>
        <w:rPr>
          <w:rFonts w:ascii="Cambria" w:hAnsi="Cambria" w:cstheme="minorHAnsi"/>
          <w:noProof/>
        </w:rPr>
        <mc:AlternateContent>
          <mc:Choice Requires="wpg">
            <w:drawing>
              <wp:inline distT="0" distB="0" distL="0" distR="0">
                <wp:extent cx="7117203" cy="159329"/>
                <wp:effectExtent l="0" t="0" r="26670" b="0"/>
                <wp:docPr id="21"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7117203" cy="159329"/>
                          <a:chOff x="0" y="0"/>
                          <a:chExt cx="63944" cy="457"/>
                        </a:xfrm>
                      </wpg:grpSpPr>
                      <wps:wsp xmlns:wps="http://schemas.microsoft.com/office/word/2010/wordprocessingShape">
                        <wps:cNvPr id="22" name="Straight Connector 20"/>
                        <wps:cNvCnPr>
                          <a:cxnSpLocks noChangeShapeType="1"/>
                        </wps:cNvCnPr>
                        <wps:spPr bwMode="auto">
                          <a:xfrm>
                            <a:off x="5166" y="231"/>
                            <a:ext cx="58778" cy="0"/>
                          </a:xfrm>
                          <a:prstGeom prst="line">
                            <a:avLst/>
                          </a:prstGeom>
                          <a:noFill/>
                          <a:ln w="12700">
                            <a:solidFill>
                              <a:schemeClr val="tx1">
                                <a:lumMod val="85000"/>
                                <a:lumOff val="15000"/>
                              </a:schemeClr>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23" name="Rectangle 21"/>
                        <wps:cNvSpPr>
                          <a:spLocks noChangeArrowheads="1"/>
                        </wps:cNvSpPr>
                        <wps:spPr bwMode="auto">
                          <a:xfrm>
                            <a:off x="0" y="0"/>
                            <a:ext cx="5376" cy="457"/>
                          </a:xfrm>
                          <a:prstGeom prst="rect">
                            <a:avLst/>
                          </a:prstGeom>
                          <a:solidFill>
                            <a:srgbClr val="00B0F0"/>
                          </a:solidFill>
                          <a:ln>
                            <a:noFill/>
                          </a:ln>
                          <a:extLst>
                            <a:ext xmlns:a="http://schemas.openxmlformats.org/drawingml/2006/main"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wpg:wgp>
                  </a:graphicData>
                </a:graphic>
              </wp:inline>
            </w:drawing>
          </mc:Choice>
          <mc:Fallback>
            <w:pict>
              <v:group id="Group 19" o:spid="_x0000_i1045" style="width:560.4pt;height:12.55pt;mso-position-horizontal-relative:char;mso-position-vertical-relative:line" coordsize="63944,457">
                <v:line id="Straight Connector 20" o:spid="_x0000_s1046" style="mso-wrap-style:square;position:absolute;visibility:visible" from="5166,231" to="63944,231" o:connectortype="straight" strokecolor="#272727" strokeweight="1pt"/>
                <v:rect id="Rectangle 21" o:spid="_x0000_s1047" style="width:5376;height:457;mso-wrap-style:square;position:absolute;visibility:visible;v-text-anchor:middle" fillcolor="#00b0f0" stroked="f" strokeweight="2pt"/>
                <w10:wrap type="none"/>
                <w10:anchorlock/>
              </v:group>
            </w:pict>
          </mc:Fallback>
        </mc:AlternateContent>
      </w:r>
    </w:p>
    <w:p w:rsidR="00AD67BA" w:rsidRPr="00AD67BA" w:rsidP="00AD67BA" w14:paraId="0F4206E6" w14:textId="1743A49E">
      <w:pPr>
        <w:pStyle w:val="ListParagraph"/>
        <w:numPr>
          <w:ilvl w:val="0"/>
          <w:numId w:val="53"/>
        </w:numPr>
        <w:ind w:left="720"/>
        <w:jc w:val="both"/>
        <w:rPr>
          <w:rFonts w:ascii="Cambria" w:hAnsi="Cambria" w:cs="Calibri"/>
          <w:sz w:val="20"/>
          <w:lang w:val="en-IN"/>
        </w:rPr>
      </w:pPr>
      <w:r w:rsidRPr="00AD67BA">
        <w:rPr>
          <w:rFonts w:ascii="Cambria" w:hAnsi="Cambria" w:cs="Calibri"/>
          <w:sz w:val="20"/>
          <w:lang w:val="en-IN"/>
        </w:rPr>
        <w:t>GENERATIVE AI for BUSINESS WITH MSFT AZURE OpenAI PROGRA</w:t>
      </w:r>
      <w:r>
        <w:rPr>
          <w:rFonts w:ascii="Cambria" w:hAnsi="Cambria" w:cs="Calibri"/>
          <w:sz w:val="20"/>
          <w:lang w:val="en-IN"/>
        </w:rPr>
        <w:t xml:space="preserve">M - </w:t>
      </w:r>
      <w:hyperlink r:id="rId18" w:tooltip="Let's Go" w:history="1">
        <w:r>
          <w:rPr>
            <w:rStyle w:val="Hyperlink"/>
            <w:rFonts w:ascii="Cambria" w:hAnsi="Cambria" w:cs="Calibri"/>
            <w:sz w:val="20"/>
            <w:lang w:val="en-IN"/>
          </w:rPr>
          <w:t>Gen-AI link</w:t>
        </w:r>
      </w:hyperlink>
    </w:p>
    <w:p w:rsidR="007D6BEC" w:rsidRPr="00AD67BA" w:rsidP="00AD67BA" w14:paraId="45EFAA8F" w14:textId="2554C6AC">
      <w:pPr>
        <w:pStyle w:val="ListParagraph"/>
        <w:numPr>
          <w:ilvl w:val="0"/>
          <w:numId w:val="54"/>
        </w:numPr>
        <w:jc w:val="both"/>
        <w:rPr>
          <w:rFonts w:ascii="Cambria" w:hAnsi="Cambria" w:cs="Calibri"/>
          <w:sz w:val="20"/>
          <w:lang w:val="en-IN"/>
        </w:rPr>
      </w:pPr>
      <w:r w:rsidRPr="00AD67BA">
        <w:rPr>
          <w:rFonts w:ascii="Cambria" w:hAnsi="Cambria" w:cs="Calibri"/>
          <w:sz w:val="20"/>
          <w:lang w:val="en-IN"/>
        </w:rPr>
        <w:t>Python for Data Science and ML by Udemy</w:t>
      </w:r>
    </w:p>
    <w:p w:rsidR="00AD67BA" w:rsidRPr="00AD67BA" w:rsidP="00AD67BA" w14:paraId="3B94F823" w14:textId="77777777">
      <w:pPr>
        <w:pStyle w:val="ListParagraph"/>
        <w:numPr>
          <w:ilvl w:val="0"/>
          <w:numId w:val="54"/>
        </w:numPr>
        <w:jc w:val="both"/>
        <w:rPr>
          <w:rFonts w:ascii="Cambria" w:hAnsi="Cambria" w:cs="Calibri"/>
          <w:bCs/>
          <w:sz w:val="20"/>
          <w:lang w:val="en-IN"/>
        </w:rPr>
      </w:pPr>
      <w:r w:rsidRPr="00AD67BA">
        <w:rPr>
          <w:rFonts w:ascii="Cambria" w:hAnsi="Cambria" w:cs="Calibri"/>
          <w:sz w:val="20"/>
          <w:lang w:val="en-IN"/>
        </w:rPr>
        <w:t xml:space="preserve">Fundamentals of Visualization by Coursera, Agile best practices, Scrum Master basics by TechM, </w:t>
      </w:r>
    </w:p>
    <w:p w:rsidR="007D6BEC" w:rsidRPr="00AD67BA" w:rsidP="00AD67BA" w14:paraId="3CB4DD9B" w14:textId="6357D50B">
      <w:pPr>
        <w:pStyle w:val="ListParagraph"/>
        <w:numPr>
          <w:ilvl w:val="0"/>
          <w:numId w:val="54"/>
        </w:numPr>
        <w:jc w:val="both"/>
        <w:rPr>
          <w:rFonts w:ascii="Cambria" w:hAnsi="Cambria" w:cs="Calibri"/>
          <w:bCs/>
          <w:sz w:val="20"/>
          <w:lang w:val="en-IN"/>
        </w:rPr>
      </w:pPr>
      <w:r w:rsidRPr="00AD67BA">
        <w:rPr>
          <w:rFonts w:ascii="Cambria" w:hAnsi="Cambria" w:cs="Calibri"/>
          <w:sz w:val="20"/>
          <w:lang w:val="en-IN"/>
        </w:rPr>
        <w:t>RPA level 3 by UiPath.</w:t>
      </w:r>
    </w:p>
    <w:p w:rsidR="007D6BEC" w:rsidRPr="00A5551E" w:rsidP="007D6BEC" w14:paraId="01A667CB" w14:textId="0F5EBE8E">
      <w:pPr>
        <w:rPr>
          <w:rFonts w:ascii="Cambria" w:hAnsi="Cambria" w:cs="Arial"/>
          <w:b/>
        </w:rPr>
      </w:pPr>
      <w:r>
        <w:rPr>
          <w:rFonts w:ascii="Cambria" w:hAnsi="Cambria" w:cs="Arial"/>
          <w:b/>
        </w:rPr>
        <w:t xml:space="preserve">Technical </w:t>
      </w:r>
      <w:r w:rsidR="00FF44A5">
        <w:rPr>
          <w:rFonts w:ascii="Cambria" w:hAnsi="Cambria" w:cs="Arial"/>
          <w:b/>
        </w:rPr>
        <w:t xml:space="preserve">and Functional </w:t>
      </w:r>
      <w:r>
        <w:rPr>
          <w:rFonts w:ascii="Cambria" w:hAnsi="Cambria" w:cs="Arial"/>
          <w:b/>
        </w:rPr>
        <w:t>Skills</w:t>
      </w:r>
    </w:p>
    <w:p w:rsidR="007D6BEC" w:rsidRPr="00A5551E" w:rsidP="007D6BEC" w14:paraId="67E87A1C" w14:textId="0BAF3669">
      <w:pPr>
        <w:spacing w:after="120" w:line="72" w:lineRule="auto"/>
        <w:jc w:val="both"/>
        <w:rPr>
          <w:rFonts w:ascii="Cambria" w:hAnsi="Cambria" w:cstheme="minorHAnsi"/>
        </w:rPr>
      </w:pPr>
      <w:r>
        <w:rPr>
          <w:rFonts w:ascii="Cambria" w:hAnsi="Cambria" w:cstheme="minorHAnsi"/>
          <w:noProof/>
        </w:rPr>
        <mc:AlternateContent>
          <mc:Choice Requires="wpg">
            <w:drawing>
              <wp:inline distT="0" distB="0" distL="0" distR="0">
                <wp:extent cx="7158251" cy="104737"/>
                <wp:effectExtent l="0" t="0" r="24130" b="0"/>
                <wp:docPr id="24"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7158251" cy="104737"/>
                          <a:chOff x="0" y="0"/>
                          <a:chExt cx="63944" cy="457"/>
                        </a:xfrm>
                      </wpg:grpSpPr>
                      <wps:wsp xmlns:wps="http://schemas.microsoft.com/office/word/2010/wordprocessingShape">
                        <wps:cNvPr id="25" name="Straight Connector 20"/>
                        <wps:cNvCnPr>
                          <a:cxnSpLocks noChangeShapeType="1"/>
                        </wps:cNvCnPr>
                        <wps:spPr bwMode="auto">
                          <a:xfrm>
                            <a:off x="5166" y="231"/>
                            <a:ext cx="58778" cy="0"/>
                          </a:xfrm>
                          <a:prstGeom prst="line">
                            <a:avLst/>
                          </a:prstGeom>
                          <a:noFill/>
                          <a:ln w="12700">
                            <a:solidFill>
                              <a:schemeClr val="tx1">
                                <a:lumMod val="85000"/>
                                <a:lumOff val="15000"/>
                              </a:schemeClr>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26" name="Rectangle 21"/>
                        <wps:cNvSpPr>
                          <a:spLocks noChangeArrowheads="1"/>
                        </wps:cNvSpPr>
                        <wps:spPr bwMode="auto">
                          <a:xfrm>
                            <a:off x="0" y="0"/>
                            <a:ext cx="5376" cy="457"/>
                          </a:xfrm>
                          <a:prstGeom prst="rect">
                            <a:avLst/>
                          </a:prstGeom>
                          <a:solidFill>
                            <a:srgbClr val="00B0F0"/>
                          </a:solidFill>
                          <a:ln>
                            <a:noFill/>
                          </a:ln>
                          <a:extLst>
                            <a:ext xmlns:a="http://schemas.openxmlformats.org/drawingml/2006/main"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wpg:wgp>
                  </a:graphicData>
                </a:graphic>
              </wp:inline>
            </w:drawing>
          </mc:Choice>
          <mc:Fallback>
            <w:pict>
              <v:group id="Group 19" o:spid="_x0000_i1048" style="width:563.65pt;height:8.25pt;mso-position-horizontal-relative:char;mso-position-vertical-relative:line" coordsize="63944,457">
                <v:line id="Straight Connector 20" o:spid="_x0000_s1049" style="mso-wrap-style:square;position:absolute;visibility:visible" from="5166,231" to="63944,231" o:connectortype="straight" strokecolor="#272727" strokeweight="1pt"/>
                <v:rect id="Rectangle 21" o:spid="_x0000_s1050" style="width:5376;height:457;mso-wrap-style:square;position:absolute;visibility:visible;v-text-anchor:middle" fillcolor="#00b0f0" stroked="f" strokeweight="2pt"/>
                <w10:wrap type="none"/>
                <w10:anchorlock/>
              </v:group>
            </w:pict>
          </mc:Fallback>
        </mc:AlternateContent>
      </w:r>
    </w:p>
    <w:p w:rsidR="005F23DA" w:rsidRPr="005F23DA" w:rsidP="005F23DA" w14:paraId="1E092E09" w14:textId="34CB9871">
      <w:pPr>
        <w:pStyle w:val="ListParagraph"/>
        <w:numPr>
          <w:ilvl w:val="0"/>
          <w:numId w:val="60"/>
        </w:numPr>
        <w:spacing w:after="0"/>
        <w:ind w:left="810" w:hanging="450"/>
        <w:rPr>
          <w:rFonts w:ascii="Cambria" w:hAnsi="Cambria" w:cs="Calibri"/>
          <w:sz w:val="20"/>
          <w:lang w:val="en-IN"/>
        </w:rPr>
      </w:pPr>
      <w:r w:rsidRPr="005F23DA">
        <w:rPr>
          <w:rFonts w:ascii="Cambria" w:hAnsi="Cambria" w:cs="Calibri"/>
          <w:b/>
          <w:bCs/>
          <w:sz w:val="20"/>
        </w:rPr>
        <w:t>Business Intelligence &amp; Analytics</w:t>
      </w:r>
      <w:r w:rsidRPr="005F23DA">
        <w:rPr>
          <w:rFonts w:ascii="Cambria" w:hAnsi="Cambria" w:cs="Calibri"/>
          <w:sz w:val="20"/>
        </w:rPr>
        <w:t xml:space="preserve">: Power BI (advanced development, DAX, complex visualizations), Azure Analysis Services, </w:t>
      </w:r>
      <w:r w:rsidRPr="005F23DA">
        <w:rPr>
          <w:rFonts w:ascii="Cambria" w:hAnsi="Cambria" w:cs="Calibri"/>
          <w:sz w:val="20"/>
        </w:rPr>
        <w:t>Tableau, Spotfire</w:t>
      </w:r>
      <w:r w:rsidRPr="005F23DA">
        <w:rPr>
          <w:rFonts w:ascii="Cambria" w:hAnsi="Cambria" w:cs="Calibri"/>
          <w:sz w:val="20"/>
        </w:rPr>
        <w:t>, Kibana (ELK)</w:t>
      </w:r>
    </w:p>
    <w:p w:rsidR="005F23DA" w:rsidRPr="005F23DA" w:rsidP="005F23DA" w14:paraId="2B721B87" w14:textId="21A85F2B">
      <w:pPr>
        <w:pStyle w:val="ListParagraph"/>
        <w:numPr>
          <w:ilvl w:val="0"/>
          <w:numId w:val="60"/>
        </w:numPr>
        <w:spacing w:after="0"/>
        <w:ind w:left="810" w:hanging="450"/>
        <w:rPr>
          <w:rFonts w:ascii="Cambria" w:hAnsi="Cambria" w:cs="Calibri"/>
          <w:sz w:val="20"/>
          <w:lang w:val="en-IN"/>
        </w:rPr>
      </w:pPr>
      <w:r w:rsidRPr="005F23DA">
        <w:rPr>
          <w:rFonts w:ascii="Cambria" w:hAnsi="Cambria" w:cs="Calibri"/>
          <w:b/>
          <w:bCs/>
          <w:sz w:val="20"/>
        </w:rPr>
        <w:t>AI / ML</w:t>
      </w:r>
      <w:r w:rsidRPr="005F23DA">
        <w:rPr>
          <w:rFonts w:ascii="Cambria" w:hAnsi="Cambria" w:cs="Calibri"/>
          <w:sz w:val="20"/>
        </w:rPr>
        <w:t xml:space="preserve">: Generative AI (Azure OpenAI, prompt engineering), AI agent development, Retrieval-Augmented Generation (RAG), </w:t>
      </w:r>
      <w:r w:rsidRPr="005F23DA">
        <w:rPr>
          <w:rFonts w:ascii="Cambria" w:hAnsi="Cambria" w:cs="Calibri"/>
          <w:sz w:val="20"/>
        </w:rPr>
        <w:t>MLOps</w:t>
      </w:r>
      <w:r w:rsidRPr="005F23DA">
        <w:rPr>
          <w:rFonts w:ascii="Cambria" w:hAnsi="Cambria" w:cs="Calibri"/>
          <w:sz w:val="20"/>
        </w:rPr>
        <w:t xml:space="preserve"> automation, machine learning &amp; deep learning model building, Python (Pandas, Scikit-learn)</w:t>
      </w:r>
    </w:p>
    <w:p w:rsidR="005F23DA" w:rsidRPr="005F23DA" w:rsidP="005F23DA" w14:paraId="5DAB928A" w14:textId="31C633BE">
      <w:pPr>
        <w:pStyle w:val="ListParagraph"/>
        <w:numPr>
          <w:ilvl w:val="0"/>
          <w:numId w:val="60"/>
        </w:numPr>
        <w:spacing w:after="0"/>
        <w:ind w:left="810" w:hanging="450"/>
        <w:rPr>
          <w:rFonts w:ascii="Cambria" w:hAnsi="Cambria" w:cs="Calibri"/>
          <w:sz w:val="20"/>
          <w:lang w:val="en-IN"/>
        </w:rPr>
      </w:pPr>
      <w:r w:rsidRPr="005F23DA">
        <w:rPr>
          <w:rFonts w:ascii="Cambria" w:hAnsi="Cambria" w:cs="Calibri"/>
          <w:b/>
          <w:bCs/>
          <w:sz w:val="20"/>
        </w:rPr>
        <w:t>Cloud &amp; Deployment</w:t>
      </w:r>
      <w:r w:rsidRPr="005F23DA">
        <w:rPr>
          <w:rFonts w:ascii="Cambria" w:hAnsi="Cambria" w:cs="Calibri"/>
          <w:sz w:val="20"/>
        </w:rPr>
        <w:t>: Microsoft Azure (compute, storage, SaaS deployments), API integrations</w:t>
      </w:r>
    </w:p>
    <w:p w:rsidR="005F23DA" w:rsidRPr="005F23DA" w:rsidP="005F23DA" w14:paraId="7A6F7A01" w14:textId="77777777">
      <w:pPr>
        <w:pStyle w:val="ListParagraph"/>
        <w:numPr>
          <w:ilvl w:val="0"/>
          <w:numId w:val="60"/>
        </w:numPr>
        <w:spacing w:after="0"/>
        <w:ind w:left="810" w:hanging="450"/>
        <w:rPr>
          <w:rFonts w:ascii="Cambria" w:hAnsi="Cambria" w:cs="Calibri"/>
          <w:sz w:val="20"/>
          <w:lang w:val="en-IN"/>
        </w:rPr>
      </w:pPr>
      <w:r w:rsidRPr="005F23DA">
        <w:rPr>
          <w:rFonts w:ascii="Cambria" w:hAnsi="Cambria" w:cs="Calibri"/>
          <w:b/>
          <w:bCs/>
          <w:sz w:val="20"/>
        </w:rPr>
        <w:t>Data Engineering &amp; Modelling</w:t>
      </w:r>
      <w:r w:rsidRPr="005F23DA">
        <w:rPr>
          <w:rFonts w:ascii="Cambria" w:hAnsi="Cambria" w:cs="Calibri"/>
          <w:sz w:val="20"/>
        </w:rPr>
        <w:t>: Data modelling, data extraction, ETL (Informatica PowerCenter), SQL (PostgreSQL, MySQL), data transformation, performance tuning</w:t>
      </w:r>
    </w:p>
    <w:p w:rsidR="005F23DA" w:rsidRPr="005F23DA" w:rsidP="005F23DA" w14:paraId="5B969A99" w14:textId="2EC757E4">
      <w:pPr>
        <w:pStyle w:val="ListParagraph"/>
        <w:numPr>
          <w:ilvl w:val="0"/>
          <w:numId w:val="60"/>
        </w:numPr>
        <w:spacing w:after="0"/>
        <w:ind w:left="810" w:hanging="450"/>
        <w:rPr>
          <w:rFonts w:ascii="Cambria" w:hAnsi="Cambria" w:cs="Calibri"/>
          <w:b/>
          <w:bCs/>
          <w:sz w:val="20"/>
        </w:rPr>
      </w:pPr>
      <w:r w:rsidRPr="005F23DA">
        <w:rPr>
          <w:rFonts w:ascii="Cambria" w:hAnsi="Cambria" w:cs="Calibri"/>
          <w:b/>
          <w:bCs/>
          <w:sz w:val="20"/>
        </w:rPr>
        <w:t>Programming &amp; Automation</w:t>
      </w:r>
      <w:r w:rsidRPr="005F23DA">
        <w:rPr>
          <w:rFonts w:ascii="Cambria" w:hAnsi="Cambria" w:cs="Calibri"/>
          <w:sz w:val="20"/>
        </w:rPr>
        <w:t>: Python programming, building automation scripts, integration of BI with AI workflows</w:t>
      </w:r>
    </w:p>
    <w:p w:rsidR="005F23DA" w:rsidRPr="005F23DA" w:rsidP="005F23DA" w14:paraId="2966A0DB" w14:textId="77777777">
      <w:pPr>
        <w:pStyle w:val="ListParagraph"/>
        <w:numPr>
          <w:ilvl w:val="0"/>
          <w:numId w:val="60"/>
        </w:numPr>
        <w:spacing w:after="0"/>
        <w:ind w:left="810" w:hanging="450"/>
        <w:rPr>
          <w:rFonts w:ascii="Cambria" w:hAnsi="Cambria" w:cs="Calibri"/>
          <w:sz w:val="20"/>
          <w:lang w:val="en-IN"/>
        </w:rPr>
      </w:pPr>
      <w:r w:rsidRPr="005F23DA">
        <w:rPr>
          <w:rFonts w:ascii="Cambria" w:hAnsi="Cambria" w:cs="Calibri"/>
          <w:b/>
          <w:bCs/>
          <w:sz w:val="20"/>
        </w:rPr>
        <w:t>Functional / Domain Skills</w:t>
      </w:r>
      <w:r w:rsidRPr="005F23DA">
        <w:rPr>
          <w:rFonts w:ascii="Cambria" w:hAnsi="Cambria" w:cs="Calibri"/>
          <w:sz w:val="20"/>
        </w:rPr>
        <w:t xml:space="preserve">: Requirements gathering, stakeholder &amp; business user management, leading data analytics &amp; BI delivery end-to-end, project management (Agile &amp; Scrum), sprint planning, resource coordination, technical solution consulting &amp; architecture for BI/AI projects, training &amp; enablement on Power BI and Generative AI, </w:t>
      </w:r>
      <w:r>
        <w:rPr>
          <w:rFonts w:ascii="Cambria" w:hAnsi="Cambria" w:cs="Calibri"/>
          <w:sz w:val="20"/>
        </w:rPr>
        <w:t>T</w:t>
      </w:r>
      <w:r w:rsidRPr="005F23DA">
        <w:rPr>
          <w:rFonts w:ascii="Cambria" w:hAnsi="Cambria" w:cs="Calibri"/>
          <w:sz w:val="20"/>
        </w:rPr>
        <w:t>eam leadership and mentoring</w:t>
      </w:r>
    </w:p>
    <w:p w:rsidR="00AD67BA" w:rsidRPr="005F23DA" w:rsidP="005F23DA" w14:paraId="632D8944" w14:textId="76B999F6">
      <w:pPr>
        <w:pStyle w:val="ListParagraph"/>
        <w:numPr>
          <w:ilvl w:val="0"/>
          <w:numId w:val="60"/>
        </w:numPr>
        <w:spacing w:after="0"/>
        <w:ind w:left="810" w:hanging="450"/>
        <w:rPr>
          <w:rFonts w:ascii="Cambria" w:hAnsi="Cambria" w:cs="Calibri"/>
          <w:sz w:val="20"/>
          <w:lang w:val="en-IN"/>
        </w:rPr>
      </w:pPr>
      <w:r w:rsidRPr="005F23DA">
        <w:rPr>
          <w:rFonts w:ascii="Cambria" w:hAnsi="Cambria" w:cs="Calibri"/>
          <w:b/>
          <w:bCs/>
          <w:sz w:val="20"/>
        </w:rPr>
        <w:t>Domain Expertise – Banking, Oil &amp; Gas, Logistics, Healthcare</w:t>
      </w:r>
      <w:r w:rsidRPr="005F23DA">
        <w:rPr>
          <w:rFonts w:ascii="Cambria" w:hAnsi="Cambria" w:cs="Calibri"/>
          <w:sz w:val="20"/>
        </w:rPr>
        <w:t>: Deep applied analytics, BI, and automation project delivery in these sectors; client-facing experience with global firms including FedEx, World Bank, Chevron, GE Healthcare, and P&amp;G</w:t>
      </w:r>
    </w:p>
    <w:p w:rsidR="00AD67BA" w:rsidP="007D6BEC" w14:paraId="165425F5" w14:textId="77777777">
      <w:pPr>
        <w:rPr>
          <w:rFonts w:ascii="Cambria" w:hAnsi="Cambria" w:cs="Arial"/>
          <w:b/>
        </w:rPr>
      </w:pPr>
    </w:p>
    <w:p w:rsidR="007D6BEC" w:rsidRPr="00A5551E" w:rsidP="007D6BEC" w14:paraId="66F08382" w14:textId="64F7ED36">
      <w:pPr>
        <w:rPr>
          <w:rFonts w:ascii="Cambria" w:hAnsi="Cambria" w:cs="Arial"/>
          <w:b/>
        </w:rPr>
      </w:pPr>
      <w:r w:rsidRPr="00A5551E">
        <w:rPr>
          <w:rFonts w:ascii="Cambria" w:hAnsi="Cambria" w:cs="Arial"/>
          <w:b/>
        </w:rPr>
        <w:t>Personal Details</w:t>
      </w:r>
    </w:p>
    <w:p w:rsidR="007D6BEC" w:rsidRPr="00A5551E" w:rsidP="007D6BEC" w14:paraId="33F20218" w14:textId="0E6A9444">
      <w:pPr>
        <w:spacing w:after="120" w:line="72" w:lineRule="auto"/>
        <w:jc w:val="both"/>
        <w:rPr>
          <w:rFonts w:ascii="Cambria" w:hAnsi="Cambria" w:cstheme="minorHAnsi"/>
        </w:rPr>
      </w:pPr>
      <w:r>
        <w:rPr>
          <w:rFonts w:ascii="Cambria" w:hAnsi="Cambria" w:cstheme="minorHAnsi"/>
          <w:noProof/>
        </w:rPr>
        <w:t xml:space="preserve"> - </w:t>
      </w:r>
      <w:r>
        <w:rPr>
          <w:rFonts w:ascii="Cambria" w:hAnsi="Cambria" w:cstheme="minorHAnsi"/>
          <w:noProof/>
        </w:rPr>
        <mc:AlternateContent>
          <mc:Choice Requires="wpg">
            <w:drawing>
              <wp:inline distT="0" distB="0" distL="0" distR="0">
                <wp:extent cx="7014950" cy="116006"/>
                <wp:effectExtent l="0" t="0" r="33655" b="0"/>
                <wp:docPr id="1" name="Group 22"/>
                <wp:cNvGraphicFramePr/>
                <a:graphic xmlns:a="http://schemas.openxmlformats.org/drawingml/2006/main">
                  <a:graphicData uri="http://schemas.microsoft.com/office/word/2010/wordprocessingGroup">
                    <wpg:wgp xmlns:wpg="http://schemas.microsoft.com/office/word/2010/wordprocessingGroup">
                      <wpg:cNvGrpSpPr/>
                      <wpg:grpSpPr>
                        <a:xfrm>
                          <a:off x="0" y="0"/>
                          <a:ext cx="7014950" cy="116006"/>
                          <a:chOff x="0" y="0"/>
                          <a:chExt cx="63944" cy="457"/>
                        </a:xfrm>
                      </wpg:grpSpPr>
                      <wps:wsp xmlns:wps="http://schemas.microsoft.com/office/word/2010/wordprocessingShape">
                        <wps:cNvPr id="3" name="Straight Connector 23"/>
                        <wps:cNvCnPr>
                          <a:cxnSpLocks noChangeShapeType="1"/>
                        </wps:cNvCnPr>
                        <wps:spPr bwMode="auto">
                          <a:xfrm>
                            <a:off x="5166" y="231"/>
                            <a:ext cx="58778" cy="0"/>
                          </a:xfrm>
                          <a:prstGeom prst="line">
                            <a:avLst/>
                          </a:prstGeom>
                          <a:noFill/>
                          <a:ln w="12700">
                            <a:solidFill>
                              <a:schemeClr val="tx1">
                                <a:lumMod val="85000"/>
                                <a:lumOff val="15000"/>
                              </a:schemeClr>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 name="Rectangle 25"/>
                        <wps:cNvSpPr>
                          <a:spLocks noChangeArrowheads="1"/>
                        </wps:cNvSpPr>
                        <wps:spPr bwMode="auto">
                          <a:xfrm>
                            <a:off x="0" y="0"/>
                            <a:ext cx="5376" cy="457"/>
                          </a:xfrm>
                          <a:prstGeom prst="rect">
                            <a:avLst/>
                          </a:prstGeom>
                          <a:solidFill>
                            <a:srgbClr val="00B0F0"/>
                          </a:solidFill>
                          <a:ln>
                            <a:noFill/>
                          </a:ln>
                          <a:extLst>
                            <a:ext xmlns:a="http://schemas.openxmlformats.org/drawingml/2006/main"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wpg:wgp>
                  </a:graphicData>
                </a:graphic>
              </wp:inline>
            </w:drawing>
          </mc:Choice>
          <mc:Fallback>
            <w:pict>
              <v:group id="Group 22" o:spid="_x0000_i1051" style="width:552.35pt;height:9.15pt;mso-position-horizontal-relative:char;mso-position-vertical-relative:line" coordsize="63944,457">
                <v:line id="Straight Connector 23" o:spid="_x0000_s1052" style="mso-wrap-style:square;position:absolute;visibility:visible" from="5166,231" to="63944,231" o:connectortype="straight" strokecolor="#272727" strokeweight="1pt"/>
                <v:rect id="Rectangle 25" o:spid="_x0000_s1053" style="width:5376;height:457;mso-wrap-style:square;position:absolute;visibility:visible;v-text-anchor:middle" fillcolor="#00b0f0" stroked="f" strokeweight="2pt"/>
                <w10:wrap type="none"/>
                <w10:anchorlock/>
              </v:group>
            </w:pict>
          </mc:Fallback>
        </mc:AlternateContent>
      </w:r>
    </w:p>
    <w:p w:rsidR="007D6BEC" w:rsidRPr="00FA21C5" w:rsidP="007D6BEC" w14:paraId="664733D3" w14:textId="658FA9AF">
      <w:pPr>
        <w:tabs>
          <w:tab w:val="num" w:pos="720"/>
        </w:tabs>
        <w:jc w:val="both"/>
        <w:rPr>
          <w:rFonts w:ascii="Cambria" w:hAnsi="Cambria" w:cs="Calibri"/>
          <w:sz w:val="20"/>
        </w:rPr>
      </w:pPr>
      <w:r w:rsidRPr="00FA21C5">
        <w:rPr>
          <w:rFonts w:ascii="Cambria" w:hAnsi="Cambria" w:cs="Calibri"/>
          <w:b/>
          <w:sz w:val="20"/>
        </w:rPr>
        <w:t>Languages Known:</w:t>
      </w:r>
      <w:r>
        <w:rPr>
          <w:rFonts w:ascii="Cambria" w:hAnsi="Cambria" w:cs="Calibri"/>
          <w:sz w:val="20"/>
        </w:rPr>
        <w:t xml:space="preserve">        </w:t>
      </w:r>
      <w:r w:rsidRPr="00FA21C5" w:rsidR="008C1339">
        <w:rPr>
          <w:rFonts w:ascii="Cambria" w:hAnsi="Cambria" w:cs="Calibri"/>
          <w:sz w:val="20"/>
        </w:rPr>
        <w:t>English, Hindi</w:t>
      </w:r>
      <w:r w:rsidR="00FF44A5">
        <w:rPr>
          <w:rFonts w:ascii="Cambria" w:hAnsi="Cambria" w:cs="Calibri"/>
          <w:sz w:val="20"/>
        </w:rPr>
        <w:t xml:space="preserve"> and Odia</w:t>
      </w:r>
    </w:p>
    <w:p w:rsidR="007D6BEC" w:rsidP="007D6BEC" w14:paraId="549C0F13" w14:textId="165FF3A2">
      <w:pPr>
        <w:spacing w:after="0" w:line="240" w:lineRule="auto"/>
        <w:ind w:right="-11"/>
        <w:jc w:val="both"/>
        <w:rPr>
          <w:rFonts w:ascii="Cambria" w:hAnsi="Cambria" w:cs="Calibri"/>
          <w:sz w:val="20"/>
        </w:rPr>
      </w:pPr>
      <w:r w:rsidRPr="00FA21C5">
        <w:rPr>
          <w:rFonts w:ascii="Cambria" w:hAnsi="Cambria" w:cs="Calibri"/>
          <w:b/>
          <w:sz w:val="20"/>
        </w:rPr>
        <w:t>Address:</w:t>
      </w:r>
      <w:r w:rsidRPr="00FA21C5">
        <w:rPr>
          <w:rFonts w:ascii="Cambria" w:hAnsi="Cambria" w:cs="Calibri"/>
          <w:sz w:val="20"/>
        </w:rPr>
        <w:tab/>
        <w:t xml:space="preserve">               Flat no D-118, Trifecta Esplanade, Kadugodi Bangalore-560067</w:t>
      </w:r>
    </w:p>
    <w:p w:rsidR="00F56A07" w:rsidP="007D6BEC" w14:paraId="14C202B9" w14:textId="6C3B7296">
      <w:pPr>
        <w:spacing w:after="0" w:line="240" w:lineRule="auto"/>
        <w:ind w:right="-11"/>
        <w:jc w:val="both"/>
        <w:rPr>
          <w:rFonts w:ascii="Cambria" w:hAnsi="Cambria" w:cs="Calibri"/>
          <w:sz w:val="20"/>
        </w:rPr>
      </w:pPr>
    </w:p>
    <w:p w:rsidR="00F56A07" w:rsidP="007D6BEC" w14:paraId="7F55719D" w14:textId="19F5E046">
      <w:pPr>
        <w:spacing w:after="0" w:line="240" w:lineRule="auto"/>
        <w:ind w:right="-11"/>
        <w:jc w:val="both"/>
        <w:rPr>
          <w:rFonts w:ascii="Cambria" w:hAnsi="Cambria" w:cs="Calibri"/>
          <w:sz w:val="20"/>
        </w:rPr>
      </w:pPr>
    </w:p>
    <w:p w:rsidR="00F56A07" w:rsidP="007D6BEC" w14:paraId="3EE810ED" w14:textId="6959D4BF">
      <w:pPr>
        <w:spacing w:after="0" w:line="240" w:lineRule="auto"/>
        <w:ind w:right="-11"/>
        <w:jc w:val="both"/>
        <w:rPr>
          <w:rFonts w:ascii="Cambria" w:hAnsi="Cambria" w:cs="Calibri"/>
          <w:sz w:val="20"/>
        </w:rPr>
      </w:pPr>
    </w:p>
    <w:p w:rsidR="00F56A07" w:rsidP="007D6BEC" w14:paraId="53416E97" w14:textId="154240AF">
      <w:pPr>
        <w:spacing w:after="0" w:line="240" w:lineRule="auto"/>
        <w:ind w:right="-11"/>
        <w:jc w:val="both"/>
        <w:rPr>
          <w:rFonts w:ascii="Cambria" w:hAnsi="Cambria" w:cs="Calibri"/>
          <w:sz w:val="20"/>
        </w:rPr>
      </w:pPr>
    </w:p>
    <w:p w:rsidR="00E94039" w:rsidP="00E94039" w14:paraId="1311A95F" w14:textId="76A09A14">
      <w:pPr>
        <w:pStyle w:val="NormalWeb"/>
      </w:pPr>
    </w:p>
    <w:p w:rsidR="001228D8" w:rsidP="001228D8" w14:paraId="4DCC4729" w14:textId="78393298">
      <w:pPr>
        <w:pStyle w:val="NormalWeb"/>
      </w:pPr>
    </w:p>
    <w:p w:rsidR="00E94039" w:rsidP="00E94039" w14:paraId="6A95300A" w14:textId="6396F784">
      <w:pPr>
        <w:pStyle w:val="NormalWeb"/>
      </w:pPr>
    </w:p>
    <w:p w:rsidR="00F56A07" w:rsidP="00F56A07" w14:paraId="0783733B" w14:textId="364D9DCD">
      <w:pPr>
        <w:pStyle w:val="NormalWeb"/>
      </w:pPr>
    </w:p>
    <w:p w:rsidR="00F56A07" w:rsidRPr="007D6BEC" w:rsidP="007D6BEC" w14:paraId="79A24F7F" w14:textId="31BB1E43">
      <w:pPr>
        <w:spacing w:after="0" w:line="240" w:lineRule="auto"/>
        <w:ind w:right="-11"/>
        <w:jc w:val="both"/>
        <w:rPr>
          <w:rFonts w:asciiTheme="majorHAnsi" w:hAnsiTheme="majorHAnsi"/>
          <w:color w:val="000000" w:themeColor="text1"/>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width:1pt;height:1pt;margin-top:0;margin-left:0;position:absolute;z-index:251659264">
            <v:imagedata r:id="rId19"/>
          </v:shape>
        </w:pict>
      </w:r>
    </w:p>
    <w:sectPr w:rsidSect="007D6BEC">
      <w:footerReference w:type="default" r:id="rId20"/>
      <w:pgSz w:w="12240" w:h="15840"/>
      <w:pgMar w:top="547" w:right="474" w:bottom="0" w:left="426"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2B7B" w:rsidP="00592817" w14:paraId="3A2A7AF3" w14:textId="77777777">
    <w:pPr>
      <w:pStyle w:val="Footer"/>
      <w:tabs>
        <w:tab w:val="clear" w:pos="9360"/>
        <w:tab w:val="right" w:pos="11250"/>
      </w:tabs>
      <w:ind w:left="-1080"/>
    </w:pPr>
    <w:r>
      <w:rPr>
        <w:noProof/>
      </w:rPr>
      <w:drawing>
        <wp:inline distT="0" distB="0" distL="0" distR="0">
          <wp:extent cx="7783033" cy="399415"/>
          <wp:effectExtent l="0" t="0" r="8890" b="635"/>
          <wp:docPr id="1068645" name="Picture 106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19210" name="BLUEEE.png"/>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83033" cy="399415"/>
                  </a:xfrm>
                  <a:prstGeom prst="rect">
                    <a:avLst/>
                  </a:prstGeom>
                </pic:spPr>
              </pic:pic>
            </a:graphicData>
          </a:graphic>
        </wp:inline>
      </w:drawing>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5pt;height:9.65pt" o:bullet="t">
        <v:imagedata r:id="rId1" o:title="bullet"/>
      </v:shape>
    </w:pict>
  </w:numPicBullet>
  <w:numPicBullet w:numPicBulletId="1">
    <w:pict>
      <v:shape id="_x0000_i1026" type="#_x0000_t75" style="width:7.5pt;height:7.5pt" o:bullet="t">
        <v:imagedata r:id="rId2" o:title="bullet-grey"/>
      </v:shape>
    </w:pict>
  </w:numPicBullet>
  <w:numPicBullet w:numPicBulletId="2">
    <w:pict>
      <v:shape id="_x0000_i1027" type="#_x0000_t75" style="width:15.05pt;height:15.05pt" o:bullet="t">
        <v:imagedata r:id="rId3" o:title=""/>
      </v:shape>
    </w:pict>
  </w:numPicBullet>
  <w:numPicBullet w:numPicBulletId="3">
    <w:pict>
      <v:shape id="_x0000_i1028" type="#_x0000_t75" style="width:22.55pt;height:22.55pt" o:bullet="t">
        <v:imagedata r:id="rId4" o:title="pointer"/>
      </v:shape>
    </w:pict>
  </w:numPicBullet>
  <w:numPicBullet w:numPicBulletId="4">
    <w:pict>
      <v:shape id="_x0000_i1029" type="#_x0000_t75" style="width:41.9pt;height:41.9pt" o:bullet="t">
        <v:imagedata r:id="rId5" o:title="vsagde"/>
      </v:shape>
    </w:pict>
  </w:numPicBullet>
  <w:numPicBullet w:numPicBulletId="5">
    <w:pict>
      <v:shape id="_x0000_i1030" type="#_x0000_t75" alt="bullet_grey_circ" style="width:9.65pt;height:9.65pt" o:bullet="t">
        <v:imagedata r:id="rId6" o:title="bullet_grey_circ"/>
      </v:shape>
    </w:pict>
  </w:numPicBullet>
  <w:numPicBullet w:numPicBulletId="6">
    <w:pict>
      <v:shape id="_x0000_i1031" type="#_x0000_t75" style="width:11.8pt;height:11.8pt" o:bullet="t">
        <v:imagedata r:id="rId7" o:title="bullet"/>
      </v:shape>
    </w:pict>
  </w:numPicBullet>
  <w:abstractNum w:abstractNumId="0">
    <w:nsid w:val="0000000A"/>
    <w:multiLevelType w:val="multilevel"/>
    <w:tmpl w:val="0000000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0C81F9C"/>
    <w:multiLevelType w:val="hybridMultilevel"/>
    <w:tmpl w:val="C72ECEDC"/>
    <w:lvl w:ilvl="0">
      <w:start w:val="1"/>
      <w:numFmt w:val="bullet"/>
      <w:lvlText w:val=""/>
      <w:lvlJc w:val="left"/>
      <w:pPr>
        <w:ind w:left="1260" w:hanging="360"/>
      </w:pPr>
      <w:rPr>
        <w:rFonts w:ascii="Symbol" w:hAnsi="Symbol" w:hint="default"/>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2">
    <w:nsid w:val="01C107F1"/>
    <w:multiLevelType w:val="hybridMultilevel"/>
    <w:tmpl w:val="ADA40ACA"/>
    <w:lvl w:ilvl="0">
      <w:start w:val="1"/>
      <w:numFmt w:val="bullet"/>
      <w:lvlText w:val=""/>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0324338D"/>
    <w:multiLevelType w:val="hybridMultilevel"/>
    <w:tmpl w:val="EB945290"/>
    <w:lvl w:ilvl="0">
      <w:start w:val="1"/>
      <w:numFmt w:val="bullet"/>
      <w:lvlText w:val=""/>
      <w:lvlJc w:val="left"/>
      <w:pPr>
        <w:ind w:left="436" w:hanging="360"/>
      </w:pPr>
      <w:rPr>
        <w:rFonts w:ascii="Symbol" w:hAnsi="Symbol" w:hint="default"/>
      </w:rPr>
    </w:lvl>
    <w:lvl w:ilvl="1" w:tentative="1">
      <w:start w:val="1"/>
      <w:numFmt w:val="bullet"/>
      <w:lvlText w:val="o"/>
      <w:lvlJc w:val="left"/>
      <w:pPr>
        <w:ind w:left="1156" w:hanging="360"/>
      </w:pPr>
      <w:rPr>
        <w:rFonts w:ascii="Courier New" w:hAnsi="Courier New" w:cs="Courier New" w:hint="default"/>
      </w:rPr>
    </w:lvl>
    <w:lvl w:ilvl="2" w:tentative="1">
      <w:start w:val="1"/>
      <w:numFmt w:val="bullet"/>
      <w:lvlText w:val=""/>
      <w:lvlJc w:val="left"/>
      <w:pPr>
        <w:ind w:left="1876" w:hanging="360"/>
      </w:pPr>
      <w:rPr>
        <w:rFonts w:ascii="Wingdings" w:hAnsi="Wingdings" w:hint="default"/>
      </w:rPr>
    </w:lvl>
    <w:lvl w:ilvl="3" w:tentative="1">
      <w:start w:val="1"/>
      <w:numFmt w:val="bullet"/>
      <w:lvlText w:val=""/>
      <w:lvlJc w:val="left"/>
      <w:pPr>
        <w:ind w:left="2596" w:hanging="360"/>
      </w:pPr>
      <w:rPr>
        <w:rFonts w:ascii="Symbol" w:hAnsi="Symbol" w:hint="default"/>
      </w:rPr>
    </w:lvl>
    <w:lvl w:ilvl="4" w:tentative="1">
      <w:start w:val="1"/>
      <w:numFmt w:val="bullet"/>
      <w:lvlText w:val="o"/>
      <w:lvlJc w:val="left"/>
      <w:pPr>
        <w:ind w:left="3316" w:hanging="360"/>
      </w:pPr>
      <w:rPr>
        <w:rFonts w:ascii="Courier New" w:hAnsi="Courier New" w:cs="Courier New" w:hint="default"/>
      </w:rPr>
    </w:lvl>
    <w:lvl w:ilvl="5" w:tentative="1">
      <w:start w:val="1"/>
      <w:numFmt w:val="bullet"/>
      <w:lvlText w:val=""/>
      <w:lvlJc w:val="left"/>
      <w:pPr>
        <w:ind w:left="4036" w:hanging="360"/>
      </w:pPr>
      <w:rPr>
        <w:rFonts w:ascii="Wingdings" w:hAnsi="Wingdings" w:hint="default"/>
      </w:rPr>
    </w:lvl>
    <w:lvl w:ilvl="6" w:tentative="1">
      <w:start w:val="1"/>
      <w:numFmt w:val="bullet"/>
      <w:lvlText w:val=""/>
      <w:lvlJc w:val="left"/>
      <w:pPr>
        <w:ind w:left="4756" w:hanging="360"/>
      </w:pPr>
      <w:rPr>
        <w:rFonts w:ascii="Symbol" w:hAnsi="Symbol" w:hint="default"/>
      </w:rPr>
    </w:lvl>
    <w:lvl w:ilvl="7" w:tentative="1">
      <w:start w:val="1"/>
      <w:numFmt w:val="bullet"/>
      <w:lvlText w:val="o"/>
      <w:lvlJc w:val="left"/>
      <w:pPr>
        <w:ind w:left="5476" w:hanging="360"/>
      </w:pPr>
      <w:rPr>
        <w:rFonts w:ascii="Courier New" w:hAnsi="Courier New" w:cs="Courier New" w:hint="default"/>
      </w:rPr>
    </w:lvl>
    <w:lvl w:ilvl="8" w:tentative="1">
      <w:start w:val="1"/>
      <w:numFmt w:val="bullet"/>
      <w:lvlText w:val=""/>
      <w:lvlJc w:val="left"/>
      <w:pPr>
        <w:ind w:left="6196" w:hanging="360"/>
      </w:pPr>
      <w:rPr>
        <w:rFonts w:ascii="Wingdings" w:hAnsi="Wingdings" w:hint="default"/>
      </w:rPr>
    </w:lvl>
  </w:abstractNum>
  <w:abstractNum w:abstractNumId="4">
    <w:nsid w:val="05AB27E2"/>
    <w:multiLevelType w:val="multilevel"/>
    <w:tmpl w:val="88E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8AB3DA2"/>
    <w:multiLevelType w:val="hybridMultilevel"/>
    <w:tmpl w:val="7D92BA8A"/>
    <w:lvl w:ilvl="0">
      <w:start w:val="1"/>
      <w:numFmt w:val="bullet"/>
      <w:lvlText w:val=""/>
      <w:lvlPicBulletId w:val="6"/>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A4247CC"/>
    <w:multiLevelType w:val="hybridMultilevel"/>
    <w:tmpl w:val="294C8E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E532582"/>
    <w:multiLevelType w:val="hybridMultilevel"/>
    <w:tmpl w:val="04C8E9E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18970D6"/>
    <w:multiLevelType w:val="multilevel"/>
    <w:tmpl w:val="39FA7E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4B2392"/>
    <w:multiLevelType w:val="hybridMultilevel"/>
    <w:tmpl w:val="A5FE70D6"/>
    <w:lvl w:ilvl="0">
      <w:start w:val="1"/>
      <w:numFmt w:val="bullet"/>
      <w:lvlText w:val=""/>
      <w:lvlPicBulletId w:val="0"/>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7780577"/>
    <w:multiLevelType w:val="hybridMultilevel"/>
    <w:tmpl w:val="9D9AB71A"/>
    <w:lvl w:ilvl="0">
      <w:start w:val="1"/>
      <w:numFmt w:val="bullet"/>
      <w:lvlText w:val=""/>
      <w:lvlPicBulletId w:val="5"/>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19200958"/>
    <w:multiLevelType w:val="hybridMultilevel"/>
    <w:tmpl w:val="B3485D90"/>
    <w:lvl w:ilvl="0">
      <w:start w:val="1"/>
      <w:numFmt w:val="bullet"/>
      <w:lvlText w:val=""/>
      <w:lvlPicBulletId w:val="1"/>
      <w:lvlJc w:val="left"/>
      <w:pPr>
        <w:tabs>
          <w:tab w:val="num" w:pos="360"/>
        </w:tabs>
        <w:ind w:left="360" w:hanging="360"/>
      </w:pPr>
      <w:rPr>
        <w:rFonts w:ascii="Symbol" w:hAnsi="Symbol" w:hint="default"/>
        <w:color w:val="auto"/>
      </w:rPr>
    </w:lvl>
    <w:lvl w:ilvl="1" w:tentative="1">
      <w:start w:val="1"/>
      <w:numFmt w:val="bullet"/>
      <w:lvlText w:val=""/>
      <w:lvlJc w:val="left"/>
      <w:pPr>
        <w:tabs>
          <w:tab w:val="num" w:pos="1080"/>
        </w:tabs>
        <w:ind w:left="1080"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
      <w:lvlJc w:val="left"/>
      <w:pPr>
        <w:tabs>
          <w:tab w:val="num" w:pos="3240"/>
        </w:tabs>
        <w:ind w:left="3240" w:hanging="360"/>
      </w:pPr>
      <w:rPr>
        <w:rFonts w:ascii="Symbol" w:hAnsi="Symbol" w:hint="default"/>
      </w:rPr>
    </w:lvl>
    <w:lvl w:ilvl="5" w:tentative="1">
      <w:start w:val="1"/>
      <w:numFmt w:val="bullet"/>
      <w:lvlText w:val=""/>
      <w:lvlJc w:val="left"/>
      <w:pPr>
        <w:tabs>
          <w:tab w:val="num" w:pos="3960"/>
        </w:tabs>
        <w:ind w:left="3960" w:hanging="360"/>
      </w:pPr>
      <w:rPr>
        <w:rFonts w:ascii="Symbol" w:hAnsi="Symbol"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
      <w:lvlJc w:val="left"/>
      <w:pPr>
        <w:tabs>
          <w:tab w:val="num" w:pos="5400"/>
        </w:tabs>
        <w:ind w:left="5400" w:hanging="360"/>
      </w:pPr>
      <w:rPr>
        <w:rFonts w:ascii="Symbol" w:hAnsi="Symbol" w:hint="default"/>
      </w:rPr>
    </w:lvl>
    <w:lvl w:ilvl="8" w:tentative="1">
      <w:start w:val="1"/>
      <w:numFmt w:val="bullet"/>
      <w:lvlText w:val=""/>
      <w:lvlJc w:val="left"/>
      <w:pPr>
        <w:tabs>
          <w:tab w:val="num" w:pos="6120"/>
        </w:tabs>
        <w:ind w:left="6120" w:hanging="360"/>
      </w:pPr>
      <w:rPr>
        <w:rFonts w:ascii="Symbol" w:hAnsi="Symbol" w:hint="default"/>
      </w:rPr>
    </w:lvl>
  </w:abstractNum>
  <w:abstractNum w:abstractNumId="12">
    <w:nsid w:val="19EF1224"/>
    <w:multiLevelType w:val="hybridMultilevel"/>
    <w:tmpl w:val="2F0C4452"/>
    <w:lvl w:ilvl="0">
      <w:start w:val="1"/>
      <w:numFmt w:val="bullet"/>
      <w:lvlText w:val=""/>
      <w:lvlPicBulletId w:val="4"/>
      <w:lvlJc w:val="left"/>
      <w:pPr>
        <w:ind w:left="360" w:hanging="360"/>
      </w:pPr>
      <w:rPr>
        <w:rFonts w:ascii="Symbol" w:hAnsi="Symbol" w:hint="default"/>
        <w:color w:val="auto"/>
      </w:rPr>
    </w:lvl>
    <w:lvl w:ilvl="1" w:tentative="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ind w:left="1440" w:hanging="360"/>
      </w:pPr>
      <w:rPr>
        <w:rFonts w:ascii="Wingdings" w:hAnsi="Wingdings" w:hint="default"/>
      </w:rPr>
    </w:lvl>
    <w:lvl w:ilvl="3" w:tentative="1">
      <w:start w:val="1"/>
      <w:numFmt w:val="bullet"/>
      <w:lvlText w:val=""/>
      <w:lvlJc w:val="left"/>
      <w:pPr>
        <w:ind w:left="2160" w:hanging="360"/>
      </w:pPr>
      <w:rPr>
        <w:rFonts w:ascii="Symbol" w:hAnsi="Symbol" w:hint="default"/>
      </w:rPr>
    </w:lvl>
    <w:lvl w:ilvl="4" w:tentative="1">
      <w:start w:val="1"/>
      <w:numFmt w:val="bullet"/>
      <w:lvlText w:val="o"/>
      <w:lvlJc w:val="left"/>
      <w:pPr>
        <w:ind w:left="2880" w:hanging="360"/>
      </w:pPr>
      <w:rPr>
        <w:rFonts w:ascii="Courier New" w:hAnsi="Courier New" w:cs="Courier New" w:hint="default"/>
      </w:rPr>
    </w:lvl>
    <w:lvl w:ilvl="5" w:tentative="1">
      <w:start w:val="1"/>
      <w:numFmt w:val="bullet"/>
      <w:lvlText w:val=""/>
      <w:lvlJc w:val="left"/>
      <w:pPr>
        <w:ind w:left="3600" w:hanging="360"/>
      </w:pPr>
      <w:rPr>
        <w:rFonts w:ascii="Wingdings" w:hAnsi="Wingdings" w:hint="default"/>
      </w:rPr>
    </w:lvl>
    <w:lvl w:ilvl="6" w:tentative="1">
      <w:start w:val="1"/>
      <w:numFmt w:val="bullet"/>
      <w:lvlText w:val=""/>
      <w:lvlJc w:val="left"/>
      <w:pPr>
        <w:ind w:left="4320" w:hanging="360"/>
      </w:pPr>
      <w:rPr>
        <w:rFonts w:ascii="Symbol" w:hAnsi="Symbol" w:hint="default"/>
      </w:rPr>
    </w:lvl>
    <w:lvl w:ilvl="7" w:tentative="1">
      <w:start w:val="1"/>
      <w:numFmt w:val="bullet"/>
      <w:lvlText w:val="o"/>
      <w:lvlJc w:val="left"/>
      <w:pPr>
        <w:ind w:left="5040" w:hanging="360"/>
      </w:pPr>
      <w:rPr>
        <w:rFonts w:ascii="Courier New" w:hAnsi="Courier New" w:cs="Courier New" w:hint="default"/>
      </w:rPr>
    </w:lvl>
    <w:lvl w:ilvl="8" w:tentative="1">
      <w:start w:val="1"/>
      <w:numFmt w:val="bullet"/>
      <w:lvlText w:val=""/>
      <w:lvlJc w:val="left"/>
      <w:pPr>
        <w:ind w:left="5760" w:hanging="360"/>
      </w:pPr>
      <w:rPr>
        <w:rFonts w:ascii="Wingdings" w:hAnsi="Wingdings" w:hint="default"/>
      </w:rPr>
    </w:lvl>
  </w:abstractNum>
  <w:abstractNum w:abstractNumId="13">
    <w:nsid w:val="1CCC7D4F"/>
    <w:multiLevelType w:val="multilevel"/>
    <w:tmpl w:val="2AAE9DD0"/>
    <w:lvl w:ilvl="0">
      <w:start w:val="1"/>
      <w:numFmt w:val="bullet"/>
      <w:lvlText w:val=""/>
      <w:lvlPicBulletId w:val="4"/>
      <w:lvlJc w:val="left"/>
      <w:pPr>
        <w:ind w:left="360" w:hanging="360"/>
      </w:pPr>
      <w:rPr>
        <w:rFonts w:ascii="Symbol" w:hAnsi="Symbol" w:hint="default"/>
        <w:color w:val="aut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nsid w:val="1D284FED"/>
    <w:multiLevelType w:val="hybridMultilevel"/>
    <w:tmpl w:val="1910F49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nsid w:val="1E8048C2"/>
    <w:multiLevelType w:val="hybridMultilevel"/>
    <w:tmpl w:val="E9D8C7AE"/>
    <w:lvl w:ilvl="0">
      <w:start w:val="1"/>
      <w:numFmt w:val="bullet"/>
      <w:lvlText w:val=""/>
      <w:lvlJc w:val="left"/>
      <w:pPr>
        <w:ind w:left="436" w:hanging="360"/>
      </w:pPr>
      <w:rPr>
        <w:rFonts w:ascii="Symbol" w:hAnsi="Symbol" w:hint="default"/>
      </w:rPr>
    </w:lvl>
    <w:lvl w:ilvl="1">
      <w:start w:val="1"/>
      <w:numFmt w:val="bullet"/>
      <w:lvlText w:val="o"/>
      <w:lvlJc w:val="left"/>
      <w:pPr>
        <w:ind w:left="1156" w:hanging="360"/>
      </w:pPr>
      <w:rPr>
        <w:rFonts w:ascii="Courier New" w:hAnsi="Courier New" w:cs="Courier New" w:hint="default"/>
      </w:rPr>
    </w:lvl>
    <w:lvl w:ilvl="2" w:tentative="1">
      <w:start w:val="1"/>
      <w:numFmt w:val="bullet"/>
      <w:lvlText w:val=""/>
      <w:lvlJc w:val="left"/>
      <w:pPr>
        <w:ind w:left="1876" w:hanging="360"/>
      </w:pPr>
      <w:rPr>
        <w:rFonts w:ascii="Wingdings" w:hAnsi="Wingdings" w:hint="default"/>
      </w:rPr>
    </w:lvl>
    <w:lvl w:ilvl="3" w:tentative="1">
      <w:start w:val="1"/>
      <w:numFmt w:val="bullet"/>
      <w:lvlText w:val=""/>
      <w:lvlJc w:val="left"/>
      <w:pPr>
        <w:ind w:left="2596" w:hanging="360"/>
      </w:pPr>
      <w:rPr>
        <w:rFonts w:ascii="Symbol" w:hAnsi="Symbol" w:hint="default"/>
      </w:rPr>
    </w:lvl>
    <w:lvl w:ilvl="4" w:tentative="1">
      <w:start w:val="1"/>
      <w:numFmt w:val="bullet"/>
      <w:lvlText w:val="o"/>
      <w:lvlJc w:val="left"/>
      <w:pPr>
        <w:ind w:left="3316" w:hanging="360"/>
      </w:pPr>
      <w:rPr>
        <w:rFonts w:ascii="Courier New" w:hAnsi="Courier New" w:cs="Courier New" w:hint="default"/>
      </w:rPr>
    </w:lvl>
    <w:lvl w:ilvl="5" w:tentative="1">
      <w:start w:val="1"/>
      <w:numFmt w:val="bullet"/>
      <w:lvlText w:val=""/>
      <w:lvlJc w:val="left"/>
      <w:pPr>
        <w:ind w:left="4036" w:hanging="360"/>
      </w:pPr>
      <w:rPr>
        <w:rFonts w:ascii="Wingdings" w:hAnsi="Wingdings" w:hint="default"/>
      </w:rPr>
    </w:lvl>
    <w:lvl w:ilvl="6" w:tentative="1">
      <w:start w:val="1"/>
      <w:numFmt w:val="bullet"/>
      <w:lvlText w:val=""/>
      <w:lvlJc w:val="left"/>
      <w:pPr>
        <w:ind w:left="4756" w:hanging="360"/>
      </w:pPr>
      <w:rPr>
        <w:rFonts w:ascii="Symbol" w:hAnsi="Symbol" w:hint="default"/>
      </w:rPr>
    </w:lvl>
    <w:lvl w:ilvl="7" w:tentative="1">
      <w:start w:val="1"/>
      <w:numFmt w:val="bullet"/>
      <w:lvlText w:val="o"/>
      <w:lvlJc w:val="left"/>
      <w:pPr>
        <w:ind w:left="5476" w:hanging="360"/>
      </w:pPr>
      <w:rPr>
        <w:rFonts w:ascii="Courier New" w:hAnsi="Courier New" w:cs="Courier New" w:hint="default"/>
      </w:rPr>
    </w:lvl>
    <w:lvl w:ilvl="8" w:tentative="1">
      <w:start w:val="1"/>
      <w:numFmt w:val="bullet"/>
      <w:lvlText w:val=""/>
      <w:lvlJc w:val="left"/>
      <w:pPr>
        <w:ind w:left="6196" w:hanging="360"/>
      </w:pPr>
      <w:rPr>
        <w:rFonts w:ascii="Wingdings" w:hAnsi="Wingdings" w:hint="default"/>
      </w:rPr>
    </w:lvl>
  </w:abstractNum>
  <w:abstractNum w:abstractNumId="16">
    <w:nsid w:val="26512812"/>
    <w:multiLevelType w:val="hybridMultilevel"/>
    <w:tmpl w:val="07349490"/>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293B6AB5"/>
    <w:multiLevelType w:val="hybridMultilevel"/>
    <w:tmpl w:val="D9A2B7F6"/>
    <w:lvl w:ilvl="0">
      <w:start w:val="1"/>
      <w:numFmt w:val="bullet"/>
      <w:lvlText w:val=""/>
      <w:lvlPicBulletId w:val="3"/>
      <w:lvlJc w:val="left"/>
      <w:pPr>
        <w:ind w:left="360" w:hanging="360"/>
      </w:pPr>
      <w:rPr>
        <w:rFonts w:ascii="Symbol" w:hAnsi="Symbol" w:hint="default"/>
        <w:color w:val="auto"/>
        <w:sz w:val="20"/>
        <w:szCs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2B370975"/>
    <w:multiLevelType w:val="hybridMultilevel"/>
    <w:tmpl w:val="1ABAD794"/>
    <w:lvl w:ilvl="0">
      <w:start w:val="1"/>
      <w:numFmt w:val="bullet"/>
      <w:lvlText w:val=""/>
      <w:lvlPicBulletId w:val="0"/>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2B9C4826"/>
    <w:multiLevelType w:val="multilevel"/>
    <w:tmpl w:val="39FA7E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D8343D5"/>
    <w:multiLevelType w:val="hybridMultilevel"/>
    <w:tmpl w:val="FF9A5A1E"/>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2DE15232"/>
    <w:multiLevelType w:val="hybridMultilevel"/>
    <w:tmpl w:val="04687816"/>
    <w:lvl w:ilvl="0">
      <w:start w:val="1"/>
      <w:numFmt w:val="bullet"/>
      <w:lvlText w:val=""/>
      <w:lvlJc w:val="left"/>
      <w:pPr>
        <w:ind w:left="1260" w:hanging="360"/>
      </w:pPr>
      <w:rPr>
        <w:rFonts w:ascii="Symbol" w:hAnsi="Symbol" w:hint="default"/>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22">
    <w:nsid w:val="2EAB0431"/>
    <w:multiLevelType w:val="hybridMultilevel"/>
    <w:tmpl w:val="239C7A92"/>
    <w:lvl w:ilvl="0">
      <w:start w:val="1"/>
      <w:numFmt w:val="bullet"/>
      <w:lvlText w:val=""/>
      <w:lvlJc w:val="left"/>
      <w:pPr>
        <w:ind w:left="360" w:hanging="360"/>
      </w:pPr>
      <w:rPr>
        <w:rFonts w:ascii="Symbol" w:hAnsi="Symbol" w:hint="default"/>
      </w:rPr>
    </w:lvl>
    <w:lvl w:ilvl="1">
      <w:start w:val="0"/>
      <w:numFmt w:val="bullet"/>
      <w:lvlText w:val="·"/>
      <w:lvlJc w:val="left"/>
      <w:pPr>
        <w:ind w:left="1080" w:hanging="360"/>
      </w:pPr>
      <w:rPr>
        <w:rFonts w:ascii="Cambria" w:hAnsi="Cambria" w:eastAsiaTheme="minorHAnsi" w:cs="Calibri"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3">
    <w:nsid w:val="2F7028F6"/>
    <w:multiLevelType w:val="hybridMultilevel"/>
    <w:tmpl w:val="4028C674"/>
    <w:lvl w:ilvl="0">
      <w:start w:val="1"/>
      <w:numFmt w:val="bullet"/>
      <w:lvlText w:val=""/>
      <w:lvlJc w:val="left"/>
      <w:pPr>
        <w:ind w:left="1260" w:hanging="360"/>
      </w:pPr>
      <w:rPr>
        <w:rFonts w:ascii="Symbol" w:hAnsi="Symbol" w:hint="default"/>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24">
    <w:nsid w:val="33FB54D2"/>
    <w:multiLevelType w:val="multilevel"/>
    <w:tmpl w:val="39FA7E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7C82046"/>
    <w:multiLevelType w:val="hybridMultilevel"/>
    <w:tmpl w:val="8D22E1D4"/>
    <w:lvl w:ilvl="0">
      <w:start w:val="1"/>
      <w:numFmt w:val="bullet"/>
      <w:lvlText w:val=""/>
      <w:lvlPicBulletId w:val="3"/>
      <w:lvlJc w:val="left"/>
      <w:pPr>
        <w:ind w:left="360" w:hanging="360"/>
      </w:pPr>
      <w:rPr>
        <w:rFonts w:ascii="Symbol" w:hAnsi="Symbol" w:hint="default"/>
        <w:color w:val="auto"/>
        <w:sz w:val="20"/>
        <w:szCs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6">
    <w:nsid w:val="386007D9"/>
    <w:multiLevelType w:val="hybridMultilevel"/>
    <w:tmpl w:val="7C80C88A"/>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7">
    <w:nsid w:val="38641337"/>
    <w:multiLevelType w:val="hybridMultilevel"/>
    <w:tmpl w:val="994C861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8">
    <w:nsid w:val="3A8B339A"/>
    <w:multiLevelType w:val="hybridMultilevel"/>
    <w:tmpl w:val="A09E655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9">
    <w:nsid w:val="3C862156"/>
    <w:multiLevelType w:val="hybridMultilevel"/>
    <w:tmpl w:val="5024E9CC"/>
    <w:lvl w:ilvl="0">
      <w:start w:val="0"/>
      <w:numFmt w:val="bullet"/>
      <w:lvlText w:val=""/>
      <w:lvlJc w:val="left"/>
      <w:pPr>
        <w:ind w:left="471" w:hanging="363"/>
      </w:pPr>
      <w:rPr>
        <w:rFonts w:ascii="Symbol" w:eastAsia="Symbol" w:hAnsi="Symbol" w:cs="Symbol" w:hint="default"/>
        <w:spacing w:val="0"/>
        <w:w w:val="100"/>
        <w:lang w:val="en-US" w:eastAsia="en-US" w:bidi="ar-SA"/>
      </w:rPr>
    </w:lvl>
    <w:lvl w:ilvl="1">
      <w:start w:val="0"/>
      <w:numFmt w:val="bullet"/>
      <w:lvlText w:val="➢"/>
      <w:lvlJc w:val="left"/>
      <w:pPr>
        <w:ind w:left="393" w:hanging="213"/>
      </w:pPr>
      <w:rPr>
        <w:rFonts w:ascii="Segoe UI Symbol" w:eastAsia="Segoe UI Symbol" w:hAnsi="Segoe UI Symbol" w:cs="Segoe UI Symbol" w:hint="default"/>
        <w:spacing w:val="-1"/>
        <w:w w:val="90"/>
        <w:lang w:val="en-US" w:eastAsia="en-US" w:bidi="ar-SA"/>
      </w:rPr>
    </w:lvl>
    <w:lvl w:ilvl="2">
      <w:start w:val="0"/>
      <w:numFmt w:val="bullet"/>
      <w:lvlText w:val="•"/>
      <w:lvlJc w:val="left"/>
      <w:pPr>
        <w:ind w:left="1540" w:hanging="213"/>
      </w:pPr>
      <w:rPr>
        <w:rFonts w:hint="default"/>
        <w:lang w:val="en-US" w:eastAsia="en-US" w:bidi="ar-SA"/>
      </w:rPr>
    </w:lvl>
    <w:lvl w:ilvl="3">
      <w:start w:val="0"/>
      <w:numFmt w:val="bullet"/>
      <w:lvlText w:val="•"/>
      <w:lvlJc w:val="left"/>
      <w:pPr>
        <w:ind w:left="2601" w:hanging="213"/>
      </w:pPr>
      <w:rPr>
        <w:rFonts w:hint="default"/>
        <w:lang w:val="en-US" w:eastAsia="en-US" w:bidi="ar-SA"/>
      </w:rPr>
    </w:lvl>
    <w:lvl w:ilvl="4">
      <w:start w:val="0"/>
      <w:numFmt w:val="bullet"/>
      <w:lvlText w:val="•"/>
      <w:lvlJc w:val="left"/>
      <w:pPr>
        <w:ind w:left="3662" w:hanging="213"/>
      </w:pPr>
      <w:rPr>
        <w:rFonts w:hint="default"/>
        <w:lang w:val="en-US" w:eastAsia="en-US" w:bidi="ar-SA"/>
      </w:rPr>
    </w:lvl>
    <w:lvl w:ilvl="5">
      <w:start w:val="0"/>
      <w:numFmt w:val="bullet"/>
      <w:lvlText w:val="•"/>
      <w:lvlJc w:val="left"/>
      <w:pPr>
        <w:ind w:left="4722" w:hanging="213"/>
      </w:pPr>
      <w:rPr>
        <w:rFonts w:hint="default"/>
        <w:lang w:val="en-US" w:eastAsia="en-US" w:bidi="ar-SA"/>
      </w:rPr>
    </w:lvl>
    <w:lvl w:ilvl="6">
      <w:start w:val="0"/>
      <w:numFmt w:val="bullet"/>
      <w:lvlText w:val="•"/>
      <w:lvlJc w:val="left"/>
      <w:pPr>
        <w:ind w:left="5783" w:hanging="213"/>
      </w:pPr>
      <w:rPr>
        <w:rFonts w:hint="default"/>
        <w:lang w:val="en-US" w:eastAsia="en-US" w:bidi="ar-SA"/>
      </w:rPr>
    </w:lvl>
    <w:lvl w:ilvl="7">
      <w:start w:val="0"/>
      <w:numFmt w:val="bullet"/>
      <w:lvlText w:val="•"/>
      <w:lvlJc w:val="left"/>
      <w:pPr>
        <w:ind w:left="6844" w:hanging="213"/>
      </w:pPr>
      <w:rPr>
        <w:rFonts w:hint="default"/>
        <w:lang w:val="en-US" w:eastAsia="en-US" w:bidi="ar-SA"/>
      </w:rPr>
    </w:lvl>
    <w:lvl w:ilvl="8">
      <w:start w:val="0"/>
      <w:numFmt w:val="bullet"/>
      <w:lvlText w:val="•"/>
      <w:lvlJc w:val="left"/>
      <w:pPr>
        <w:ind w:left="7904" w:hanging="213"/>
      </w:pPr>
      <w:rPr>
        <w:rFonts w:hint="default"/>
        <w:lang w:val="en-US" w:eastAsia="en-US" w:bidi="ar-SA"/>
      </w:rPr>
    </w:lvl>
  </w:abstractNum>
  <w:abstractNum w:abstractNumId="30">
    <w:nsid w:val="3EB0314A"/>
    <w:multiLevelType w:val="hybridMultilevel"/>
    <w:tmpl w:val="3DFC5B4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3FF024FA"/>
    <w:multiLevelType w:val="hybridMultilevel"/>
    <w:tmpl w:val="94169A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41896025"/>
    <w:multiLevelType w:val="hybridMultilevel"/>
    <w:tmpl w:val="E5E2CE86"/>
    <w:lvl w:ilvl="0">
      <w:start w:val="1"/>
      <w:numFmt w:val="bullet"/>
      <w:lvlText w:val=""/>
      <w:lvlJc w:val="left"/>
      <w:pPr>
        <w:ind w:left="1440" w:hanging="360"/>
      </w:pPr>
      <w:rPr>
        <w:rFonts w:ascii="Symbol" w:hAnsi="Symbo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3">
    <w:nsid w:val="44C80240"/>
    <w:multiLevelType w:val="multilevel"/>
    <w:tmpl w:val="0E68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D494199"/>
    <w:multiLevelType w:val="hybridMultilevel"/>
    <w:tmpl w:val="77488BA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5">
    <w:nsid w:val="4D963823"/>
    <w:multiLevelType w:val="hybridMultilevel"/>
    <w:tmpl w:val="911E96D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nsid w:val="4DF75441"/>
    <w:multiLevelType w:val="hybridMultilevel"/>
    <w:tmpl w:val="F6CED9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515737D8"/>
    <w:multiLevelType w:val="hybridMultilevel"/>
    <w:tmpl w:val="27EE316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8">
    <w:nsid w:val="51B4247A"/>
    <w:multiLevelType w:val="hybridMultilevel"/>
    <w:tmpl w:val="2D8816B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9">
    <w:nsid w:val="5B872010"/>
    <w:multiLevelType w:val="hybridMultilevel"/>
    <w:tmpl w:val="5F7EECC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0">
    <w:nsid w:val="5BB1639D"/>
    <w:multiLevelType w:val="hybridMultilevel"/>
    <w:tmpl w:val="8D3CB5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1">
    <w:nsid w:val="60002C7D"/>
    <w:multiLevelType w:val="hybridMultilevel"/>
    <w:tmpl w:val="C7BC177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2">
    <w:nsid w:val="60BE2701"/>
    <w:multiLevelType w:val="hybridMultilevel"/>
    <w:tmpl w:val="16DC443A"/>
    <w:lvl w:ilvl="0">
      <w:start w:val="1"/>
      <w:numFmt w:val="bullet"/>
      <w:lvlText w:val=""/>
      <w:lvlPicBulletId w:val="0"/>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63F75263"/>
    <w:multiLevelType w:val="hybridMultilevel"/>
    <w:tmpl w:val="A86CC67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4">
    <w:nsid w:val="64B9516D"/>
    <w:multiLevelType w:val="hybridMultilevel"/>
    <w:tmpl w:val="0A888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662319FD"/>
    <w:multiLevelType w:val="hybridMultilevel"/>
    <w:tmpl w:val="6A26AEA8"/>
    <w:lvl w:ilvl="0">
      <w:start w:val="1"/>
      <w:numFmt w:val="bullet"/>
      <w:lvlText w:val=""/>
      <w:lvlPicBulletId w:val="6"/>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6">
    <w:nsid w:val="68E61140"/>
    <w:multiLevelType w:val="hybridMultilevel"/>
    <w:tmpl w:val="CC705C3C"/>
    <w:lvl w:ilvl="0">
      <w:start w:val="1"/>
      <w:numFmt w:val="bullet"/>
      <w:lvlText w:val=""/>
      <w:lvlPicBulletId w:val="0"/>
      <w:lvlJc w:val="left"/>
      <w:pPr>
        <w:tabs>
          <w:tab w:val="num" w:pos="360"/>
        </w:tabs>
        <w:ind w:left="360" w:hanging="360"/>
      </w:pPr>
      <w:rPr>
        <w:rFonts w:ascii="Symbol" w:hAnsi="Symbol" w:hint="default"/>
        <w:color w:val="auto"/>
      </w:rPr>
    </w:lvl>
    <w:lvl w:ilvl="1" w:tentative="1">
      <w:start w:val="1"/>
      <w:numFmt w:val="bullet"/>
      <w:lvlText w:val=""/>
      <w:lvlJc w:val="left"/>
      <w:pPr>
        <w:tabs>
          <w:tab w:val="num" w:pos="1080"/>
        </w:tabs>
        <w:ind w:left="1080"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
      <w:lvlJc w:val="left"/>
      <w:pPr>
        <w:tabs>
          <w:tab w:val="num" w:pos="3240"/>
        </w:tabs>
        <w:ind w:left="3240" w:hanging="360"/>
      </w:pPr>
      <w:rPr>
        <w:rFonts w:ascii="Symbol" w:hAnsi="Symbol" w:hint="default"/>
      </w:rPr>
    </w:lvl>
    <w:lvl w:ilvl="5" w:tentative="1">
      <w:start w:val="1"/>
      <w:numFmt w:val="bullet"/>
      <w:lvlText w:val=""/>
      <w:lvlJc w:val="left"/>
      <w:pPr>
        <w:tabs>
          <w:tab w:val="num" w:pos="3960"/>
        </w:tabs>
        <w:ind w:left="3960" w:hanging="360"/>
      </w:pPr>
      <w:rPr>
        <w:rFonts w:ascii="Symbol" w:hAnsi="Symbol"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
      <w:lvlJc w:val="left"/>
      <w:pPr>
        <w:tabs>
          <w:tab w:val="num" w:pos="5400"/>
        </w:tabs>
        <w:ind w:left="5400" w:hanging="360"/>
      </w:pPr>
      <w:rPr>
        <w:rFonts w:ascii="Symbol" w:hAnsi="Symbol" w:hint="default"/>
      </w:rPr>
    </w:lvl>
    <w:lvl w:ilvl="8" w:tentative="1">
      <w:start w:val="1"/>
      <w:numFmt w:val="bullet"/>
      <w:lvlText w:val=""/>
      <w:lvlJc w:val="left"/>
      <w:pPr>
        <w:tabs>
          <w:tab w:val="num" w:pos="6120"/>
        </w:tabs>
        <w:ind w:left="6120" w:hanging="360"/>
      </w:pPr>
      <w:rPr>
        <w:rFonts w:ascii="Symbol" w:hAnsi="Symbol" w:hint="default"/>
      </w:rPr>
    </w:lvl>
  </w:abstractNum>
  <w:abstractNum w:abstractNumId="47">
    <w:nsid w:val="6B2239FA"/>
    <w:multiLevelType w:val="hybridMultilevel"/>
    <w:tmpl w:val="F706368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8">
    <w:nsid w:val="6B2E11D4"/>
    <w:multiLevelType w:val="hybridMultilevel"/>
    <w:tmpl w:val="0A02714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nsid w:val="6D4E0F8B"/>
    <w:multiLevelType w:val="hybridMultilevel"/>
    <w:tmpl w:val="6F00B0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nsid w:val="72394B06"/>
    <w:multiLevelType w:val="hybridMultilevel"/>
    <w:tmpl w:val="BDA05A9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1">
    <w:nsid w:val="731E0D50"/>
    <w:multiLevelType w:val="hybridMultilevel"/>
    <w:tmpl w:val="074E9A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740F21C7"/>
    <w:multiLevelType w:val="hybridMultilevel"/>
    <w:tmpl w:val="0EBC92C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3">
    <w:nsid w:val="74EA090C"/>
    <w:multiLevelType w:val="multilevel"/>
    <w:tmpl w:val="39FA7E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5B9112D"/>
    <w:multiLevelType w:val="hybridMultilevel"/>
    <w:tmpl w:val="2B2201A6"/>
    <w:lvl w:ilvl="0">
      <w:start w:val="1"/>
      <w:numFmt w:val="bullet"/>
      <w:lvlText w:val=""/>
      <w:lvlPicBulletId w:val="3"/>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5">
    <w:nsid w:val="79C7082B"/>
    <w:multiLevelType w:val="multilevel"/>
    <w:tmpl w:val="39FA7E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ACB7DF5"/>
    <w:multiLevelType w:val="hybridMultilevel"/>
    <w:tmpl w:val="DE6C87D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7">
    <w:nsid w:val="7AD92FEE"/>
    <w:multiLevelType w:val="multilevel"/>
    <w:tmpl w:val="054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7B8C7289"/>
    <w:multiLevelType w:val="hybridMultilevel"/>
    <w:tmpl w:val="A01E3208"/>
    <w:lvl w:ilvl="0">
      <w:start w:val="1"/>
      <w:numFmt w:val="bullet"/>
      <w:lvlText w:val=""/>
      <w:lvlJc w:val="left"/>
      <w:pPr>
        <w:ind w:left="769" w:hanging="360"/>
      </w:pPr>
      <w:rPr>
        <w:rFonts w:ascii="Symbol" w:hAnsi="Symbol" w:hint="default"/>
        <w:color w:val="auto"/>
      </w:rPr>
    </w:lvl>
    <w:lvl w:ilvl="1" w:tentative="1">
      <w:start w:val="1"/>
      <w:numFmt w:val="bullet"/>
      <w:lvlText w:val="o"/>
      <w:lvlJc w:val="left"/>
      <w:pPr>
        <w:ind w:left="1129" w:hanging="360"/>
      </w:pPr>
      <w:rPr>
        <w:rFonts w:ascii="Courier New" w:hAnsi="Courier New" w:cs="Courier New" w:hint="default"/>
      </w:rPr>
    </w:lvl>
    <w:lvl w:ilvl="2" w:tentative="1">
      <w:start w:val="1"/>
      <w:numFmt w:val="bullet"/>
      <w:lvlText w:val=""/>
      <w:lvlJc w:val="left"/>
      <w:pPr>
        <w:ind w:left="1849" w:hanging="360"/>
      </w:pPr>
      <w:rPr>
        <w:rFonts w:ascii="Wingdings" w:hAnsi="Wingdings" w:hint="default"/>
      </w:rPr>
    </w:lvl>
    <w:lvl w:ilvl="3" w:tentative="1">
      <w:start w:val="1"/>
      <w:numFmt w:val="bullet"/>
      <w:lvlText w:val=""/>
      <w:lvlJc w:val="left"/>
      <w:pPr>
        <w:ind w:left="2569" w:hanging="360"/>
      </w:pPr>
      <w:rPr>
        <w:rFonts w:ascii="Symbol" w:hAnsi="Symbol" w:hint="default"/>
      </w:rPr>
    </w:lvl>
    <w:lvl w:ilvl="4" w:tentative="1">
      <w:start w:val="1"/>
      <w:numFmt w:val="bullet"/>
      <w:lvlText w:val="o"/>
      <w:lvlJc w:val="left"/>
      <w:pPr>
        <w:ind w:left="3289" w:hanging="360"/>
      </w:pPr>
      <w:rPr>
        <w:rFonts w:ascii="Courier New" w:hAnsi="Courier New" w:cs="Courier New" w:hint="default"/>
      </w:rPr>
    </w:lvl>
    <w:lvl w:ilvl="5" w:tentative="1">
      <w:start w:val="1"/>
      <w:numFmt w:val="bullet"/>
      <w:lvlText w:val=""/>
      <w:lvlJc w:val="left"/>
      <w:pPr>
        <w:ind w:left="4009" w:hanging="360"/>
      </w:pPr>
      <w:rPr>
        <w:rFonts w:ascii="Wingdings" w:hAnsi="Wingdings" w:hint="default"/>
      </w:rPr>
    </w:lvl>
    <w:lvl w:ilvl="6" w:tentative="1">
      <w:start w:val="1"/>
      <w:numFmt w:val="bullet"/>
      <w:lvlText w:val=""/>
      <w:lvlJc w:val="left"/>
      <w:pPr>
        <w:ind w:left="4729" w:hanging="360"/>
      </w:pPr>
      <w:rPr>
        <w:rFonts w:ascii="Symbol" w:hAnsi="Symbol" w:hint="default"/>
      </w:rPr>
    </w:lvl>
    <w:lvl w:ilvl="7" w:tentative="1">
      <w:start w:val="1"/>
      <w:numFmt w:val="bullet"/>
      <w:lvlText w:val="o"/>
      <w:lvlJc w:val="left"/>
      <w:pPr>
        <w:ind w:left="5449" w:hanging="360"/>
      </w:pPr>
      <w:rPr>
        <w:rFonts w:ascii="Courier New" w:hAnsi="Courier New" w:cs="Courier New" w:hint="default"/>
      </w:rPr>
    </w:lvl>
    <w:lvl w:ilvl="8" w:tentative="1">
      <w:start w:val="1"/>
      <w:numFmt w:val="bullet"/>
      <w:lvlText w:val=""/>
      <w:lvlJc w:val="left"/>
      <w:pPr>
        <w:ind w:left="6169" w:hanging="360"/>
      </w:pPr>
      <w:rPr>
        <w:rFonts w:ascii="Wingdings" w:hAnsi="Wingdings" w:hint="default"/>
      </w:rPr>
    </w:lvl>
  </w:abstractNum>
  <w:abstractNum w:abstractNumId="59">
    <w:nsid w:val="7ED57C51"/>
    <w:multiLevelType w:val="hybridMultilevel"/>
    <w:tmpl w:val="F6D4ED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42"/>
  </w:num>
  <w:num w:numId="4">
    <w:abstractNumId w:val="11"/>
  </w:num>
  <w:num w:numId="5">
    <w:abstractNumId w:val="46"/>
  </w:num>
  <w:num w:numId="6">
    <w:abstractNumId w:val="17"/>
  </w:num>
  <w:num w:numId="7">
    <w:abstractNumId w:val="25"/>
  </w:num>
  <w:num w:numId="8">
    <w:abstractNumId w:val="54"/>
  </w:num>
  <w:num w:numId="9">
    <w:abstractNumId w:val="12"/>
  </w:num>
  <w:num w:numId="10">
    <w:abstractNumId w:val="13"/>
  </w:num>
  <w:num w:numId="11">
    <w:abstractNumId w:val="6"/>
  </w:num>
  <w:num w:numId="12">
    <w:abstractNumId w:val="58"/>
  </w:num>
  <w:num w:numId="13">
    <w:abstractNumId w:val="38"/>
  </w:num>
  <w:num w:numId="14">
    <w:abstractNumId w:val="10"/>
  </w:num>
  <w:num w:numId="15">
    <w:abstractNumId w:val="2"/>
  </w:num>
  <w:num w:numId="16">
    <w:abstractNumId w:val="39"/>
  </w:num>
  <w:num w:numId="17">
    <w:abstractNumId w:val="43"/>
  </w:num>
  <w:num w:numId="18">
    <w:abstractNumId w:val="41"/>
  </w:num>
  <w:num w:numId="19">
    <w:abstractNumId w:val="30"/>
  </w:num>
  <w:num w:numId="20">
    <w:abstractNumId w:val="37"/>
  </w:num>
  <w:num w:numId="21">
    <w:abstractNumId w:val="0"/>
  </w:num>
  <w:num w:numId="22">
    <w:abstractNumId w:val="56"/>
  </w:num>
  <w:num w:numId="23">
    <w:abstractNumId w:val="49"/>
  </w:num>
  <w:num w:numId="24">
    <w:abstractNumId w:val="35"/>
  </w:num>
  <w:num w:numId="25">
    <w:abstractNumId w:val="45"/>
  </w:num>
  <w:num w:numId="26">
    <w:abstractNumId w:val="28"/>
  </w:num>
  <w:num w:numId="27">
    <w:abstractNumId w:val="5"/>
  </w:num>
  <w:num w:numId="28">
    <w:abstractNumId w:val="22"/>
  </w:num>
  <w:num w:numId="29">
    <w:abstractNumId w:val="3"/>
  </w:num>
  <w:num w:numId="30">
    <w:abstractNumId w:val="40"/>
  </w:num>
  <w:num w:numId="31">
    <w:abstractNumId w:val="47"/>
  </w:num>
  <w:num w:numId="32">
    <w:abstractNumId w:val="27"/>
  </w:num>
  <w:num w:numId="33">
    <w:abstractNumId w:val="4"/>
  </w:num>
  <w:num w:numId="34">
    <w:abstractNumId w:val="50"/>
  </w:num>
  <w:num w:numId="35">
    <w:abstractNumId w:val="57"/>
  </w:num>
  <w:num w:numId="36">
    <w:abstractNumId w:val="29"/>
  </w:num>
  <w:num w:numId="37">
    <w:abstractNumId w:val="16"/>
  </w:num>
  <w:num w:numId="38">
    <w:abstractNumId w:val="15"/>
  </w:num>
  <w:num w:numId="39">
    <w:abstractNumId w:val="44"/>
  </w:num>
  <w:num w:numId="40">
    <w:abstractNumId w:val="48"/>
  </w:num>
  <w:num w:numId="41">
    <w:abstractNumId w:val="51"/>
  </w:num>
  <w:num w:numId="42">
    <w:abstractNumId w:val="59"/>
  </w:num>
  <w:num w:numId="43">
    <w:abstractNumId w:val="33"/>
  </w:num>
  <w:num w:numId="44">
    <w:abstractNumId w:val="53"/>
  </w:num>
  <w:num w:numId="45">
    <w:abstractNumId w:val="19"/>
  </w:num>
  <w:num w:numId="46">
    <w:abstractNumId w:val="55"/>
  </w:num>
  <w:num w:numId="47">
    <w:abstractNumId w:val="24"/>
  </w:num>
  <w:num w:numId="48">
    <w:abstractNumId w:val="8"/>
  </w:num>
  <w:num w:numId="49">
    <w:abstractNumId w:val="20"/>
  </w:num>
  <w:num w:numId="50">
    <w:abstractNumId w:val="14"/>
  </w:num>
  <w:num w:numId="51">
    <w:abstractNumId w:val="31"/>
  </w:num>
  <w:num w:numId="52">
    <w:abstractNumId w:val="7"/>
  </w:num>
  <w:num w:numId="53">
    <w:abstractNumId w:val="34"/>
  </w:num>
  <w:num w:numId="54">
    <w:abstractNumId w:val="36"/>
  </w:num>
  <w:num w:numId="55">
    <w:abstractNumId w:val="52"/>
  </w:num>
  <w:num w:numId="56">
    <w:abstractNumId w:val="26"/>
  </w:num>
  <w:num w:numId="57">
    <w:abstractNumId w:val="32"/>
  </w:num>
  <w:num w:numId="58">
    <w:abstractNumId w:val="23"/>
  </w:num>
  <w:num w:numId="59">
    <w:abstractNumId w:val="21"/>
  </w:num>
  <w:num w:numId="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0C7"/>
    <w:rsid w:val="000043A4"/>
    <w:rsid w:val="0000665C"/>
    <w:rsid w:val="00014A37"/>
    <w:rsid w:val="0002017B"/>
    <w:rsid w:val="0003321C"/>
    <w:rsid w:val="00035C1D"/>
    <w:rsid w:val="00042455"/>
    <w:rsid w:val="00042963"/>
    <w:rsid w:val="0004600B"/>
    <w:rsid w:val="00054217"/>
    <w:rsid w:val="00056CFB"/>
    <w:rsid w:val="00064314"/>
    <w:rsid w:val="000733A3"/>
    <w:rsid w:val="00082BDF"/>
    <w:rsid w:val="00083275"/>
    <w:rsid w:val="0008440D"/>
    <w:rsid w:val="000A1E05"/>
    <w:rsid w:val="000B6DED"/>
    <w:rsid w:val="000C3F80"/>
    <w:rsid w:val="000D1D44"/>
    <w:rsid w:val="000D5130"/>
    <w:rsid w:val="000E6D70"/>
    <w:rsid w:val="000E7E6D"/>
    <w:rsid w:val="000F3F48"/>
    <w:rsid w:val="000F4B28"/>
    <w:rsid w:val="000F7986"/>
    <w:rsid w:val="00103863"/>
    <w:rsid w:val="0010495D"/>
    <w:rsid w:val="00121373"/>
    <w:rsid w:val="001228D8"/>
    <w:rsid w:val="001250C3"/>
    <w:rsid w:val="00147E2E"/>
    <w:rsid w:val="00155475"/>
    <w:rsid w:val="00155C93"/>
    <w:rsid w:val="001633D0"/>
    <w:rsid w:val="0017793E"/>
    <w:rsid w:val="00196330"/>
    <w:rsid w:val="001A11D9"/>
    <w:rsid w:val="001A1788"/>
    <w:rsid w:val="001C499C"/>
    <w:rsid w:val="001D5D18"/>
    <w:rsid w:val="001D6E42"/>
    <w:rsid w:val="001E539A"/>
    <w:rsid w:val="001E7456"/>
    <w:rsid w:val="001F4DD5"/>
    <w:rsid w:val="00206B5C"/>
    <w:rsid w:val="00222C07"/>
    <w:rsid w:val="00223BA0"/>
    <w:rsid w:val="00233D34"/>
    <w:rsid w:val="002359F3"/>
    <w:rsid w:val="00237DFB"/>
    <w:rsid w:val="00246388"/>
    <w:rsid w:val="00246B2E"/>
    <w:rsid w:val="00251DF5"/>
    <w:rsid w:val="002531B6"/>
    <w:rsid w:val="00260464"/>
    <w:rsid w:val="00260473"/>
    <w:rsid w:val="00262386"/>
    <w:rsid w:val="0027144C"/>
    <w:rsid w:val="00286F59"/>
    <w:rsid w:val="00290C70"/>
    <w:rsid w:val="00297E61"/>
    <w:rsid w:val="002A0B2A"/>
    <w:rsid w:val="002A465D"/>
    <w:rsid w:val="002B2533"/>
    <w:rsid w:val="002D0207"/>
    <w:rsid w:val="002D7A8C"/>
    <w:rsid w:val="002E5633"/>
    <w:rsid w:val="002E6A9B"/>
    <w:rsid w:val="002F6EC3"/>
    <w:rsid w:val="00305630"/>
    <w:rsid w:val="00306C64"/>
    <w:rsid w:val="00320432"/>
    <w:rsid w:val="00325595"/>
    <w:rsid w:val="0032611F"/>
    <w:rsid w:val="00326301"/>
    <w:rsid w:val="00345B23"/>
    <w:rsid w:val="00351515"/>
    <w:rsid w:val="00360979"/>
    <w:rsid w:val="00386435"/>
    <w:rsid w:val="00396E5C"/>
    <w:rsid w:val="003C3DC9"/>
    <w:rsid w:val="003D110D"/>
    <w:rsid w:val="003D347E"/>
    <w:rsid w:val="003D5587"/>
    <w:rsid w:val="003E32CC"/>
    <w:rsid w:val="00402DD5"/>
    <w:rsid w:val="00403C5B"/>
    <w:rsid w:val="00404583"/>
    <w:rsid w:val="004103E1"/>
    <w:rsid w:val="004107C2"/>
    <w:rsid w:val="00412123"/>
    <w:rsid w:val="00421FB4"/>
    <w:rsid w:val="00423989"/>
    <w:rsid w:val="0044515C"/>
    <w:rsid w:val="00453EED"/>
    <w:rsid w:val="0047277E"/>
    <w:rsid w:val="00472F2C"/>
    <w:rsid w:val="00480848"/>
    <w:rsid w:val="004822BB"/>
    <w:rsid w:val="0048429C"/>
    <w:rsid w:val="00487044"/>
    <w:rsid w:val="00493B66"/>
    <w:rsid w:val="00497201"/>
    <w:rsid w:val="004A0F45"/>
    <w:rsid w:val="004A6FD1"/>
    <w:rsid w:val="004B1EAA"/>
    <w:rsid w:val="004C120B"/>
    <w:rsid w:val="004D29BA"/>
    <w:rsid w:val="004D62F6"/>
    <w:rsid w:val="004E02B4"/>
    <w:rsid w:val="004F3AF1"/>
    <w:rsid w:val="004F53BD"/>
    <w:rsid w:val="004F7765"/>
    <w:rsid w:val="005151E7"/>
    <w:rsid w:val="00520F6D"/>
    <w:rsid w:val="00543313"/>
    <w:rsid w:val="00550481"/>
    <w:rsid w:val="00550FF3"/>
    <w:rsid w:val="0055146D"/>
    <w:rsid w:val="00563327"/>
    <w:rsid w:val="0056703C"/>
    <w:rsid w:val="00573D70"/>
    <w:rsid w:val="00590FDC"/>
    <w:rsid w:val="00592817"/>
    <w:rsid w:val="0059440A"/>
    <w:rsid w:val="005953F4"/>
    <w:rsid w:val="00595596"/>
    <w:rsid w:val="00597EB3"/>
    <w:rsid w:val="005A3238"/>
    <w:rsid w:val="005A57B2"/>
    <w:rsid w:val="005A6C85"/>
    <w:rsid w:val="005B154A"/>
    <w:rsid w:val="005B34D7"/>
    <w:rsid w:val="005B70C2"/>
    <w:rsid w:val="005D08EE"/>
    <w:rsid w:val="005D1F35"/>
    <w:rsid w:val="005E3918"/>
    <w:rsid w:val="005E7633"/>
    <w:rsid w:val="005E7F75"/>
    <w:rsid w:val="005F23DA"/>
    <w:rsid w:val="005F2FAB"/>
    <w:rsid w:val="006069C4"/>
    <w:rsid w:val="006523AF"/>
    <w:rsid w:val="006773A1"/>
    <w:rsid w:val="00683D2F"/>
    <w:rsid w:val="00684CA4"/>
    <w:rsid w:val="006937A6"/>
    <w:rsid w:val="00696DE9"/>
    <w:rsid w:val="00697F17"/>
    <w:rsid w:val="006A0046"/>
    <w:rsid w:val="006A11CE"/>
    <w:rsid w:val="006A48D6"/>
    <w:rsid w:val="006B06F4"/>
    <w:rsid w:val="006B55AD"/>
    <w:rsid w:val="006C25D8"/>
    <w:rsid w:val="006E0A89"/>
    <w:rsid w:val="006E2563"/>
    <w:rsid w:val="006F03CD"/>
    <w:rsid w:val="006F65EA"/>
    <w:rsid w:val="006F7FCF"/>
    <w:rsid w:val="0070387F"/>
    <w:rsid w:val="00705AFF"/>
    <w:rsid w:val="007128E4"/>
    <w:rsid w:val="00713EFD"/>
    <w:rsid w:val="00720978"/>
    <w:rsid w:val="0072293F"/>
    <w:rsid w:val="00725524"/>
    <w:rsid w:val="007255C5"/>
    <w:rsid w:val="0073318F"/>
    <w:rsid w:val="00737E39"/>
    <w:rsid w:val="007631E5"/>
    <w:rsid w:val="007634BD"/>
    <w:rsid w:val="00766F55"/>
    <w:rsid w:val="00786BC1"/>
    <w:rsid w:val="007877B5"/>
    <w:rsid w:val="007914E6"/>
    <w:rsid w:val="00793700"/>
    <w:rsid w:val="007D6BEC"/>
    <w:rsid w:val="007E0313"/>
    <w:rsid w:val="007E6643"/>
    <w:rsid w:val="007F4963"/>
    <w:rsid w:val="00803FCB"/>
    <w:rsid w:val="008161BC"/>
    <w:rsid w:val="00821C10"/>
    <w:rsid w:val="00822216"/>
    <w:rsid w:val="00822E13"/>
    <w:rsid w:val="008267A1"/>
    <w:rsid w:val="008505E5"/>
    <w:rsid w:val="00855E0F"/>
    <w:rsid w:val="00876A4C"/>
    <w:rsid w:val="00884284"/>
    <w:rsid w:val="0088620B"/>
    <w:rsid w:val="00887533"/>
    <w:rsid w:val="0088778D"/>
    <w:rsid w:val="00887A9E"/>
    <w:rsid w:val="00891A3C"/>
    <w:rsid w:val="008A1D88"/>
    <w:rsid w:val="008A27C4"/>
    <w:rsid w:val="008B6C6A"/>
    <w:rsid w:val="008C1339"/>
    <w:rsid w:val="008C6B23"/>
    <w:rsid w:val="008D150C"/>
    <w:rsid w:val="008D393B"/>
    <w:rsid w:val="008D4B19"/>
    <w:rsid w:val="008D5E74"/>
    <w:rsid w:val="008E0F29"/>
    <w:rsid w:val="008F08F4"/>
    <w:rsid w:val="009022B1"/>
    <w:rsid w:val="0090241D"/>
    <w:rsid w:val="00906F28"/>
    <w:rsid w:val="00912FA9"/>
    <w:rsid w:val="00915E8A"/>
    <w:rsid w:val="00922383"/>
    <w:rsid w:val="0092793E"/>
    <w:rsid w:val="009358E4"/>
    <w:rsid w:val="00942DD5"/>
    <w:rsid w:val="0096432E"/>
    <w:rsid w:val="00964BA4"/>
    <w:rsid w:val="00967633"/>
    <w:rsid w:val="0097184B"/>
    <w:rsid w:val="00980D87"/>
    <w:rsid w:val="0098256C"/>
    <w:rsid w:val="009A2F9B"/>
    <w:rsid w:val="009A3ADA"/>
    <w:rsid w:val="009C2B7B"/>
    <w:rsid w:val="009C627F"/>
    <w:rsid w:val="009D2E15"/>
    <w:rsid w:val="009E08DA"/>
    <w:rsid w:val="009F2A13"/>
    <w:rsid w:val="009F5EEB"/>
    <w:rsid w:val="00A110DC"/>
    <w:rsid w:val="00A20780"/>
    <w:rsid w:val="00A255E1"/>
    <w:rsid w:val="00A25905"/>
    <w:rsid w:val="00A25FCB"/>
    <w:rsid w:val="00A27D4F"/>
    <w:rsid w:val="00A300FB"/>
    <w:rsid w:val="00A3076C"/>
    <w:rsid w:val="00A44411"/>
    <w:rsid w:val="00A5551E"/>
    <w:rsid w:val="00A62D8F"/>
    <w:rsid w:val="00A642BC"/>
    <w:rsid w:val="00A652C5"/>
    <w:rsid w:val="00A735ED"/>
    <w:rsid w:val="00A925F6"/>
    <w:rsid w:val="00A94766"/>
    <w:rsid w:val="00AA5C96"/>
    <w:rsid w:val="00AA678F"/>
    <w:rsid w:val="00AB50C8"/>
    <w:rsid w:val="00AD1997"/>
    <w:rsid w:val="00AD1E2D"/>
    <w:rsid w:val="00AD67BA"/>
    <w:rsid w:val="00AE720F"/>
    <w:rsid w:val="00B05085"/>
    <w:rsid w:val="00B20A9B"/>
    <w:rsid w:val="00B35899"/>
    <w:rsid w:val="00B416B2"/>
    <w:rsid w:val="00B449B1"/>
    <w:rsid w:val="00B56DF4"/>
    <w:rsid w:val="00B61E6C"/>
    <w:rsid w:val="00B626FD"/>
    <w:rsid w:val="00B6659F"/>
    <w:rsid w:val="00B66799"/>
    <w:rsid w:val="00B67615"/>
    <w:rsid w:val="00B7211E"/>
    <w:rsid w:val="00B75E6B"/>
    <w:rsid w:val="00B76578"/>
    <w:rsid w:val="00B801BB"/>
    <w:rsid w:val="00B8703D"/>
    <w:rsid w:val="00B9284E"/>
    <w:rsid w:val="00B92860"/>
    <w:rsid w:val="00BB3593"/>
    <w:rsid w:val="00BB6D07"/>
    <w:rsid w:val="00BC39C9"/>
    <w:rsid w:val="00C00A12"/>
    <w:rsid w:val="00C04699"/>
    <w:rsid w:val="00C07F59"/>
    <w:rsid w:val="00C147FD"/>
    <w:rsid w:val="00C22B9A"/>
    <w:rsid w:val="00C23E15"/>
    <w:rsid w:val="00C32EA4"/>
    <w:rsid w:val="00C45A94"/>
    <w:rsid w:val="00C535CA"/>
    <w:rsid w:val="00C77E61"/>
    <w:rsid w:val="00C80E77"/>
    <w:rsid w:val="00C83770"/>
    <w:rsid w:val="00C86BF7"/>
    <w:rsid w:val="00C93A23"/>
    <w:rsid w:val="00CA7C84"/>
    <w:rsid w:val="00CB2572"/>
    <w:rsid w:val="00CD6967"/>
    <w:rsid w:val="00CE3CA9"/>
    <w:rsid w:val="00CE647E"/>
    <w:rsid w:val="00CE65A0"/>
    <w:rsid w:val="00CF26DB"/>
    <w:rsid w:val="00CF6BB2"/>
    <w:rsid w:val="00CF6FF5"/>
    <w:rsid w:val="00D06CA9"/>
    <w:rsid w:val="00D070C7"/>
    <w:rsid w:val="00D232E1"/>
    <w:rsid w:val="00D33527"/>
    <w:rsid w:val="00D35553"/>
    <w:rsid w:val="00D40700"/>
    <w:rsid w:val="00D45D5F"/>
    <w:rsid w:val="00D51D8C"/>
    <w:rsid w:val="00D567FB"/>
    <w:rsid w:val="00D6249A"/>
    <w:rsid w:val="00D64277"/>
    <w:rsid w:val="00D6561D"/>
    <w:rsid w:val="00D70BE3"/>
    <w:rsid w:val="00D80B1B"/>
    <w:rsid w:val="00D829FF"/>
    <w:rsid w:val="00D910DC"/>
    <w:rsid w:val="00DA1AE8"/>
    <w:rsid w:val="00DA22DF"/>
    <w:rsid w:val="00DA5410"/>
    <w:rsid w:val="00DA6B7C"/>
    <w:rsid w:val="00DB3C59"/>
    <w:rsid w:val="00DB6334"/>
    <w:rsid w:val="00DC3E64"/>
    <w:rsid w:val="00DE20AA"/>
    <w:rsid w:val="00DE759A"/>
    <w:rsid w:val="00DF68B8"/>
    <w:rsid w:val="00E02454"/>
    <w:rsid w:val="00E064BD"/>
    <w:rsid w:val="00E10910"/>
    <w:rsid w:val="00E152DD"/>
    <w:rsid w:val="00E20832"/>
    <w:rsid w:val="00E2622C"/>
    <w:rsid w:val="00E275C9"/>
    <w:rsid w:val="00E36118"/>
    <w:rsid w:val="00E4754A"/>
    <w:rsid w:val="00E53093"/>
    <w:rsid w:val="00E65FD7"/>
    <w:rsid w:val="00E7150F"/>
    <w:rsid w:val="00E740C8"/>
    <w:rsid w:val="00E82B0C"/>
    <w:rsid w:val="00E843AC"/>
    <w:rsid w:val="00E8556B"/>
    <w:rsid w:val="00E94039"/>
    <w:rsid w:val="00EA2BD6"/>
    <w:rsid w:val="00EB404C"/>
    <w:rsid w:val="00EC2366"/>
    <w:rsid w:val="00EE40CB"/>
    <w:rsid w:val="00EF5CEC"/>
    <w:rsid w:val="00EF6DBF"/>
    <w:rsid w:val="00F02B64"/>
    <w:rsid w:val="00F03D74"/>
    <w:rsid w:val="00F22726"/>
    <w:rsid w:val="00F319B1"/>
    <w:rsid w:val="00F31A60"/>
    <w:rsid w:val="00F42C40"/>
    <w:rsid w:val="00F56A07"/>
    <w:rsid w:val="00F63EC2"/>
    <w:rsid w:val="00F66F85"/>
    <w:rsid w:val="00F80200"/>
    <w:rsid w:val="00F93C82"/>
    <w:rsid w:val="00FA21C5"/>
    <w:rsid w:val="00FA58A6"/>
    <w:rsid w:val="00FB15DB"/>
    <w:rsid w:val="00FB256D"/>
    <w:rsid w:val="00FC1B60"/>
    <w:rsid w:val="00FC38DA"/>
    <w:rsid w:val="00FC5071"/>
    <w:rsid w:val="00FE5316"/>
    <w:rsid w:val="00FF44A5"/>
    <w:rsid w:val="00FF57D9"/>
  </w:rsids>
  <w:docVars>
    <w:docVar w:name="__Grammarly_42___1" w:val="H4sIAAAAAAAEAKtWcslP9kxRslIyNDYyMjYzNTAxMjU3MLIwMTJT0lEKTi0uzszPAykwqQUAgjWmbywAAAA="/>
    <w:docVar w:name="__Grammarly_42____i" w:val="H4sIAAAAAAAEAKtWckksSQxILCpxzi/NK1GyMqwFAAEhoTITAAAA"/>
  </w:docVar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8E5D8791-002B-49F8-9E97-86152BE0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47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1"/>
    <w:qFormat/>
    <w:rsid w:val="00E275C9"/>
    <w:pPr>
      <w:ind w:left="720"/>
      <w:contextualSpacing/>
    </w:pPr>
  </w:style>
  <w:style w:type="character" w:customStyle="1" w:styleId="rvts36">
    <w:name w:val="rvts36"/>
    <w:rsid w:val="007E0313"/>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50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5E5"/>
  </w:style>
  <w:style w:type="character" w:customStyle="1" w:styleId="UnresolvedMention1">
    <w:name w:val="Unresolved Mention1"/>
    <w:basedOn w:val="DefaultParagraphFont"/>
    <w:uiPriority w:val="99"/>
    <w:semiHidden/>
    <w:unhideWhenUsed/>
    <w:rsid w:val="00472F2C"/>
    <w:rPr>
      <w:color w:val="605E5C"/>
      <w:shd w:val="clear" w:color="auto" w:fill="E1DFDD"/>
    </w:rPr>
  </w:style>
  <w:style w:type="paragraph" w:styleId="NoSpacing">
    <w:name w:val="No Spacing"/>
    <w:uiPriority w:val="1"/>
    <w:qFormat/>
    <w:rsid w:val="005A57B2"/>
    <w:pPr>
      <w:spacing w:after="0" w:line="240" w:lineRule="auto"/>
    </w:pPr>
  </w:style>
  <w:style w:type="character" w:styleId="FollowedHyperlink">
    <w:name w:val="FollowedHyperlink"/>
    <w:basedOn w:val="DefaultParagraphFont"/>
    <w:uiPriority w:val="99"/>
    <w:semiHidden/>
    <w:unhideWhenUsed/>
    <w:rsid w:val="00967633"/>
    <w:rPr>
      <w:color w:val="800080" w:themeColor="followedHyperlink"/>
      <w:u w:val="single"/>
    </w:rPr>
  </w:style>
  <w:style w:type="character" w:customStyle="1" w:styleId="rvts58">
    <w:name w:val="rvts58"/>
    <w:rsid w:val="00912FA9"/>
  </w:style>
  <w:style w:type="paragraph" w:styleId="NormalWeb">
    <w:name w:val="Normal (Web)"/>
    <w:basedOn w:val="Normal"/>
    <w:uiPriority w:val="99"/>
    <w:unhideWhenUsed/>
    <w:rsid w:val="00786BC1"/>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4E02B4"/>
    <w:pPr>
      <w:widowControl w:val="0"/>
      <w:autoSpaceDE w:val="0"/>
      <w:autoSpaceDN w:val="0"/>
      <w:spacing w:before="100" w:after="0" w:line="240" w:lineRule="auto"/>
      <w:ind w:left="200"/>
    </w:pPr>
    <w:rPr>
      <w:rFonts w:ascii="Calibri" w:eastAsia="Calibri" w:hAnsi="Calibri" w:cs="Calibri"/>
    </w:rPr>
  </w:style>
  <w:style w:type="character" w:customStyle="1" w:styleId="BodyTextChar">
    <w:name w:val="Body Text Char"/>
    <w:basedOn w:val="DefaultParagraphFont"/>
    <w:link w:val="BodyText"/>
    <w:uiPriority w:val="1"/>
    <w:rsid w:val="004E02B4"/>
    <w:rPr>
      <w:rFonts w:ascii="Calibri" w:eastAsia="Calibri" w:hAnsi="Calibri" w:cs="Calibri"/>
    </w:rPr>
  </w:style>
  <w:style w:type="character" w:customStyle="1" w:styleId="UnresolvedMention">
    <w:name w:val="Unresolved Mention"/>
    <w:basedOn w:val="DefaultParagraphFont"/>
    <w:uiPriority w:val="99"/>
    <w:semiHidden/>
    <w:unhideWhenUsed/>
    <w:rsid w:val="00AD6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hyperlink" Target="https://malena.ifc.org/" TargetMode="External"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hyperlink" Target="https://www.mygreatlearning.com/certificate/WOZGDIHK" TargetMode="External" /><Relationship Id="rId19" Type="http://schemas.openxmlformats.org/officeDocument/2006/relationships/image" Target="https://rdxfootmark.naukri.com/v2/track/openCv?trackingInfo=44e1d15fb0ab6c8a8fac63e8fdc03cad134f4b0419514c4847440321091b5b58120b140017495a5b00435601514841481f0f2b561358191b195115495d0c00584e4209430247460c590858184508105042445b0c0f054e4108120211474a411b02154e49405d58380c4f03434b110d160a10465a5c1b4d5849564360441403084b281e010303021049515c0b5842141b0d1152180c4f0343421000130019495c5e0143076&amp;docType=docx" TargetMode="Externa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hyperlink" Target="https://www.linkedin.com/in/ankurvizag" TargetMode="External" /><Relationship Id="rId9" Type="http://schemas.openxmlformats.org/officeDocument/2006/relationships/image" Target="media/image4.jpeg" /></Relationships>
</file>

<file path=word/_rels/footer1.xml.rels>&#65279;<?xml version="1.0" encoding="utf-8" standalone="yes"?><Relationships xmlns="http://schemas.openxmlformats.org/package/2006/relationships"><Relationship Id="rId1" Type="http://schemas.openxmlformats.org/officeDocument/2006/relationships/image" Target="media/image12.png" /></Relationships>
</file>

<file path=word/_rels/numbering.xml.rels>&#65279;<?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media/image14.png" /><Relationship Id="rId3" Type="http://schemas.openxmlformats.org/officeDocument/2006/relationships/image" Target="media/image15.png" /><Relationship Id="rId4" Type="http://schemas.openxmlformats.org/officeDocument/2006/relationships/image" Target="media/image16.png" /><Relationship Id="rId5" Type="http://schemas.openxmlformats.org/officeDocument/2006/relationships/image" Target="media/image17.png" /><Relationship Id="rId6" Type="http://schemas.openxmlformats.org/officeDocument/2006/relationships/image" Target="media/image18.png" /><Relationship Id="rId7" Type="http://schemas.openxmlformats.org/officeDocument/2006/relationships/image" Target="media/image1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CE8BD-9686-4137-9A07-C3EAE8D9C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Ankur Agarwal</cp:lastModifiedBy>
  <cp:revision>3</cp:revision>
  <cp:lastPrinted>2023-08-16T08:34:00Z</cp:lastPrinted>
  <dcterms:created xsi:type="dcterms:W3CDTF">2025-09-16T07:17:00Z</dcterms:created>
  <dcterms:modified xsi:type="dcterms:W3CDTF">2025-09-16T09:25:00Z</dcterms:modified>
</cp:coreProperties>
</file>