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yp26hy5sxoe2" w:id="0"/>
    <w:bookmarkEnd w:id="0"/>
    <w:p w:rsidR="00000000" w:rsidDel="00000000" w:rsidP="00000000" w:rsidRDefault="00000000" w:rsidRPr="00000000" w14:paraId="00000001">
      <w:pPr>
        <w:spacing w:before="76" w:lineRule="auto"/>
        <w:ind w:left="6709" w:right="0" w:firstLine="0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Yateeswarrao N</w:t>
      </w:r>
    </w:p>
    <w:p w:rsidR="00000000" w:rsidDel="00000000" w:rsidP="00000000" w:rsidRDefault="00000000" w:rsidRPr="00000000" w14:paraId="00000002">
      <w:pPr>
        <w:spacing w:before="62" w:line="300" w:lineRule="auto"/>
        <w:ind w:left="6740" w:right="1132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Database Administrator Phone : +91 7997686321</w:t>
      </w:r>
    </w:p>
    <w:p w:rsidR="00000000" w:rsidDel="00000000" w:rsidP="00000000" w:rsidRDefault="00000000" w:rsidRPr="00000000" w14:paraId="00000003">
      <w:pPr>
        <w:spacing w:before="0" w:line="250" w:lineRule="auto"/>
        <w:ind w:left="674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Email  </w:t>
      </w:r>
      <w:r w:rsidDel="00000000" w:rsidR="00000000" w:rsidRPr="00000000">
        <w:rPr>
          <w:rFonts w:ascii="Arial" w:cs="Arial" w:eastAsia="Arial" w:hAnsi="Arial"/>
          <w:color w:val="1153cc"/>
          <w:sz w:val="22"/>
          <w:szCs w:val="22"/>
          <w:rtl w:val="0"/>
        </w:rPr>
        <w:t xml:space="preserve">: </w:t>
      </w:r>
      <w:hyperlink r:id="rId7">
        <w:r w:rsidDel="00000000" w:rsidR="00000000" w:rsidRPr="00000000">
          <w:rPr>
            <w:rFonts w:ascii="Arial" w:cs="Arial" w:eastAsia="Arial" w:hAnsi="Arial"/>
            <w:color w:val="0000ff"/>
            <w:sz w:val="22"/>
            <w:szCs w:val="22"/>
            <w:rtl w:val="0"/>
          </w:rPr>
          <w:t xml:space="preserve">yatee2023@outlook.com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7" w:lineRule="auto"/>
        <w:ind w:left="6770" w:right="0" w:firstLine="0"/>
        <w:jc w:val="left"/>
        <w:rPr>
          <w:b w:val="1"/>
          <w:sz w:val="24"/>
          <w:szCs w:val="24"/>
        </w:rPr>
      </w:pPr>
      <w:hyperlink r:id="rId8">
        <w:r w:rsidDel="00000000" w:rsidR="00000000" w:rsidRPr="00000000">
          <w:rPr>
            <w:b w:val="1"/>
            <w:color w:val="0000ff"/>
            <w:sz w:val="24"/>
            <w:szCs w:val="24"/>
            <w:rtl w:val="0"/>
          </w:rPr>
          <w:t xml:space="preserve">www.linkedin.com/in/yateeshnalli</w:t>
        </w:r>
      </w:hyperlink>
      <w:r w:rsidDel="00000000" w:rsidR="00000000" w:rsidRPr="00000000">
        <w:rPr>
          <w:rtl w:val="0"/>
        </w:rPr>
      </w:r>
    </w:p>
    <w:bookmarkStart w:colFirst="0" w:colLast="0" w:name="bookmark=id.n7xfvvpdjxqe" w:id="1"/>
    <w:bookmarkEnd w:id="1"/>
    <w:p w:rsidR="00000000" w:rsidDel="00000000" w:rsidP="00000000" w:rsidRDefault="00000000" w:rsidRPr="00000000" w14:paraId="00000005">
      <w:pPr>
        <w:pStyle w:val="Heading1"/>
        <w:spacing w:before="241" w:lineRule="auto"/>
        <w:ind w:firstLine="290"/>
        <w:rPr/>
      </w:pPr>
      <w:r w:rsidDel="00000000" w:rsidR="00000000" w:rsidRPr="00000000">
        <w:rPr>
          <w:color w:val="245ea6"/>
          <w:rtl w:val="0"/>
        </w:rPr>
        <w:t xml:space="preserve">Career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" w:lineRule="auto"/>
        <w:ind w:left="27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drawing>
          <wp:inline distB="0" distT="0" distL="0" distR="0">
            <wp:extent cx="6648198" cy="1524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8198" cy="15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" w:line="240" w:lineRule="auto"/>
        <w:ind w:left="290" w:right="39" w:firstLine="57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highly motivated ITIS professional with </w:t>
      </w:r>
      <w:r w:rsidDel="00000000" w:rsidR="00000000" w:rsidRPr="00000000">
        <w:rPr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years of experience, seeking to leverage my technical, analytical, and teamwork skills in a dynamic role as a Database Administrator. I a</w:t>
      </w:r>
      <w:r w:rsidDel="00000000" w:rsidR="00000000" w:rsidRPr="00000000">
        <w:rPr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to contribute to an innovative and growth-oriented organization by embracing challenging assignments, exploring new technologies, and delivering impactful solutions, Committed to both professional excellence and continuous personal development. </w:t>
      </w:r>
    </w:p>
    <w:bookmarkStart w:colFirst="0" w:colLast="0" w:name="bookmark=id.4vcfpfhkq5zt" w:id="2"/>
    <w:bookmarkEnd w:id="2"/>
    <w:p w:rsidR="00000000" w:rsidDel="00000000" w:rsidP="00000000" w:rsidRDefault="00000000" w:rsidRPr="00000000" w14:paraId="00000008">
      <w:pPr>
        <w:pStyle w:val="Heading1"/>
        <w:spacing w:before="283" w:lineRule="auto"/>
        <w:ind w:firstLine="290"/>
        <w:rPr/>
      </w:pPr>
      <w:r w:rsidDel="00000000" w:rsidR="00000000" w:rsidRPr="00000000">
        <w:rPr>
          <w:color w:val="245ea6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175259</wp:posOffset>
            </wp:positionH>
            <wp:positionV relativeFrom="paragraph">
              <wp:posOffset>120610</wp:posOffset>
            </wp:positionV>
            <wp:extent cx="6648450" cy="19050"/>
            <wp:effectExtent b="0" l="0" r="0" t="0"/>
            <wp:wrapTopAndBottom distB="0" dist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0"/>
        </w:tabs>
        <w:spacing w:after="0" w:before="319" w:line="242" w:lineRule="auto"/>
        <w:ind w:left="1010" w:right="1129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 working knowledge of PostgreSQL and MongoDB architecture and administration, including database operations and performance considerations.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0"/>
        </w:tabs>
        <w:spacing w:after="0" w:before="0" w:line="291.99999999999994" w:lineRule="auto"/>
        <w:ind w:left="101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Proficient in database and application troubleshooting, monitoring, and implementing backups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0"/>
        </w:tabs>
        <w:spacing w:after="0" w:before="3" w:line="240" w:lineRule="auto"/>
        <w:ind w:left="1010" w:right="341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Experienced in scheduling database jobs, managing backup operations, monitoring alerts, and coordinating with cross-functional teams (network, storage, server admin, and backup teams) for efficient incident resolution.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0"/>
        </w:tabs>
        <w:spacing w:after="0" w:before="0" w:line="242" w:lineRule="auto"/>
        <w:ind w:left="1010" w:right="124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Performed administrative tasks under change management processes, including user creation, data export/import, and configuration changes, based on organizational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0"/>
        </w:tabs>
        <w:spacing w:after="0" w:before="0" w:line="291.99999999999994" w:lineRule="auto"/>
        <w:ind w:left="101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Familiar with Root Cause Analysis (RCA) methodologies to identify and mitigate recurring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0"/>
        </w:tabs>
        <w:spacing w:after="0" w:before="74" w:line="240" w:lineRule="auto"/>
        <w:ind w:left="1010" w:right="473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and adaptable to learning and working across various technologies and platforms to meet dynamic business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0"/>
        </w:tabs>
        <w:spacing w:after="0" w:before="0" w:line="242" w:lineRule="auto"/>
        <w:ind w:left="1010" w:right="38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Demonstrated ability to plan, prioritize, and organize work effectively, with strong adaptability to evolving workplace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0"/>
        </w:tabs>
        <w:spacing w:after="0" w:before="0" w:line="240" w:lineRule="auto"/>
        <w:ind w:left="1010" w:right="446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Well-versed in ITIL processes, including Incident, Change, and Problem Management, to support reliable and efficient service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0"/>
        </w:tabs>
        <w:spacing w:after="0" w:before="0" w:line="242" w:lineRule="auto"/>
        <w:ind w:left="1010" w:right="281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Skilled in client communication and relationship management, with a proven record of translating customer needs into solutions and earning positive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0"/>
        </w:tabs>
        <w:spacing w:after="0" w:before="0" w:line="291.99999999999994" w:lineRule="auto"/>
        <w:ind w:left="101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in database migrations in different 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10"/>
        </w:tabs>
        <w:spacing w:after="0" w:before="2" w:line="240" w:lineRule="auto"/>
        <w:ind w:left="1010" w:right="902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Actively involved in the troubleshooting and maintenance of 100+ databases, ensuring high availability and minimizing downtime.</w:t>
      </w:r>
      <w:r w:rsidDel="00000000" w:rsidR="00000000" w:rsidRPr="00000000">
        <w:rPr>
          <w:rtl w:val="0"/>
        </w:rPr>
      </w:r>
    </w:p>
    <w:bookmarkStart w:colFirst="0" w:colLast="0" w:name="bookmark=id.nmaavxoafyut" w:id="3"/>
    <w:bookmarkEnd w:id="3"/>
    <w:p w:rsidR="00000000" w:rsidDel="00000000" w:rsidP="00000000" w:rsidRDefault="00000000" w:rsidRPr="00000000" w14:paraId="00000015">
      <w:pPr>
        <w:pStyle w:val="Heading1"/>
        <w:spacing w:before="0" w:lineRule="auto"/>
        <w:ind w:left="0"/>
        <w:rPr/>
      </w:pPr>
      <w:r w:rsidDel="00000000" w:rsidR="00000000" w:rsidRPr="00000000">
        <w:rPr>
          <w:color w:val="245ea6"/>
          <w:rtl w:val="0"/>
        </w:rPr>
        <w:t xml:space="preserve">Tools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175259</wp:posOffset>
            </wp:positionH>
            <wp:positionV relativeFrom="paragraph">
              <wp:posOffset>110696</wp:posOffset>
            </wp:positionV>
            <wp:extent cx="6648450" cy="19050"/>
            <wp:effectExtent b="0" l="0" r="0" t="0"/>
            <wp:wrapTopAndBottom distB="0" dist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216" w:firstLine="720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Hands-on experience with a wide range of tools and platforms, including MongoDB Ops Manager,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ServiceNow, MongoDB Compass, </w:t>
      </w:r>
      <w:r w:rsidDel="00000000" w:rsidR="00000000" w:rsidRPr="00000000">
        <w:rPr>
          <w:sz w:val="24"/>
          <w:szCs w:val="24"/>
          <w:rtl w:val="0"/>
        </w:rPr>
        <w:t xml:space="preserve">Jira,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MongoDB Support, DBever, PuTTY, Azure PaaS, Datadog, Opsgene, Confluence, WinSCP, and Linux Shell, GitHub</w:t>
      </w:r>
      <w:r w:rsidDel="00000000" w:rsidR="00000000" w:rsidRPr="00000000">
        <w:rPr>
          <w:sz w:val="24"/>
          <w:szCs w:val="24"/>
          <w:rtl w:val="0"/>
        </w:rPr>
        <w:t xml:space="preserve">, Azure Cloud.</w:t>
      </w:r>
      <w:r w:rsidDel="00000000" w:rsidR="00000000" w:rsidRPr="00000000">
        <w:rPr>
          <w:rtl w:val="0"/>
        </w:rPr>
      </w:r>
    </w:p>
    <w:bookmarkStart w:colFirst="0" w:colLast="0" w:name="bookmark=id.wdidgs3fg9v2" w:id="4"/>
    <w:bookmarkEnd w:id="4"/>
    <w:p w:rsidR="00000000" w:rsidDel="00000000" w:rsidP="00000000" w:rsidRDefault="00000000" w:rsidRPr="00000000" w14:paraId="00000018">
      <w:pPr>
        <w:pStyle w:val="Heading2"/>
        <w:spacing w:after="0" w:before="0" w:lineRule="auto"/>
        <w:ind w:firstLine="290"/>
        <w:rPr/>
      </w:pPr>
      <w:r w:rsidDel="00000000" w:rsidR="00000000" w:rsidRPr="00000000">
        <w:rPr>
          <w:color w:val="245ea6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175259</wp:posOffset>
            </wp:positionH>
            <wp:positionV relativeFrom="paragraph">
              <wp:posOffset>100970</wp:posOffset>
            </wp:positionV>
            <wp:extent cx="6648450" cy="19050"/>
            <wp:effectExtent b="0" l="0" r="0" t="0"/>
            <wp:wrapTopAndBottom distB="0" dist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spacing w:after="200" w:before="0" w:lineRule="auto"/>
        <w:ind w:left="290" w:right="0" w:firstLine="0"/>
        <w:jc w:val="lef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Azure Fundamentals - </w:t>
      </w:r>
      <w:hyperlink r:id="rId12">
        <w:r w:rsidDel="00000000" w:rsidR="00000000" w:rsidRPr="00000000">
          <w:rPr>
            <w:rFonts w:ascii="Cambria" w:cs="Cambria" w:eastAsia="Cambria" w:hAnsi="Cambria"/>
            <w:color w:val="1153cc"/>
            <w:sz w:val="24"/>
            <w:szCs w:val="24"/>
            <w:u w:val="single"/>
            <w:rtl w:val="0"/>
          </w:rPr>
          <w:t xml:space="preserve">View credentials</w:t>
        </w:r>
      </w:hyperlink>
      <w:r w:rsidDel="00000000" w:rsidR="00000000" w:rsidRPr="00000000">
        <w:rPr>
          <w:rtl w:val="0"/>
        </w:rPr>
      </w:r>
    </w:p>
    <w:bookmarkStart w:colFirst="0" w:colLast="0" w:name="bookmark=id.qvjjpd3jk0qr" w:id="5"/>
    <w:bookmarkEnd w:id="5"/>
    <w:p w:rsidR="00000000" w:rsidDel="00000000" w:rsidP="00000000" w:rsidRDefault="00000000" w:rsidRPr="00000000" w14:paraId="0000001B">
      <w:pPr>
        <w:pStyle w:val="Heading2"/>
        <w:ind w:firstLine="290"/>
        <w:rPr/>
      </w:pPr>
      <w:r w:rsidDel="00000000" w:rsidR="00000000" w:rsidRPr="00000000">
        <w:rPr>
          <w:color w:val="245ea6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175259</wp:posOffset>
            </wp:positionH>
            <wp:positionV relativeFrom="paragraph">
              <wp:posOffset>101198</wp:posOffset>
            </wp:positionV>
            <wp:extent cx="6648450" cy="19050"/>
            <wp:effectExtent b="0" l="0" r="0" t="0"/>
            <wp:wrapTopAndBottom distB="0" dist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after="0" w:before="0" w:lineRule="auto"/>
        <w:ind w:left="290" w:right="2052" w:firstLine="0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 xml:space="preserve">Tata Consultancy Services Limited </w:t>
      </w:r>
      <w:r w:rsidDel="00000000" w:rsidR="00000000" w:rsidRPr="00000000">
        <w:rPr>
          <w:sz w:val="22"/>
          <w:szCs w:val="22"/>
          <w:rtl w:val="0"/>
        </w:rPr>
        <w:t xml:space="preserve">|</w:t>
      </w:r>
      <w:r w:rsidDel="00000000" w:rsidR="00000000" w:rsidRPr="00000000">
        <w:rPr>
          <w:sz w:val="24"/>
          <w:szCs w:val="24"/>
          <w:rtl w:val="0"/>
        </w:rPr>
        <w:t xml:space="preserve"> 29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th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Nov 2021 - Present </w:t>
      </w:r>
    </w:p>
    <w:p w:rsidR="00000000" w:rsidDel="00000000" w:rsidP="00000000" w:rsidRDefault="00000000" w:rsidRPr="00000000" w14:paraId="0000001E">
      <w:pPr>
        <w:spacing w:after="0" w:before="0" w:lineRule="auto"/>
        <w:ind w:left="290" w:right="2052" w:firstLine="0"/>
        <w:jc w:val="left"/>
        <w:rPr>
          <w:sz w:val="24"/>
          <w:szCs w:val="24"/>
        </w:rPr>
        <w:sectPr>
          <w:pgSz w:h="16840" w:w="11920" w:orient="portrait"/>
          <w:pgMar w:bottom="280" w:top="620" w:left="425" w:right="708" w:header="360" w:footer="360"/>
          <w:pgNumType w:start="1"/>
        </w:sect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Database Administrator - MongoDB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PostgreSQL &amp; Oracle</w:t>
      </w:r>
      <w:r w:rsidDel="00000000" w:rsidR="00000000" w:rsidRPr="00000000">
        <w:rPr>
          <w:rtl w:val="0"/>
        </w:rPr>
      </w:r>
    </w:p>
    <w:bookmarkStart w:colFirst="0" w:colLast="0" w:name="bookmark=id.qs4ql1ucq7vf" w:id="6"/>
    <w:bookmarkEnd w:id="6"/>
    <w:p w:rsidR="00000000" w:rsidDel="00000000" w:rsidP="00000000" w:rsidRDefault="00000000" w:rsidRPr="00000000" w14:paraId="0000001F">
      <w:pPr>
        <w:pStyle w:val="Heading1"/>
        <w:ind w:firstLine="290"/>
        <w:rPr/>
      </w:pPr>
      <w:r w:rsidDel="00000000" w:rsidR="00000000" w:rsidRPr="00000000">
        <w:rPr>
          <w:color w:val="245ea6"/>
          <w:rtl w:val="0"/>
        </w:rPr>
        <w:t xml:space="preserve">Roles &amp; Responsibilities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175259</wp:posOffset>
            </wp:positionH>
            <wp:positionV relativeFrom="paragraph">
              <wp:posOffset>295275</wp:posOffset>
            </wp:positionV>
            <wp:extent cx="6553200" cy="19050"/>
            <wp:effectExtent b="0" l="0" r="0" t="0"/>
            <wp:wrapTopAndBottom distB="0" dist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19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tabs>
          <w:tab w:val="left" w:leader="none" w:pos="1010"/>
          <w:tab w:val="left" w:leader="none" w:pos="1045"/>
        </w:tabs>
        <w:spacing w:before="200" w:line="240" w:lineRule="auto"/>
        <w:ind w:left="1011" w:right="31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Administered, Monitored, and optimized PostgreSQL and MongoDB databases to ensure high performance, availability, and security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tabs>
          <w:tab w:val="left" w:leader="none" w:pos="1010"/>
          <w:tab w:val="left" w:leader="none" w:pos="1045"/>
        </w:tabs>
        <w:spacing w:before="0" w:line="240" w:lineRule="auto"/>
        <w:ind w:left="1011" w:right="31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Participated in the RHEL 7 to RHEL 8 migration, performing comprehensive post-migration validation and system checkout activities.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tabs>
          <w:tab w:val="left" w:leader="none" w:pos="1010"/>
          <w:tab w:val="left" w:leader="none" w:pos="1045"/>
        </w:tabs>
        <w:spacing w:before="0" w:line="240" w:lineRule="auto"/>
        <w:ind w:left="1011" w:right="31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 backup, recovery, and disaster recovery using pg_dump, pg_basebackup, and WAL archiving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tabs>
          <w:tab w:val="left" w:leader="none" w:pos="1010"/>
          <w:tab w:val="left" w:leader="none" w:pos="1045"/>
        </w:tabs>
        <w:spacing w:before="0" w:line="240" w:lineRule="auto"/>
        <w:ind w:left="1011" w:right="31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Coordinated with application teams to schedule and implement cluster version upgrades, ensuring minimal disruption and adherence to deployment windows.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tabs>
          <w:tab w:val="left" w:leader="none" w:pos="1010"/>
          <w:tab w:val="left" w:leader="none" w:pos="1045"/>
        </w:tabs>
        <w:spacing w:before="0" w:line="240" w:lineRule="auto"/>
        <w:ind w:left="1011" w:right="31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Worked on PostgreSQL database migrations from on-prem to Azure Cloud.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tabs>
          <w:tab w:val="left" w:leader="none" w:pos="1010"/>
          <w:tab w:val="left" w:leader="none" w:pos="1045"/>
        </w:tabs>
        <w:spacing w:before="0" w:line="240" w:lineRule="auto"/>
        <w:ind w:left="1011" w:right="31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Proactively monitored replication lag and host availability; investigated sync issues between primary and secondary nodes and triggered backup procedures when necessary.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tabs>
          <w:tab w:val="left" w:leader="none" w:pos="1010"/>
          <w:tab w:val="left" w:leader="none" w:pos="1045"/>
        </w:tabs>
        <w:spacing w:before="0" w:line="240" w:lineRule="auto"/>
        <w:ind w:left="1011" w:right="31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Troubleshooted performance issues and optimize queries, indexes, and configurations in PostgreSQL.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tabs>
          <w:tab w:val="left" w:leader="none" w:pos="1010"/>
          <w:tab w:val="left" w:leader="none" w:pos="1045"/>
        </w:tabs>
        <w:spacing w:before="0" w:line="240" w:lineRule="auto"/>
        <w:ind w:left="1011" w:right="31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Implemented security policies, user roles, and access controls.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tabs>
          <w:tab w:val="left" w:leader="none" w:pos="1010"/>
          <w:tab w:val="left" w:leader="none" w:pos="1045"/>
        </w:tabs>
        <w:spacing w:before="0" w:line="240" w:lineRule="auto"/>
        <w:ind w:left="1011" w:right="31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Provided application and database support for MongoDB and PostgreSQL environments.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tabs>
          <w:tab w:val="left" w:leader="none" w:pos="1010"/>
          <w:tab w:val="left" w:leader="none" w:pos="1045"/>
        </w:tabs>
        <w:spacing w:before="0" w:line="240" w:lineRule="auto"/>
        <w:ind w:left="1011" w:right="31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Initiated and managed MongoDB 6.0 and 7.0 version upgrade change requests via ServiceNow, and provided end-to- end support for upgrading MongoDB clusters to the latest stable versions.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tabs>
          <w:tab w:val="left" w:leader="none" w:pos="1010"/>
          <w:tab w:val="left" w:leader="none" w:pos="1045"/>
        </w:tabs>
        <w:spacing w:before="0" w:line="240" w:lineRule="auto"/>
        <w:ind w:left="1011" w:right="31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Performed post-deployment validation on newly created clusters, ensuring readiness for production (Go-Live).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tabs>
          <w:tab w:val="left" w:leader="none" w:pos="1010"/>
          <w:tab w:val="left" w:leader="none" w:pos="1045"/>
        </w:tabs>
        <w:spacing w:before="0" w:line="240" w:lineRule="auto"/>
        <w:ind w:left="1011" w:right="31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Analyzed and resolved issues reported in mongod.log files, in collaboration with application teams, to address connectivity, performance, and availability concerns.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tabs>
          <w:tab w:val="left" w:leader="none" w:pos="1010"/>
          <w:tab w:val="left" w:leader="none" w:pos="1045"/>
        </w:tabs>
        <w:spacing w:before="0" w:line="240" w:lineRule="auto"/>
        <w:ind w:left="1011" w:right="31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Proactively monitored replication lag and host availability; investigated sync issues between primary and secondary nodes and triggered backup procedures when necessary.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tabs>
          <w:tab w:val="left" w:leader="none" w:pos="1010"/>
          <w:tab w:val="left" w:leader="none" w:pos="1045"/>
        </w:tabs>
        <w:spacing w:before="0" w:line="240" w:lineRule="auto"/>
        <w:ind w:left="1011" w:right="31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Continuously monitored the Oplog window and notified application teams of risks; advised document batching strategies to avoid replication lag and maintain cluster health.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tabs>
          <w:tab w:val="left" w:leader="none" w:pos="1010"/>
          <w:tab w:val="left" w:leader="none" w:pos="1045"/>
        </w:tabs>
        <w:spacing w:before="0" w:line="240" w:lineRule="auto"/>
        <w:ind w:left="1011" w:right="31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Handled user-generated incidents and service requests, providing resolutions or escalating to MongoDB Support by raising SRs along with detailed diagnostics.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tabs>
          <w:tab w:val="left" w:leader="none" w:pos="1010"/>
          <w:tab w:val="left" w:leader="none" w:pos="1045"/>
        </w:tabs>
        <w:spacing w:before="0" w:line="240" w:lineRule="auto"/>
        <w:ind w:left="1011" w:right="31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Investigated and addressed disk space alerts, Swap Memory alerts coordinated with server admins &amp; application teams to remove obsolete data and free up resources.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tabs>
          <w:tab w:val="left" w:leader="none" w:pos="1010"/>
          <w:tab w:val="left" w:leader="none" w:pos="1045"/>
        </w:tabs>
        <w:spacing w:before="0" w:line="240" w:lineRule="auto"/>
        <w:ind w:left="1011" w:right="31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Resolved issues related to connectivity, performance tuning, and replication Oplog management.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tabs>
          <w:tab w:val="left" w:leader="none" w:pos="1010"/>
          <w:tab w:val="left" w:leader="none" w:pos="1045"/>
        </w:tabs>
        <w:spacing w:before="0" w:line="240" w:lineRule="auto"/>
        <w:ind w:left="1011" w:right="31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Monitored MongoDB Ops Manager, reviewed node-level performance metrics, and worked closely with application teams to optimize and maintain cluster stability.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tabs>
          <w:tab w:val="left" w:leader="none" w:pos="1010"/>
          <w:tab w:val="left" w:leader="none" w:pos="1045"/>
        </w:tabs>
        <w:spacing w:before="0" w:line="240" w:lineRule="auto"/>
        <w:ind w:left="1011" w:right="31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Executed MongoDB upgrades through Ops Manager, including both minor and major version upgrades, following change management protocols.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tabs>
          <w:tab w:val="left" w:leader="none" w:pos="1010"/>
          <w:tab w:val="left" w:leader="none" w:pos="1045"/>
        </w:tabs>
        <w:spacing w:before="0" w:line="240" w:lineRule="auto"/>
        <w:ind w:left="1011" w:right="31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Responded to all critical alerts from Ops Manager, investigated root causes, and implemented corrective actions with application stakeholders.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tabs>
          <w:tab w:val="left" w:leader="none" w:pos="1010"/>
          <w:tab w:val="left" w:leader="none" w:pos="1045"/>
        </w:tabs>
        <w:spacing w:before="0" w:line="240" w:lineRule="auto"/>
        <w:ind w:left="1011" w:right="31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Maintained and serviced vacuum equipment, including routine inspections, troubleshooting, and minor repairs.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before="237" w:lineRule="auto"/>
        <w:ind w:left="140" w:firstLine="0"/>
        <w:rPr/>
      </w:pPr>
      <w:r w:rsidDel="00000000" w:rsidR="00000000" w:rsidRPr="00000000">
        <w:rPr>
          <w:color w:val="245ea6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89533</wp:posOffset>
            </wp:positionH>
            <wp:positionV relativeFrom="paragraph">
              <wp:posOffset>197417</wp:posOffset>
            </wp:positionV>
            <wp:extent cx="6743700" cy="47625"/>
            <wp:effectExtent b="0" l="0" r="0" t="0"/>
            <wp:wrapTopAndBottom distB="0" dist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47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183" w:line="242" w:lineRule="auto"/>
        <w:ind w:left="860" w:right="5969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Master Of Technology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(M.Tech) | 2024 Artificial intelligence &amp; Machine learning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99999999999994" w:lineRule="auto"/>
        <w:ind w:left="8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7.0 | JNTUK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60"/>
        </w:tabs>
        <w:spacing w:after="0" w:before="2" w:line="242" w:lineRule="auto"/>
        <w:ind w:left="860" w:right="6091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Bachelor of Technology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(B.Tech) </w:t>
      </w:r>
      <w:r w:rsidDel="00000000" w:rsidR="00000000" w:rsidRPr="00000000">
        <w:rPr>
          <w:sz w:val="24"/>
          <w:szCs w:val="24"/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2021 Mechanical Engineering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99999999999994" w:lineRule="auto"/>
        <w:ind w:left="8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7.66 | JNTUK</w:t>
      </w:r>
    </w:p>
    <w:sectPr>
      <w:type w:val="nextPage"/>
      <w:pgSz w:h="16840" w:w="11920" w:orient="portrait"/>
      <w:pgMar w:bottom="280" w:top="620" w:left="425" w:right="708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61" w:hanging="360.00000000000006"/>
      </w:pPr>
      <w:rPr>
        <w:rFonts w:ascii="Calibri" w:cs="Calibri" w:eastAsia="Calibri" w:hAnsi="Calibri"/>
        <w:b w:val="0"/>
        <w:i w:val="0"/>
        <w:sz w:val="20"/>
        <w:szCs w:val="20"/>
      </w:rPr>
    </w:lvl>
    <w:lvl w:ilvl="1">
      <w:start w:val="0"/>
      <w:numFmt w:val="bullet"/>
      <w:lvlText w:val="•"/>
      <w:lvlJc w:val="left"/>
      <w:pPr>
        <w:ind w:left="1852" w:hanging="360"/>
      </w:pPr>
      <w:rPr/>
    </w:lvl>
    <w:lvl w:ilvl="2">
      <w:start w:val="0"/>
      <w:numFmt w:val="bullet"/>
      <w:lvlText w:val="•"/>
      <w:lvlJc w:val="left"/>
      <w:pPr>
        <w:ind w:left="2845" w:hanging="360"/>
      </w:pPr>
      <w:rPr/>
    </w:lvl>
    <w:lvl w:ilvl="3">
      <w:start w:val="0"/>
      <w:numFmt w:val="bullet"/>
      <w:lvlText w:val="•"/>
      <w:lvlJc w:val="left"/>
      <w:pPr>
        <w:ind w:left="3838" w:hanging="360"/>
      </w:pPr>
      <w:rPr/>
    </w:lvl>
    <w:lvl w:ilvl="4">
      <w:start w:val="0"/>
      <w:numFmt w:val="bullet"/>
      <w:lvlText w:val="•"/>
      <w:lvlJc w:val="left"/>
      <w:pPr>
        <w:ind w:left="4830" w:hanging="360"/>
      </w:pPr>
      <w:rPr/>
    </w:lvl>
    <w:lvl w:ilvl="5">
      <w:start w:val="0"/>
      <w:numFmt w:val="bullet"/>
      <w:lvlText w:val="•"/>
      <w:lvlJc w:val="left"/>
      <w:pPr>
        <w:ind w:left="5823" w:hanging="360"/>
      </w:pPr>
      <w:rPr/>
    </w:lvl>
    <w:lvl w:ilvl="6">
      <w:start w:val="0"/>
      <w:numFmt w:val="bullet"/>
      <w:lvlText w:val="•"/>
      <w:lvlJc w:val="left"/>
      <w:pPr>
        <w:ind w:left="6816" w:hanging="360"/>
      </w:pPr>
      <w:rPr/>
    </w:lvl>
    <w:lvl w:ilvl="7">
      <w:start w:val="0"/>
      <w:numFmt w:val="bullet"/>
      <w:lvlText w:val="•"/>
      <w:lvlJc w:val="left"/>
      <w:pPr>
        <w:ind w:left="7808" w:hanging="360"/>
      </w:pPr>
      <w:rPr/>
    </w:lvl>
    <w:lvl w:ilvl="8">
      <w:start w:val="0"/>
      <w:numFmt w:val="bullet"/>
      <w:lvlText w:val="•"/>
      <w:lvlJc w:val="left"/>
      <w:pPr>
        <w:ind w:left="8801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1011" w:hanging="360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1996" w:hanging="360"/>
      </w:pPr>
      <w:rPr/>
    </w:lvl>
    <w:lvl w:ilvl="2">
      <w:start w:val="0"/>
      <w:numFmt w:val="bullet"/>
      <w:lvlText w:val="•"/>
      <w:lvlJc w:val="left"/>
      <w:pPr>
        <w:ind w:left="2973" w:hanging="360"/>
      </w:pPr>
      <w:rPr/>
    </w:lvl>
    <w:lvl w:ilvl="3">
      <w:start w:val="0"/>
      <w:numFmt w:val="bullet"/>
      <w:lvlText w:val="•"/>
      <w:lvlJc w:val="left"/>
      <w:pPr>
        <w:ind w:left="3950" w:hanging="360"/>
      </w:pPr>
      <w:rPr/>
    </w:lvl>
    <w:lvl w:ilvl="4">
      <w:start w:val="0"/>
      <w:numFmt w:val="bullet"/>
      <w:lvlText w:val="•"/>
      <w:lvlJc w:val="left"/>
      <w:pPr>
        <w:ind w:left="4926" w:hanging="360"/>
      </w:pPr>
      <w:rPr/>
    </w:lvl>
    <w:lvl w:ilvl="5">
      <w:start w:val="0"/>
      <w:numFmt w:val="bullet"/>
      <w:lvlText w:val="•"/>
      <w:lvlJc w:val="left"/>
      <w:pPr>
        <w:ind w:left="5903" w:hanging="360"/>
      </w:pPr>
      <w:rPr/>
    </w:lvl>
    <w:lvl w:ilvl="6">
      <w:start w:val="0"/>
      <w:numFmt w:val="bullet"/>
      <w:lvlText w:val="•"/>
      <w:lvlJc w:val="left"/>
      <w:pPr>
        <w:ind w:left="6880" w:hanging="360"/>
      </w:pPr>
      <w:rPr/>
    </w:lvl>
    <w:lvl w:ilvl="7">
      <w:start w:val="0"/>
      <w:numFmt w:val="bullet"/>
      <w:lvlText w:val="•"/>
      <w:lvlJc w:val="left"/>
      <w:pPr>
        <w:ind w:left="7856" w:hanging="360"/>
      </w:pPr>
      <w:rPr/>
    </w:lvl>
    <w:lvl w:ilvl="8">
      <w:start w:val="0"/>
      <w:numFmt w:val="bullet"/>
      <w:lvlText w:val="•"/>
      <w:lvlJc w:val="left"/>
      <w:pPr>
        <w:ind w:left="8833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" w:lineRule="auto"/>
      <w:ind w:left="290"/>
    </w:pPr>
    <w:rPr>
      <w:rFonts w:ascii="Calibri" w:cs="Calibri" w:eastAsia="Calibri" w:hAnsi="Calibri"/>
      <w:b w:val="1"/>
      <w:sz w:val="34"/>
      <w:szCs w:val="34"/>
    </w:rPr>
  </w:style>
  <w:style w:type="paragraph" w:styleId="Heading2">
    <w:name w:val="heading 2"/>
    <w:basedOn w:val="Normal"/>
    <w:next w:val="Normal"/>
    <w:pPr>
      <w:ind w:left="290"/>
    </w:pPr>
    <w:rPr>
      <w:rFonts w:ascii="Calibri" w:cs="Calibri" w:eastAsia="Calibri" w:hAnsi="Calibri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ind w:left="1010" w:hanging="360"/>
    </w:pPr>
    <w:rPr>
      <w:rFonts w:ascii="Calibri" w:cs="Calibri" w:eastAsia="Calibri" w:hAnsi="Calibri"/>
      <w:sz w:val="24"/>
      <w:szCs w:val="24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ind w:left="1010" w:hanging="360"/>
    </w:pPr>
    <w:rPr>
      <w:rFonts w:ascii="Calibri" w:cs="Calibri" w:eastAsia="Calibri" w:hAnsi="Calibri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hyperlink" Target="https://learn.microsoft.com/api/credentials/share/en-us/yateesh/1BD4CD3B1B28FE4E?sharingId=8BDA85BE71579B9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yatee2023@outlook.com" TargetMode="External"/><Relationship Id="rId8" Type="http://schemas.openxmlformats.org/officeDocument/2006/relationships/hyperlink" Target="http://www.linkedin.com/in/yateeshnall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27E4Mmyes6fkBzMOfPch+biN5A==">CgMxLjAyD2lkLnlwMjZoeTVzeG9lMjIPaWQubjd4ZnZ2cGRqeHFlMg9pZC40dmNmcGZoa3E1enQyD2lkLm5tYWF2eG9hZnl1dDIPaWQud2RpZGdzM2ZnOXYyMg9pZC5xdmpqcGQzamswcXIyD2lkLnFzNHFsMXVjcTd2ZjgAciExNTd1cTc3S0djMTI1bW5SYkFOQndGQ2VJd285UmFpNkg=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2025-09-24T09:00:07Z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2025-09-24T00:00:00Z</vt:filetime>
  </property>
</Properties>
</file>