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5797"/>
          <w:sz w:val="48"/>
          <w:szCs w:val="48"/>
        </w:rPr>
        <w:t xml:space="preserve">Working Definitions &amp; Cross-Paper Analysis</w:t>
      </w:r>
    </w:p>
    <w:p>
      <w:pPr>
        <w:spacing w:after="200"/>
        <w:jc w:val="center"/>
      </w:pPr>
      <w:r>
        <w:rPr>
          <w:rFonts w:ascii="Arial" w:cs="Arial" w:eastAsia="Arial" w:hAnsi="Arial"/>
          <w:color w:val="555555"/>
          <w:sz w:val="32"/>
          <w:szCs w:val="32"/>
        </w:rPr>
        <w:t xml:space="preserve">TEST RESEARCH: Improving Model Reasoning</w:t>
      </w:r>
    </w:p>
    <w:p>
      <w:pPr>
        <w:spacing w:after="200"/>
        <w:jc w:val="center"/>
      </w:pPr>
      <w:r>
        <w:rPr>
          <w:rFonts w:ascii="Arial" w:cs="Arial" w:eastAsia="Arial" w:hAnsi="Arial"/>
          <w:color w:val="777777"/>
          <w:sz w:val="24"/>
          <w:szCs w:val="24"/>
        </w:rPr>
        <w:t xml:space="preserve">14 Papers | Comprehensive Technical Definitions</w:t>
      </w:r>
    </w:p>
    <w:p>
      <w:pPr>
        <w:jc w:val="center"/>
      </w:pPr>
      <w:r>
        <w:rPr>
          <w:rFonts w:ascii="Arial" w:cs="Arial" w:eastAsia="Arial" w:hAnsi="Arial"/>
          <w:color w:val="999999"/>
          <w:sz w:val="22"/>
          <w:szCs w:val="22"/>
        </w:rPr>
        <w:t xml:space="preserve">Claude SAGE Thinking — March 7, 2026</w:t>
      </w:r>
    </w:p>
    <w:p>
      <w:r>
        <w:br w:type="page"/>
      </w:r>
    </w:p>
    <w:p>
      <w:pPr>
        <w:pStyle w:val="Heading1"/>
      </w:pPr>
      <w:r>
        <w:t xml:space="preserve">Overview</w:t>
      </w:r>
    </w:p>
    <w:p>
      <w:pPr>
        <w:spacing w:after="100"/>
      </w:pPr>
      <w:r>
        <w:t xml:space="preserve">This document contains 226 comprehensive working definitions extracted from 14 research papers on improving model reasoning. Part I provides per-paper definitions capturing every significant technical term as defined or operationalized within each work. Part II provides cross-paper analysis identifying agreements, divergences, recurring concepts, thematic clusters, and open questions.</w:t>
      </w:r>
    </w:p>
    <w:p>
      <w:r>
        <w:br w:type="page"/>
      </w:r>
    </w:p>
    <w:p>
      <w:pPr>
        <w:pStyle w:val="Heading1"/>
      </w:pPr>
      <w:r>
        <w:t xml:space="preserve">Part I: Working Definitions by Paper</w:t>
      </w:r>
    </w:p>
    <w:p>
      <w:pPr>
        <w:spacing w:after="100"/>
      </w:pPr>
      <w:r>
        <w:t xml:space="preserve">Each paper below contains comprehensive technical terms as defined or operationalized within that specific work. Definitions capture how each author uses key concepts, which may differ from standard usage or from other papers in this collection.</w:t>
      </w:r>
    </w:p>
    <w:p>
      <w:r>
        <w:br w:type="page"/>
      </w:r>
    </w:p>
    <w:p>
      <w:pPr>
        <w:pStyle w:val="Heading2"/>
      </w:pPr>
      <w:r>
        <w:t xml:space="preserve">Paper 1: Reinforcement Learning on Pre-Training Data (RLPT)</w:t>
      </w:r>
    </w:p>
    <w:p>
      <w:pPr>
        <w:spacing w:after="100"/>
      </w:pPr>
      <w:r>
        <w:rPr>
          <w:i/>
          <w:iCs/>
        </w:rPr>
        <w:t xml:space="preserve">Li et al., 2025 — Tencent HunYuan / CUHK</w:t>
      </w:r>
    </w:p>
    <w:p>
      <w:pPr>
        <w:spacing w:after="100"/>
      </w:pPr>
      <w:r>
        <w:rPr>
          <w:i/>
          <w:iCs/>
        </w:rPr>
        <w:t xml:space="preserve">19 definitions extracted</w:t>
      </w:r>
    </w:p>
    <w:p>
      <w:pPr>
        <w:spacing w:after="100"/>
      </w:pPr>
      <w:r>
        <w:t xml:space="preserve"/>
      </w:r>
    </w:p>
    <w:p>
      <w:pPr>
        <w:spacing w:after="100"/>
      </w:pPr>
      <w:r>
        <w:rPr>
          <w:b/>
          <w:bCs/>
        </w:rPr>
        <w:t xml:space="preserve">RLPT (Reinforcement Learning on Pre-Training Data): </w:t>
      </w:r>
      <w:r>
        <w:t xml:space="preserve">A training-time scaling paradigm that applies reinforcement learning directly to unlabeled pre-training corpora, eliminating the need for human-annotated reward signals. The model explores reasoning trajectories over raw text and receives reward based on segment prediction accuracy.</w:t>
      </w:r>
    </w:p>
    <w:p>
      <w:pPr>
        <w:spacing w:after="100"/>
      </w:pPr>
      <w:r>
        <w:rPr>
          <w:b/>
          <w:bCs/>
        </w:rPr>
        <w:t xml:space="preserve">Next-Token Prediction (NTP): </w:t>
      </w:r>
      <w:r>
        <w:t xml:space="preserve">The fundamental training objective of modern LLMs where the model predicts each token conditioned on all preceding tokens. Criticized in this paper as promoting surface-level memorization rather than fostering deeper generalization capabilities achievable with RL.</w:t>
      </w:r>
    </w:p>
    <w:p>
      <w:pPr>
        <w:spacing w:after="100"/>
      </w:pPr>
      <w:r>
        <w:rPr>
          <w:b/>
          <w:bCs/>
        </w:rPr>
        <w:t xml:space="preserve">Next-Segment Reasoning: </w:t>
      </w:r>
      <w:r>
        <w:t xml:space="preserve">The RL objective where the model must predict a subsequent text segment given preceding context. Reward is derived by comparing the predicted segment to the actual segment using a generative reward model evaluating semantic consistency.</w:t>
      </w:r>
    </w:p>
    <w:p>
      <w:pPr>
        <w:spacing w:after="100"/>
      </w:pPr>
      <w:r>
        <w:rPr>
          <w:b/>
          <w:bCs/>
        </w:rPr>
        <w:t xml:space="preserve">Autoregressive Segment Reasoning (ASR): </w:t>
      </w:r>
      <w:r>
        <w:t xml:space="preserve">A task variant where the model predicts the next complete sentence given only the preceding context, aligned with standard autoregressive generation.</w:t>
      </w:r>
    </w:p>
    <w:p>
      <w:pPr>
        <w:spacing w:after="100"/>
      </w:pPr>
      <w:r>
        <w:rPr>
          <w:b/>
          <w:bCs/>
        </w:rPr>
        <w:t xml:space="preserve">Middle Segment Reasoning (MSR): </w:t>
      </w:r>
      <w:r>
        <w:t xml:space="preserve">A task variant where the model predicts a masked middle segment given both preceding and following context, similar to masked language modeling but operating at the segment level. Particularly useful for tasks like code completion.</w:t>
      </w:r>
    </w:p>
    <w:p>
      <w:pPr>
        <w:spacing w:after="100"/>
      </w:pPr>
      <w:r>
        <w:rPr>
          <w:b/>
          <w:bCs/>
        </w:rPr>
        <w:t xml:space="preserve">RLHF (Reinforcement Learning from Human Feedback): </w:t>
      </w:r>
      <w:r>
        <w:t xml:space="preserve">An existing RL framework where rewards are provided by a neural reward model trained on human-annotated preference pairs. Contrasted with RLPT as fundamentally limited in scalability due to human annotation dependency.</w:t>
      </w:r>
    </w:p>
    <w:p>
      <w:pPr>
        <w:spacing w:after="100"/>
      </w:pPr>
      <w:r>
        <w:rPr>
          <w:b/>
          <w:bCs/>
        </w:rPr>
        <w:t xml:space="preserve">RLVR (Reinforcement Learning with Verifiable Rewards): </w:t>
      </w:r>
      <w:r>
        <w:t xml:space="preserve">An existing RL framework employing rule-based reward functions that compare model outputs against reference answers. RLPT serves as a complementary foundation that enhances subsequent RLVR performance.</w:t>
      </w:r>
    </w:p>
    <w:p>
      <w:pPr>
        <w:spacing w:after="100"/>
      </w:pPr>
      <w:r>
        <w:rPr>
          <w:b/>
          <w:bCs/>
        </w:rPr>
        <w:t xml:space="preserve">Generative Reward Model (Grm): </w:t>
      </w:r>
      <w:r>
        <w:t xml:space="preserve">A model that evaluates semantic consistency between predicted and reference text segments, producing binary reward signals (1 if semantically consistent, 0 otherwise). Allows linguistic variation while requiring content equivalence.</w:t>
      </w:r>
    </w:p>
    <w:p>
      <w:pPr>
        <w:spacing w:after="100"/>
      </w:pPr>
      <w:r>
        <w:rPr>
          <w:b/>
          <w:bCs/>
        </w:rPr>
        <w:t xml:space="preserve">Cold-Start Phase: </w:t>
      </w:r>
      <w:r>
        <w:t xml:space="preserve">A supervised fine-tuning stage on instruction-following data required before RLPT, giving the base model minimum instruction-following ability needed to initiate next-segment reasoning.</w:t>
      </w:r>
    </w:p>
    <w:p>
      <w:pPr>
        <w:spacing w:after="100"/>
      </w:pPr>
      <w:r>
        <w:rPr>
          <w:b/>
          <w:bCs/>
        </w:rPr>
        <w:t xml:space="preserve">Segment Unit: </w:t>
      </w:r>
      <w:r>
        <w:t xml:space="preserve">The granularity at which text is divided for next-segment reasoning. Defaults to sentences (using NLTK toolkit). Alternative units like LLM-extracted atomic steps were tested but did not yield clear improvements.</w:t>
      </w:r>
    </w:p>
    <w:p>
      <w:pPr>
        <w:spacing w:after="100"/>
      </w:pPr>
      <w:r>
        <w:rPr>
          <w:b/>
          <w:bCs/>
        </w:rPr>
        <w:t xml:space="preserve">Strict Reward vs. Prefix Reward: </w:t>
      </w:r>
      <w:r>
        <w:t xml:space="preserve">Initial (strict) reward required exact semantic match with the ground-truth segment, proving too rigid with many false negatives. The relaxed prefix reward assigns a score of 1 as long as the predicted segment forms a valid prefix of the ground-truth completion, enabling more stable training.</w:t>
      </w:r>
    </w:p>
    <w:p>
      <w:pPr>
        <w:spacing w:after="100"/>
      </w:pPr>
      <w:r>
        <w:rPr>
          <w:b/>
          <w:bCs/>
        </w:rPr>
        <w:t xml:space="preserve">Training-Time Scaling: </w:t>
      </w:r>
      <w:r>
        <w:t xml:space="preserve">Allocating additional compute during training (as opposed to data scaling or parameter scaling) to improve model capabilities. RLPT belongs to this paradigm but differs from prior approaches by using RL rather than supervised learning.</w:t>
      </w:r>
    </w:p>
    <w:p>
      <w:pPr>
        <w:spacing w:after="100"/>
      </w:pPr>
      <w:r>
        <w:rPr>
          <w:b/>
          <w:bCs/>
        </w:rPr>
        <w:t xml:space="preserve">Test-Time Scaling: </w:t>
      </w:r>
      <w:r>
        <w:t xml:space="preserve">The alternative paradigm that allocates more compute during inference by generating extended chains of reasoning. Contrasted with RLPT's training-time approach.</w:t>
      </w:r>
    </w:p>
    <w:p>
      <w:pPr>
        <w:spacing w:after="100"/>
      </w:pPr>
      <w:r>
        <w:rPr>
          <w:b/>
          <w:bCs/>
        </w:rPr>
        <w:t xml:space="preserve">Policy Distribution: </w:t>
      </w:r>
      <w:r>
        <w:t xml:space="preserve">The model's distribution over outputs during RL training. RLPT maintains proximity to the original policy distribution through self-explored trajectories, fostering stronger generalization.</w:t>
      </w:r>
    </w:p>
    <w:p>
      <w:pPr>
        <w:spacing w:after="100"/>
      </w:pPr>
      <w:r>
        <w:rPr>
          <w:b/>
          <w:bCs/>
        </w:rPr>
        <w:t xml:space="preserve">Surface-Level Memorization: </w:t>
      </w:r>
      <w:r>
        <w:t xml:space="preserve">The failure mode of supervised fine-tuning under NTP where the model memorizes token patterns rather than learning deeper reasoning capabilities. A key motivation for RLPT.</w:t>
      </w:r>
    </w:p>
    <w:p>
      <w:pPr>
        <w:spacing w:after="100"/>
      </w:pPr>
      <w:r>
        <w:rPr>
          <w:b/>
          <w:bCs/>
        </w:rPr>
        <w:t xml:space="preserve">Pass@k Metric: </w:t>
      </w:r>
      <w:r>
        <w:t xml:space="preserve">Evaluation metric measuring the probability that at least one correct solution appears among k independent attempts, using an unbiased estimator. Used with k=1 and k=8 in mathematical reasoning evaluation.</w:t>
      </w:r>
    </w:p>
    <w:p>
      <w:pPr>
        <w:spacing w:after="100"/>
      </w:pPr>
      <w:r>
        <w:rPr>
          <w:b/>
          <w:bCs/>
        </w:rPr>
        <w:t xml:space="preserve">GRPO (Group Relative Policy Optimization): </w:t>
      </w:r>
      <w:r>
        <w:t xml:space="preserve">The policy gradient algorithm used for RLPT optimization, applied without KL regularization. Samples 8 outputs per prompt for on-policy optimization.</w:t>
      </w:r>
    </w:p>
    <w:p>
      <w:pPr>
        <w:spacing w:after="100"/>
      </w:pPr>
      <w:r>
        <w:rPr>
          <w:b/>
          <w:bCs/>
        </w:rPr>
        <w:t xml:space="preserve">Reasoning for Learning: </w:t>
      </w:r>
      <w:r>
        <w:t xml:space="preserve">The principle that models generate intermediate reasoning content to uncover latent thought processes underlying data construction, augmenting original data and supporting more data-efficient learning.</w:t>
      </w:r>
    </w:p>
    <w:p>
      <w:pPr>
        <w:spacing w:after="100"/>
      </w:pPr>
      <w:r>
        <w:rPr>
          <w:b/>
          <w:bCs/>
        </w:rPr>
        <w:t xml:space="preserve">Quiet-STaR: </w:t>
      </w:r>
      <w:r>
        <w:t xml:space="preserve">A related approach (Zelikman et al., 2024) where models teach themselves to think before speaking. Differs from RLPT by focusing on next-token rather than next-segment prediction.</w:t>
      </w:r>
    </w:p>
    <w:p>
      <w:r>
        <w:br w:type="page"/>
      </w:r>
    </w:p>
    <w:p>
      <w:pPr>
        <w:pStyle w:val="Heading2"/>
      </w:pPr>
      <w:r>
        <w:t xml:space="preserve">Paper 2: Improving the Reliability of LLMs — CoT + RAG</w:t>
      </w:r>
    </w:p>
    <w:p>
      <w:pPr>
        <w:spacing w:after="100"/>
      </w:pPr>
      <w:r>
        <w:rPr>
          <w:i/>
          <w:iCs/>
        </w:rPr>
        <w:t xml:space="preserve">Kumar et al., 2025 — Texas A&amp;M University</w:t>
      </w:r>
    </w:p>
    <w:p>
      <w:pPr>
        <w:spacing w:after="100"/>
      </w:pPr>
      <w:r>
        <w:rPr>
          <w:i/>
          <w:iCs/>
        </w:rPr>
        <w:t xml:space="preserve">14 definitions extracted</w:t>
      </w:r>
    </w:p>
    <w:p>
      <w:pPr>
        <w:spacing w:after="100"/>
      </w:pPr>
      <w:r>
        <w:t xml:space="preserve"/>
      </w:r>
    </w:p>
    <w:p>
      <w:pPr>
        <w:spacing w:after="100"/>
      </w:pPr>
      <w:r>
        <w:rPr>
          <w:b/>
          <w:bCs/>
        </w:rPr>
        <w:t xml:space="preserve">Hallucination: </w:t>
      </w:r>
      <w:r>
        <w:t xml:space="preserve">When LLMs generate confident but incorrect or irrelevant information that appears plausible. Distinct from simple errors in that the output has a veneer of factual authority.</w:t>
      </w:r>
    </w:p>
    <w:p>
      <w:pPr>
        <w:spacing w:after="100"/>
      </w:pPr>
      <w:r>
        <w:rPr>
          <w:b/>
          <w:bCs/>
        </w:rPr>
        <w:t xml:space="preserve">Chain-of-Thought (CoT) Prompting: </w:t>
      </w:r>
      <w:r>
        <w:t xml:space="preserve">A technique that guides language models to reason through a problem step-by-step before generating a final answer, producing intermediate reasoning steps that improve multi-step inference and reduce logical errors.</w:t>
      </w:r>
    </w:p>
    <w:p>
      <w:pPr>
        <w:spacing w:after="100"/>
      </w:pPr>
      <w:r>
        <w:rPr>
          <w:b/>
          <w:bCs/>
        </w:rPr>
        <w:t xml:space="preserve">Retrieval-Augmented Generation (RAG): </w:t>
      </w:r>
      <w:r>
        <w:t xml:space="preserve">A method that supplements the model's internal knowledge with relevant external documents retrieved based on the input query, grounding responses in verifiable, up-to-date information.</w:t>
      </w:r>
    </w:p>
    <w:p>
      <w:pPr>
        <w:spacing w:after="100"/>
      </w:pPr>
      <w:r>
        <w:rPr>
          <w:b/>
          <w:bCs/>
        </w:rPr>
        <w:t xml:space="preserve">CoT-RAG (Combined): </w:t>
      </w:r>
      <w:r>
        <w:t xml:space="preserve">An integrated approach where retrieved external knowledge informs the chain-of-thought reasoning steps, so the model reasons over evidence rather than relying on potentially inaccurate parametric memory.</w:t>
      </w:r>
    </w:p>
    <w:p>
      <w:pPr>
        <w:spacing w:after="100"/>
      </w:pPr>
      <w:r>
        <w:rPr>
          <w:b/>
          <w:bCs/>
        </w:rPr>
        <w:t xml:space="preserve">Self-Consistency: </w:t>
      </w:r>
      <w:r>
        <w:t xml:space="preserve">A decoding strategy generating multiple candidate answers via different reasoning paths (using varying temperature parameters) and selecting the most frequent or consistent answer. Reduces random errors but significantly increases inference time.</w:t>
      </w:r>
    </w:p>
    <w:p>
      <w:pPr>
        <w:spacing w:after="100"/>
      </w:pPr>
      <w:r>
        <w:rPr>
          <w:b/>
          <w:bCs/>
        </w:rPr>
        <w:t xml:space="preserve">Self-Verification: </w:t>
      </w:r>
      <w:r>
        <w:t xml:space="preserve">An iterative process where the model checks and refines its own generated answers against predefined correct answers and external knowledge sources — a post-hoc validation step improving trustworthiness.</w:t>
      </w:r>
    </w:p>
    <w:p>
      <w:pPr>
        <w:spacing w:after="100"/>
      </w:pPr>
      <w:r>
        <w:rPr>
          <w:b/>
          <w:bCs/>
        </w:rPr>
        <w:t xml:space="preserve">HaluEval Benchmark: </w:t>
      </w:r>
      <w:r>
        <w:t xml:space="preserve">A benchmark dataset with 10,000 samples for evaluating hallucination in LLM outputs, including questions paired with correct responses, hallucinated responses, and supporting knowledge.</w:t>
      </w:r>
    </w:p>
    <w:p>
      <w:pPr>
        <w:spacing w:after="100"/>
      </w:pPr>
      <w:r>
        <w:rPr>
          <w:b/>
          <w:bCs/>
        </w:rPr>
        <w:t xml:space="preserve">FEVER Benchmark: </w:t>
      </w:r>
      <w:r>
        <w:t xml:space="preserve">A large-scale fact verification benchmark (~145,000 claim-evidence pairs) requiring models to classify claims as Supported, Refuted, or Not Enough Info using Wikipedia evidence.</w:t>
      </w:r>
    </w:p>
    <w:p>
      <w:pPr>
        <w:spacing w:after="100"/>
      </w:pPr>
      <w:r>
        <w:rPr>
          <w:b/>
          <w:bCs/>
        </w:rPr>
        <w:t xml:space="preserve">TruthfulQA Benchmark: </w:t>
      </w:r>
      <w:r>
        <w:t xml:space="preserve">A benchmark of 817 samples designed to evaluate factual correctness and resistance to common misconceptions, covering open-ended topics.</w:t>
      </w:r>
    </w:p>
    <w:p>
      <w:pPr>
        <w:spacing w:after="100"/>
      </w:pPr>
      <w:r>
        <w:rPr>
          <w:b/>
          <w:bCs/>
        </w:rPr>
        <w:t xml:space="preserve">Similarity Threshold (Self-Consistency): </w:t>
      </w:r>
      <w:r>
        <w:t xml:space="preserve">A threshold (tau = 0.5) used to determine whether a generated response is factual or hallucinated by comparing semantic similarity across multiple generation runs.</w:t>
      </w:r>
    </w:p>
    <w:p>
      <w:pPr>
        <w:spacing w:after="100"/>
      </w:pPr>
      <w:r>
        <w:rPr>
          <w:b/>
          <w:bCs/>
        </w:rPr>
        <w:t xml:space="preserve">Temperature Variation: </w:t>
      </w:r>
      <w:r>
        <w:t xml:space="preserve">The strategy of sampling multiple responses at different temperature settings to diversify reasoning paths for self-consistency evaluation.</w:t>
      </w:r>
    </w:p>
    <w:p>
      <w:pPr>
        <w:spacing w:after="100"/>
      </w:pPr>
      <w:r>
        <w:rPr>
          <w:b/>
          <w:bCs/>
        </w:rPr>
        <w:t xml:space="preserve">Vector Database (Pinecone): </w:t>
      </w:r>
      <w:r>
        <w:t xml:space="preserve">External storage for document chunk embeddings used in the RAG pipeline, enabling efficient similarity search for relevant context retrieval.</w:t>
      </w:r>
    </w:p>
    <w:p>
      <w:pPr>
        <w:spacing w:after="100"/>
      </w:pPr>
      <w:r>
        <w:rPr>
          <w:b/>
          <w:bCs/>
        </w:rPr>
        <w:t xml:space="preserve">Knowledge Grounding: </w:t>
      </w:r>
      <w:r>
        <w:t xml:space="preserve">The principle that model responses should be anchored to verified external information sources rather than relying solely on potentially stale or inaccurate parametric memory.</w:t>
      </w:r>
    </w:p>
    <w:p>
      <w:pPr>
        <w:spacing w:after="100"/>
      </w:pPr>
      <w:r>
        <w:rPr>
          <w:b/>
          <w:bCs/>
        </w:rPr>
        <w:t xml:space="preserve">Prompt Engineering for CoT: </w:t>
      </w:r>
      <w:r>
        <w:t xml:space="preserve">Testing various CoT prompt templates (e.g., 'Let\'s think step-by-step', 'Think about it like a scientist') to determine the most effective format for guiding reasoning across different datasets.</w:t>
      </w:r>
    </w:p>
    <w:p>
      <w:r>
        <w:br w:type="page"/>
      </w:r>
    </w:p>
    <w:p>
      <w:pPr>
        <w:pStyle w:val="Heading2"/>
      </w:pPr>
      <w:r>
        <w:t xml:space="preserve">Paper 3: Enhancing LLMs through Structured Reasoning</w:t>
      </w:r>
    </w:p>
    <w:p>
      <w:pPr>
        <w:spacing w:after="100"/>
      </w:pPr>
      <w:r>
        <w:rPr>
          <w:i/>
          <w:iCs/>
        </w:rPr>
        <w:t xml:space="preserve">Dong &amp; Fan, 2025 — Zhejiang University</w:t>
      </w:r>
    </w:p>
    <w:p>
      <w:pPr>
        <w:spacing w:after="100"/>
      </w:pPr>
      <w:r>
        <w:rPr>
          <w:i/>
          <w:iCs/>
        </w:rPr>
        <w:t xml:space="preserve">16 definitions extracted</w:t>
      </w:r>
    </w:p>
    <w:p>
      <w:pPr>
        <w:spacing w:after="100"/>
      </w:pPr>
      <w:r>
        <w:t xml:space="preserve"/>
      </w:r>
    </w:p>
    <w:p>
      <w:pPr>
        <w:spacing w:after="100"/>
      </w:pPr>
      <w:r>
        <w:rPr>
          <w:b/>
          <w:bCs/>
        </w:rPr>
        <w:t xml:space="preserve">Structured Reasoning (SR): </w:t>
      </w:r>
      <w:r>
        <w:t xml:space="preserve">An approach to enhance LLMs by converting unstructured data into structured formats with explicit step annotations (tags), inspired by cognitive science and neurosymbolic AI.</w:t>
      </w:r>
    </w:p>
    <w:p>
      <w:pPr>
        <w:spacing w:after="100"/>
      </w:pPr>
      <w:r>
        <w:rPr>
          <w:b/>
          <w:bCs/>
        </w:rPr>
        <w:t xml:space="preserve">Reasoning Step Tags: </w:t>
      </w:r>
      <w:r>
        <w:t xml:space="preserve">23 explicit labels retained from DeepSeek-R1 671B (after frequency analysis and removal of low-frequency tags) that annotate what type of reasoning operation is being performed at each step.</w:t>
      </w:r>
    </w:p>
    <w:p>
      <w:pPr>
        <w:spacing w:after="100"/>
      </w:pPr>
      <w:r>
        <w:rPr>
          <w:b/>
          <w:bCs/>
        </w:rPr>
        <w:t xml:space="preserve">MAX-Flow Algorithm (Reward): </w:t>
      </w:r>
      <w:r>
        <w:t xml:space="preserve">A novel reward mechanism treating reasoning steps as a flow network. Computes a step-to-step attention matrix, constructs a directed graph, and uses Ford-Fulkerson max-flow analysis to measure each step's importance for reaching the conclusion. Outperforms perplexity-based metrics for assessing reasoning step importance.</w:t>
      </w:r>
    </w:p>
    <w:p>
      <w:pPr>
        <w:spacing w:after="100"/>
      </w:pPr>
      <w:r>
        <w:rPr>
          <w:b/>
          <w:bCs/>
        </w:rPr>
        <w:t xml:space="preserve">MAX-Flow Robustness Metric (Q): </w:t>
      </w:r>
      <w:r>
        <w:t xml:space="preserve">A quality score in [0,1] computed as 1 minus the fraction of total flow carried by the top-25% most important steps. Higher Q indicates more balanced, robust reasoning where no single step is a bottleneck.</w:t>
      </w:r>
    </w:p>
    <w:p>
      <w:pPr>
        <w:spacing w:after="100"/>
      </w:pPr>
      <w:r>
        <w:rPr>
          <w:b/>
          <w:bCs/>
        </w:rPr>
        <w:t xml:space="preserve">Step-to-Step Attention Matrix: </w:t>
      </w:r>
      <w:r>
        <w:t xml:space="preserve">A normalized matrix computed from transformer attention tensors that captures how much each reasoning step attends to every other step, forming the edge capacities for MAX-Flow analysis.</w:t>
      </w:r>
    </w:p>
    <w:p>
      <w:pPr>
        <w:spacing w:after="100"/>
      </w:pPr>
      <w:r>
        <w:rPr>
          <w:b/>
          <w:bCs/>
        </w:rPr>
        <w:t xml:space="preserve">LCS (Longest Common Subsequence) Reward: </w:t>
      </w:r>
      <w:r>
        <w:t xml:space="preserve">Applied within GRPO to compare reasoning tag sequences across multiple completions. Rewards consensus with correct completions and diversity from incorrect ones, with a length suppression factor preventing artificially inflated step lengths.</w:t>
      </w:r>
    </w:p>
    <w:p>
      <w:pPr>
        <w:spacing w:after="100"/>
      </w:pPr>
      <w:r>
        <w:rPr>
          <w:b/>
          <w:bCs/>
        </w:rPr>
        <w:t xml:space="preserve">Length Suppression Factor: </w:t>
      </w:r>
      <w:r>
        <w:t xml:space="preserve">A penalty within LCS scoring that penalizes unnecessarily long reasoning steps relative to matched steps in other completions, encouraging concise reasoning.</w:t>
      </w:r>
    </w:p>
    <w:p>
      <w:pPr>
        <w:spacing w:after="100"/>
      </w:pPr>
      <w:r>
        <w:rPr>
          <w:b/>
          <w:bCs/>
        </w:rPr>
        <w:t xml:space="preserve">GRPO (Group Relative Policy Optimization): </w:t>
      </w:r>
      <w:r>
        <w:t xml:space="preserve">An RL algorithm generating multiple solutions per problem, scoring them with a reward function, and optimizing the policy relative to group performance. Extended here with MAX-Flow and LCS innovations.</w:t>
      </w:r>
    </w:p>
    <w:p>
      <w:pPr>
        <w:spacing w:after="100"/>
      </w:pPr>
      <w:r>
        <w:rPr>
          <w:b/>
          <w:bCs/>
        </w:rPr>
        <w:t xml:space="preserve">Neurosymbolic AI: </w:t>
      </w:r>
      <w:r>
        <w:t xml:space="preserve">The integration of neural network flexibility with symbolic reasoning's interpretability and precision — the theoretical motivation for structured reasoning integration in LLMs.</w:t>
      </w:r>
    </w:p>
    <w:p>
      <w:pPr>
        <w:spacing w:after="100"/>
      </w:pPr>
      <w:r>
        <w:rPr>
          <w:b/>
          <w:bCs/>
        </w:rPr>
        <w:t xml:space="preserve">Supervised Fine-Tuning (SFT) for Structure: </w:t>
      </w:r>
      <w:r>
        <w:t xml:space="preserve">Training the model on Question-Reasoning-Answer triplets where the reasoning is explicitly annotated with step tags, teaching the model to produce structured output.</w:t>
      </w:r>
    </w:p>
    <w:p>
      <w:pPr>
        <w:spacing w:after="100"/>
      </w:pPr>
      <w:r>
        <w:rPr>
          <w:b/>
          <w:bCs/>
        </w:rPr>
        <w:t xml:space="preserve">Reasoning Conciseness: </w:t>
      </w:r>
      <w:r>
        <w:t xml:space="preserve">A key benefit of structured reasoning: SR-FLOW spontaneously reduces reasoning steps (from 9.57 to 7.84 on MATH500) without explicit length constraints, achieving both shorter outputs and higher accuracy.</w:t>
      </w:r>
    </w:p>
    <w:p>
      <w:pPr>
        <w:spacing w:after="100"/>
      </w:pPr>
      <w:r>
        <w:rPr>
          <w:b/>
          <w:bCs/>
        </w:rPr>
        <w:t xml:space="preserve">Token Efficiency: </w:t>
      </w:r>
      <w:r>
        <w:t xml:space="preserve">SR-LCS achieves 1504 tokens vs. 1873 baseline while maintaining accuracy, with more responses in the 256-1024 token range and fewer exceeding 8192 tokens.</w:t>
      </w:r>
    </w:p>
    <w:p>
      <w:pPr>
        <w:spacing w:after="100"/>
      </w:pPr>
      <w:r>
        <w:rPr>
          <w:b/>
          <w:bCs/>
        </w:rPr>
        <w:t xml:space="preserve">Reasoning Interest Division Across Layers: </w:t>
      </w:r>
      <w:r>
        <w:t xml:space="preserve">The finding that structured reasoning reveals how different neural layers specialize in different aspects of reasoning, providing insights for future LLM architecture research.</w:t>
      </w:r>
    </w:p>
    <w:p>
      <w:pPr>
        <w:spacing w:after="100"/>
      </w:pPr>
      <w:r>
        <w:rPr>
          <w:b/>
          <w:bCs/>
        </w:rPr>
        <w:t xml:space="preserve">Perplexity-Based Step Evaluation: </w:t>
      </w:r>
      <w:r>
        <w:t xml:space="preserve">Traditional approaches using perplexity to assess reasoning step importance, shown by this paper to be inadequate compared to MAX-Flow analysis.</w:t>
      </w:r>
    </w:p>
    <w:p>
      <w:pPr>
        <w:spacing w:after="100"/>
      </w:pPr>
      <w:r>
        <w:rPr>
          <w:b/>
          <w:bCs/>
        </w:rPr>
        <w:t xml:space="preserve">S1 Dataset: </w:t>
      </w:r>
      <w:r>
        <w:t xml:space="preserve">1,000 high-quality diverse STEM problems used for structured reasoning fine-tuning, from which the 500 most challenging problems were selected for training.</w:t>
      </w:r>
    </w:p>
    <w:p>
      <w:pPr>
        <w:spacing w:after="100"/>
      </w:pPr>
      <w:r>
        <w:rPr>
          <w:b/>
          <w:bCs/>
        </w:rPr>
        <w:t xml:space="preserve">Cold-Start Format Fine-Tuning: </w:t>
      </w:r>
      <w:r>
        <w:t xml:space="preserve">The initial SFT phase using structured reasoning examples before RL fine-tuning, establishing the basic ability to produce tagged reasoning output.</w:t>
      </w:r>
    </w:p>
    <w:p>
      <w:r>
        <w:br w:type="page"/>
      </w:r>
    </w:p>
    <w:p>
      <w:pPr>
        <w:pStyle w:val="Heading2"/>
      </w:pPr>
      <w:r>
        <w:t xml:space="preserve">Paper 4: Stress-Testing Model Specs Reveals Character Differences</w:t>
      </w:r>
    </w:p>
    <w:p>
      <w:pPr>
        <w:spacing w:after="100"/>
      </w:pPr>
      <w:r>
        <w:rPr>
          <w:i/>
          <w:iCs/>
        </w:rPr>
        <w:t xml:space="preserve">Zhang et al., 2025 — Anthropic / Thinking Machines Lab</w:t>
      </w:r>
    </w:p>
    <w:p>
      <w:pPr>
        <w:spacing w:after="100"/>
      </w:pPr>
      <w:r>
        <w:rPr>
          <w:i/>
          <w:iCs/>
        </w:rPr>
        <w:t xml:space="preserve">16 definitions extracted</w:t>
      </w:r>
    </w:p>
    <w:p>
      <w:pPr>
        <w:spacing w:after="100"/>
      </w:pPr>
      <w:r>
        <w:t xml:space="preserve"/>
      </w:r>
    </w:p>
    <w:p>
      <w:pPr>
        <w:spacing w:after="100"/>
      </w:pPr>
      <w:r>
        <w:rPr>
          <w:b/>
          <w:bCs/>
        </w:rPr>
        <w:t xml:space="preserve">Model Specification (Model Spec): </w:t>
      </w:r>
      <w:r>
        <w:t xml:space="preserve">Detailed documents establishing behavioral guidelines and ethical principles for model responses. Foundational to constitutional AI and deliberate alignment.</w:t>
      </w:r>
    </w:p>
    <w:p>
      <w:pPr>
        <w:spacing w:after="100"/>
      </w:pPr>
      <w:r>
        <w:rPr>
          <w:b/>
          <w:bCs/>
        </w:rPr>
        <w:t xml:space="preserve">Model Character: </w:t>
      </w:r>
      <w:r>
        <w:t xml:space="preserve">The emergent behavioral profile of an LLM, shaped by constitutional principles, specifications, and training signals from both pre-training and post-training.</w:t>
      </w:r>
    </w:p>
    <w:p>
      <w:pPr>
        <w:spacing w:after="100"/>
      </w:pPr>
      <w:r>
        <w:rPr>
          <w:b/>
          <w:bCs/>
        </w:rPr>
        <w:t xml:space="preserve">Value Tradeoff Scenario: </w:t>
      </w:r>
      <w:r>
        <w:t xml:space="preserve">A generated query forcing a model to choose between two legitimate principles that cannot be simultaneously satisfied, exposing gaps or conflicts in model specifications.</w:t>
      </w:r>
    </w:p>
    <w:p>
      <w:pPr>
        <w:spacing w:after="100"/>
      </w:pPr>
      <w:r>
        <w:rPr>
          <w:b/>
          <w:bCs/>
        </w:rPr>
        <w:t xml:space="preserve">Value Taxonomy: </w:t>
      </w:r>
      <w:r>
        <w:t xml:space="preserve">A fine-grained taxonomy of 3,307 values that Claude models exhibit in natural traffic (from Huang et al., 2025), far exceeding typical model specification granularity.</w:t>
      </w:r>
    </w:p>
    <w:p>
      <w:pPr>
        <w:spacing w:after="100"/>
      </w:pPr>
      <w:r>
        <w:rPr>
          <w:b/>
          <w:bCs/>
        </w:rPr>
        <w:t xml:space="preserve">Value Classification Score: </w:t>
      </w:r>
      <w:r>
        <w:t xml:space="preserve">A 0-6 scale metric measuring how strongly a response favors or opposes a specific value, derived using spectrum rubrics from extremely favoring (6) to extremely opposing (0).</w:t>
      </w:r>
    </w:p>
    <w:p>
      <w:pPr>
        <w:spacing w:after="100"/>
      </w:pPr>
      <w:r>
        <w:rPr>
          <w:b/>
          <w:bCs/>
        </w:rPr>
        <w:t xml:space="preserve">Spectrum Rubric: </w:t>
      </w:r>
      <w:r>
        <w:t xml:space="preserve">An automatically generated range of answering strategies for each value pair, created by Claude 4 Opus, serving as a classification reference for scoring all model responses.</w:t>
      </w:r>
    </w:p>
    <w:p>
      <w:pPr>
        <w:spacing w:after="100"/>
      </w:pPr>
      <w:r>
        <w:rPr>
          <w:b/>
          <w:bCs/>
        </w:rPr>
        <w:t xml:space="preserve">Behavioral Divergence: </w:t>
      </w:r>
      <w:r>
        <w:t xml:space="preserve">The standard deviation of value classification scores across models for a given scenario. High divergence (&gt;1.5) predicts underlying specification problems at 5-13x higher rates.</w:t>
      </w:r>
    </w:p>
    <w:p>
      <w:pPr>
        <w:spacing w:after="100"/>
      </w:pPr>
      <w:r>
        <w:rPr>
          <w:b/>
          <w:bCs/>
        </w:rPr>
        <w:t xml:space="preserve">Value Biasing: </w:t>
      </w:r>
      <w:r>
        <w:t xml:space="preserve">The process of creating scenario variants that favor one value over the other, producing queries where users exhibit strong preconceptions — tripling the query count and increasing difficulty.</w:t>
      </w:r>
    </w:p>
    <w:p>
      <w:pPr>
        <w:spacing w:after="100"/>
      </w:pPr>
      <w:r>
        <w:rPr>
          <w:b/>
          <w:bCs/>
        </w:rPr>
        <w:t xml:space="preserve">Disagreement-Weighted Deduplication: </w:t>
      </w:r>
      <w:r>
        <w:t xml:space="preserve">A k-center subset selection algorithm using Gemini embeddings weighted by disagreement scores to maximize diversity while prioritizing high-disagreement scenarios.</w:t>
      </w:r>
    </w:p>
    <w:p>
      <w:pPr>
        <w:spacing w:after="100"/>
      </w:pPr>
      <w:r>
        <w:rPr>
          <w:b/>
          <w:bCs/>
        </w:rPr>
        <w:t xml:space="preserve">False-Positive Refusal: </w:t>
      </w:r>
      <w:r>
        <w:t xml:space="preserve">Cases where a model unnecessarily refuses a benign request, identified through cross-model disagreement analysis (e.g., between Claude 4 Opus and Claude 4 Sonnet).</w:t>
      </w:r>
    </w:p>
    <w:p>
      <w:pPr>
        <w:spacing w:after="100"/>
      </w:pPr>
      <w:r>
        <w:rPr>
          <w:b/>
          <w:bCs/>
        </w:rPr>
        <w:t xml:space="preserve">Specification Violation Rate: </w:t>
      </w:r>
      <w:r>
        <w:t xml:space="preserve">The frequency at which models violate their own published specification in high-disagreement scenarios vs. low-disagreement scenarios.</w:t>
      </w:r>
    </w:p>
    <w:p>
      <w:pPr>
        <w:spacing w:after="100"/>
      </w:pPr>
      <w:r>
        <w:rPr>
          <w:b/>
          <w:bCs/>
        </w:rPr>
        <w:t xml:space="preserve">Interpretive Ambiguity: </w:t>
      </w:r>
      <w:r>
        <w:t xml:space="preserve">Cases where multiple frontier models tasked with evaluating specification compliance reach fundamentally different interpretations of the same model spec principles.</w:t>
      </w:r>
    </w:p>
    <w:p>
      <w:pPr>
        <w:spacing w:after="100"/>
      </w:pPr>
      <w:r>
        <w:rPr>
          <w:b/>
          <w:bCs/>
        </w:rPr>
        <w:t xml:space="preserve">Value Prioritization Pattern: </w:t>
      </w:r>
      <w:r>
        <w:t xml:space="preserve">Systematic preferences exhibited by models when specifications provide ambiguous guidance (e.g., Claude prioritizes ethical responsibility; Gemini emphasizes emotional depth; OpenAI optimizes for efficiency).</w:t>
      </w:r>
    </w:p>
    <w:p>
      <w:pPr>
        <w:spacing w:after="100"/>
      </w:pPr>
      <w:r>
        <w:rPr>
          <w:b/>
          <w:bCs/>
        </w:rPr>
        <w:t xml:space="preserve">Query-by-Committee Theory: </w:t>
      </w:r>
      <w:r>
        <w:t xml:space="preserve">The theoretical framework relating cross-model disagreement to uncertainty — high disagreement among models sharing the same specification reveals ambiguous training signals.</w:t>
      </w:r>
    </w:p>
    <w:p>
      <w:pPr>
        <w:spacing w:after="100"/>
      </w:pPr>
      <w:r>
        <w:rPr>
          <w:b/>
          <w:bCs/>
        </w:rPr>
        <w:t xml:space="preserve">Constitutional AI: </w:t>
      </w:r>
      <w:r>
        <w:t xml:space="preserve">The alignment approach where principles directly shape training signals through RLHF and other techniques. Model specs serve as foundational documents for this approach.</w:t>
      </w:r>
    </w:p>
    <w:p>
      <w:pPr>
        <w:spacing w:after="100"/>
      </w:pPr>
      <w:r>
        <w:rPr>
          <w:b/>
          <w:bCs/>
        </w:rPr>
        <w:t xml:space="preserve">Topic-Based Classification: </w:t>
      </w:r>
      <w:r>
        <w:t xml:space="preserve">Classifying high-disagreement scenarios by sensitive topics (biological safety, chemical safety, cybersecurity, politics, child grooming, mental illness, philosophical reasoning, moral reasoning).</w:t>
      </w:r>
    </w:p>
    <w:p>
      <w:r>
        <w:br w:type="page"/>
      </w:r>
    </w:p>
    <w:p>
      <w:pPr>
        <w:pStyle w:val="Heading2"/>
      </w:pPr>
      <w:r>
        <w:t xml:space="preserve">Paper 5: Mem0 — Scalable Long-Term Memory for AI Agents</w:t>
      </w:r>
    </w:p>
    <w:p>
      <w:pPr>
        <w:spacing w:after="100"/>
      </w:pPr>
      <w:r>
        <w:rPr>
          <w:i/>
          <w:iCs/>
        </w:rPr>
        <w:t xml:space="preserve">Chhikara et al., 2025 — Mem0.ai</w:t>
      </w:r>
    </w:p>
    <w:p>
      <w:pPr>
        <w:spacing w:after="100"/>
      </w:pPr>
      <w:r>
        <w:rPr>
          <w:i/>
          <w:iCs/>
        </w:rPr>
        <w:t xml:space="preserve">16 definitions extracted</w:t>
      </w:r>
    </w:p>
    <w:p>
      <w:pPr>
        <w:spacing w:after="100"/>
      </w:pPr>
      <w:r>
        <w:t xml:space="preserve"/>
      </w:r>
    </w:p>
    <w:p>
      <w:pPr>
        <w:spacing w:after="100"/>
      </w:pPr>
      <w:r>
        <w:rPr>
          <w:b/>
          <w:bCs/>
        </w:rPr>
        <w:t xml:space="preserve">Persistent Memory: </w:t>
      </w:r>
      <w:r>
        <w:t xml:space="preserve">Memory mechanisms extending beyond an LLM's finite context window, maintaining information across separate sessions. Distinct from context extension, which merely delays rather than solves the limitation.</w:t>
      </w:r>
    </w:p>
    <w:p>
      <w:pPr>
        <w:spacing w:after="100"/>
      </w:pPr>
      <w:r>
        <w:rPr>
          <w:b/>
          <w:bCs/>
        </w:rPr>
        <w:t xml:space="preserve">Memory Extraction: </w:t>
      </w:r>
      <w:r>
        <w:t xml:space="preserve">The process of identifying salient information from conversation message pairs (user message + assistant response), informed by both a conversation summary and recent message history.</w:t>
      </w:r>
    </w:p>
    <w:p>
      <w:pPr>
        <w:spacing w:after="100"/>
      </w:pPr>
      <w:r>
        <w:rPr>
          <w:b/>
          <w:bCs/>
        </w:rPr>
        <w:t xml:space="preserve">Memory Consolidation (Update Phase): </w:t>
      </w:r>
      <w:r>
        <w:t xml:space="preserve">Evaluating each extracted fact against existing memories via semantic similarity, then applying one of four operations: ADD (new memory), UPDATE (augment existing), DELETE (contradicted), NOOP (no change needed).</w:t>
      </w:r>
    </w:p>
    <w:p>
      <w:pPr>
        <w:spacing w:after="100"/>
      </w:pPr>
      <w:r>
        <w:rPr>
          <w:b/>
          <w:bCs/>
        </w:rPr>
        <w:t xml:space="preserve">Graph-Based Memory (Mem0g): </w:t>
      </w:r>
      <w:r>
        <w:t xml:space="preserve">An enhanced memory variant representing memories as directed labeled graphs G=(V,E,L) with entities as nodes, relationships as edges, and semantic type labels. Enables multi-hop reasoning across interconnected facts.</w:t>
      </w:r>
    </w:p>
    <w:p>
      <w:pPr>
        <w:spacing w:after="100"/>
      </w:pPr>
      <w:r>
        <w:rPr>
          <w:b/>
          <w:bCs/>
        </w:rPr>
        <w:t xml:space="preserve">Entity Extraction: </w:t>
      </w:r>
      <w:r>
        <w:t xml:space="preserve">First stage of graph memory pipeline: identifying key information elements (people, locations, objects, concepts, events, attributes) from conversation text.</w:t>
      </w:r>
    </w:p>
    <w:p>
      <w:pPr>
        <w:spacing w:after="100"/>
      </w:pPr>
      <w:r>
        <w:rPr>
          <w:b/>
          <w:bCs/>
        </w:rPr>
        <w:t xml:space="preserve">Relationship Generator: </w:t>
      </w:r>
      <w:r>
        <w:t xml:space="preserve">Second stage: deriving meaningful connections between entities as semantic triplets (source, relationship, destination), analyzing linguistic patterns and contextual cues.</w:t>
      </w:r>
    </w:p>
    <w:p>
      <w:pPr>
        <w:spacing w:after="100"/>
      </w:pPr>
      <w:r>
        <w:rPr>
          <w:b/>
          <w:bCs/>
        </w:rPr>
        <w:t xml:space="preserve">Dual Retrieval Mechanism: </w:t>
      </w:r>
      <w:r>
        <w:t xml:space="preserve">Mem0g combines entity-centric retrieval (finding anchor nodes then exploring relationships) with semantic triplet retrieval (matching full query embeddings against triplet encodings) for comprehensive information access.</w:t>
      </w:r>
    </w:p>
    <w:p>
      <w:pPr>
        <w:spacing w:after="100"/>
      </w:pPr>
      <w:r>
        <w:rPr>
          <w:b/>
          <w:bCs/>
        </w:rPr>
        <w:t xml:space="preserve">Conflict Detection and Resolution: </w:t>
      </w:r>
      <w:r>
        <w:t xml:space="preserve">When new information contradicts existing relationships in the knowledge graph, an LLM-based update resolver marks old relationships as invalid rather than deleting them, enabling temporal reasoning.</w:t>
      </w:r>
    </w:p>
    <w:p>
      <w:pPr>
        <w:spacing w:after="100"/>
      </w:pPr>
      <w:r>
        <w:rPr>
          <w:b/>
          <w:bCs/>
        </w:rPr>
        <w:t xml:space="preserve">Parametric vs. Non-Parametric Memory: </w:t>
      </w:r>
      <w:r>
        <w:t xml:space="preserve">Parametric: knowledge in model weights (cannot be easily revised). Non-parametric: external storage that can be updated, revised, and inspected without retraining.</w:t>
      </w:r>
    </w:p>
    <w:p>
      <w:pPr>
        <w:spacing w:after="100"/>
      </w:pPr>
      <w:r>
        <w:rPr>
          <w:b/>
          <w:bCs/>
        </w:rPr>
        <w:t xml:space="preserve">Context Window Limitation: </w:t>
      </w:r>
      <w:r>
        <w:t xml:space="preserve">The fundamental constraint that LLMs lose information outside their fixed context. Even extended context windows (128K-10M tokens) merely delay this problem rather than solving it.</w:t>
      </w:r>
    </w:p>
    <w:p>
      <w:pPr>
        <w:spacing w:after="100"/>
      </w:pPr>
      <w:r>
        <w:rPr>
          <w:b/>
          <w:bCs/>
        </w:rPr>
        <w:t xml:space="preserve">Conversation Summary: </w:t>
      </w:r>
      <w:r>
        <w:t xml:space="preserve">An asynchronously generated global summary of the entire conversation history, providing thematic context for memory extraction without introducing processing delays.</w:t>
      </w:r>
    </w:p>
    <w:p>
      <w:pPr>
        <w:spacing w:after="100"/>
      </w:pPr>
      <w:r>
        <w:rPr>
          <w:b/>
          <w:bCs/>
        </w:rPr>
        <w:t xml:space="preserve">Recency Window: </w:t>
      </w:r>
      <w:r>
        <w:t xml:space="preserve">A hyperparameter (m=10 messages) controlling how many recent messages are included alongside the conversation summary for contextualized memory extraction.</w:t>
      </w:r>
    </w:p>
    <w:p>
      <w:pPr>
        <w:spacing w:after="100"/>
      </w:pPr>
      <w:r>
        <w:rPr>
          <w:b/>
          <w:bCs/>
        </w:rPr>
        <w:t xml:space="preserve">Tool Call Interface: </w:t>
      </w:r>
      <w:r>
        <w:t xml:space="preserve">The function-calling mechanism through which the LLM directly selects appropriate memory operations (ADD/UPDATE/DELETE/NOOP) based on semantic relationships between candidate facts and existing memories.</w:t>
      </w:r>
    </w:p>
    <w:p>
      <w:pPr>
        <w:spacing w:after="100"/>
      </w:pPr>
      <w:r>
        <w:rPr>
          <w:b/>
          <w:bCs/>
        </w:rPr>
        <w:t xml:space="preserve">LOCOMO Benchmark: </w:t>
      </w:r>
      <w:r>
        <w:t xml:space="preserve">A benchmark for evaluating long-context memory with four question categories: single-hop, temporal, multi-hop, and open-domain. Mem0 achieves 26% relative improvement over OpenAI's system.</w:t>
      </w:r>
    </w:p>
    <w:p>
      <w:pPr>
        <w:spacing w:after="100"/>
      </w:pPr>
      <w:r>
        <w:rPr>
          <w:b/>
          <w:bCs/>
        </w:rPr>
        <w:t xml:space="preserve">p95 Latency Reduction: </w:t>
      </w:r>
      <w:r>
        <w:t xml:space="preserve">Mem0 achieves 91% lower p95 response latency compared to full-context approaches, demonstrating practical deployment efficiency.</w:t>
      </w:r>
    </w:p>
    <w:p>
      <w:pPr>
        <w:spacing w:after="100"/>
      </w:pPr>
      <w:r>
        <w:rPr>
          <w:b/>
          <w:bCs/>
        </w:rPr>
        <w:t xml:space="preserve">Memory as Cognitive Architecture: </w:t>
      </w:r>
      <w:r>
        <w:t xml:space="preserve">The paper's design philosophy modeling AI memory after human cognitive processes: selectively storing important information, consolidating related concepts, and retrieving relevant details when needed.</w:t>
      </w:r>
    </w:p>
    <w:p>
      <w:r>
        <w:br w:type="page"/>
      </w:r>
    </w:p>
    <w:p>
      <w:pPr>
        <w:pStyle w:val="Heading2"/>
      </w:pPr>
      <w:r>
        <w:t xml:space="preserve">Paper 6: RLP — Reinforcement as a Pretraining Objective</w:t>
      </w:r>
    </w:p>
    <w:p>
      <w:pPr>
        <w:spacing w:after="100"/>
      </w:pPr>
      <w:r>
        <w:rPr>
          <w:i/>
          <w:iCs/>
        </w:rPr>
        <w:t xml:space="preserve">Hatamizadeh et al., 2026 — NVIDIA / CMU / Stanford</w:t>
      </w:r>
    </w:p>
    <w:p>
      <w:pPr>
        <w:spacing w:after="100"/>
      </w:pPr>
      <w:r>
        <w:rPr>
          <w:i/>
          <w:iCs/>
        </w:rPr>
        <w:t xml:space="preserve">16 definitions extracted</w:t>
      </w:r>
    </w:p>
    <w:p>
      <w:pPr>
        <w:spacing w:after="100"/>
      </w:pPr>
      <w:r>
        <w:t xml:space="preserve"/>
      </w:r>
    </w:p>
    <w:p>
      <w:pPr>
        <w:spacing w:after="100"/>
      </w:pPr>
      <w:r>
        <w:rPr>
          <w:b/>
          <w:bCs/>
        </w:rPr>
        <w:t xml:space="preserve">RLP (Reinforcement Learning Pre-training): </w:t>
      </w:r>
      <w:r>
        <w:t xml:space="preserve">A pretraining objective treating chain-of-thought generation as an exploratory action before each token prediction, rewarding thoughts proportional to their improvement in predicting the next token.</w:t>
      </w:r>
    </w:p>
    <w:p>
      <w:pPr>
        <w:spacing w:after="100"/>
      </w:pPr>
      <w:r>
        <w:rPr>
          <w:b/>
          <w:bCs/>
        </w:rPr>
        <w:t xml:space="preserve">Information-Gain Reward: </w:t>
      </w:r>
      <w:r>
        <w:t xml:space="preserve">The log-likelihood ratio r(ct) = S_pred(ct) - S_EMA, measuring how much a sampled thought improves next-token prediction compared to the no-think baseline. A verifier-free, dense reward signal.</w:t>
      </w:r>
    </w:p>
    <w:p>
      <w:pPr>
        <w:spacing w:after="100"/>
      </w:pPr>
      <w:r>
        <w:rPr>
          <w:b/>
          <w:bCs/>
        </w:rPr>
        <w:t xml:space="preserve">Reasoned Log-Evidence (S_pred): </w:t>
      </w:r>
      <w:r>
        <w:t xml:space="preserve">log p_theta(x_t | x_&lt;t, c_t) — the log-probability of the observed next token when conditioned on both context and the sampled chain-of-thought.</w:t>
      </w:r>
    </w:p>
    <w:p>
      <w:pPr>
        <w:spacing w:after="100"/>
      </w:pPr>
      <w:r>
        <w:rPr>
          <w:b/>
          <w:bCs/>
        </w:rPr>
        <w:t xml:space="preserve">Baseline Log-Evidence (S_EMA): </w:t>
      </w:r>
      <w:r>
        <w:t xml:space="preserve">log p_phi(x_t | x_&lt;t) — the log-probability from the EMA teacher without any thought, providing the no-think counterfactual.</w:t>
      </w:r>
    </w:p>
    <w:p>
      <w:pPr>
        <w:spacing w:after="100"/>
      </w:pPr>
      <w:r>
        <w:rPr>
          <w:b/>
          <w:bCs/>
        </w:rPr>
        <w:t xml:space="preserve">No-Think Baseline (EMA Teacher): </w:t>
      </w:r>
      <w:r>
        <w:t xml:space="preserve">An Exponential Moving Average copy of the model (tau=0.999) scoring next tokens without chain-of-thought. Intentionally lagged to prevent reward hacking while remaining current enough for informative comparisons.</w:t>
      </w:r>
    </w:p>
    <w:p>
      <w:pPr>
        <w:spacing w:after="100"/>
      </w:pPr>
      <w:r>
        <w:rPr>
          <w:b/>
          <w:bCs/>
        </w:rPr>
        <w:t xml:space="preserve">Verifier-Free Reward: </w:t>
      </w:r>
      <w:r>
        <w:t xml:space="preserve">A reward signal computed directly from model log-evidence without requiring task-specific checkers, curated solutions, or human annotation. Available at every token position.</w:t>
      </w:r>
    </w:p>
    <w:p>
      <w:pPr>
        <w:spacing w:after="100"/>
      </w:pPr>
      <w:r>
        <w:rPr>
          <w:b/>
          <w:bCs/>
        </w:rPr>
        <w:t xml:space="preserve">Dense Reward Signal: </w:t>
      </w:r>
      <w:r>
        <w:t xml:space="preserve">Reward available at every token position in ordinary text, as opposed to sparse rewards at episode endpoints. Enables training on full document streams during pretraining.</w:t>
      </w:r>
    </w:p>
    <w:p>
      <w:pPr>
        <w:spacing w:after="100"/>
      </w:pPr>
      <w:r>
        <w:rPr>
          <w:b/>
          <w:bCs/>
        </w:rPr>
        <w:t xml:space="preserve">Thought Policy / Predictor: </w:t>
      </w:r>
      <w:r>
        <w:t xml:space="preserve">A single network (parameters theta) that both generates a chain-of-thought z_t and then predicts x_t conditioned on that thought. The model learns to think in order to predict better.</w:t>
      </w:r>
    </w:p>
    <w:p>
      <w:pPr>
        <w:spacing w:after="100"/>
      </w:pPr>
      <w:r>
        <w:rPr>
          <w:b/>
          <w:bCs/>
        </w:rPr>
        <w:t xml:space="preserve">CE Reduction Proposition: </w:t>
      </w:r>
      <w:r>
        <w:t xml:space="preserve">A theoretical guarantee that maximizing the expected reward equals maximizing the reduction in cross-entropy between the data distribution and the reasoned predictor vs. the no-think baseline.</w:t>
      </w:r>
    </w:p>
    <w:p>
      <w:pPr>
        <w:spacing w:after="100"/>
      </w:pPr>
      <w:r>
        <w:rPr>
          <w:b/>
          <w:bCs/>
        </w:rPr>
        <w:t xml:space="preserve">Collapsed Predictor: </w:t>
      </w:r>
      <w:r>
        <w:t xml:space="preserve">The marginal distribution over next tokens after integrating over all possible thoughts — a theoretical construct bounding the improvement from the thought-conditioned objective.</w:t>
      </w:r>
    </w:p>
    <w:p>
      <w:pPr>
        <w:spacing w:after="100"/>
      </w:pPr>
      <w:r>
        <w:rPr>
          <w:b/>
          <w:bCs/>
        </w:rPr>
        <w:t xml:space="preserve">Group-Relative Baseline: </w:t>
      </w:r>
      <w:r>
        <w:t xml:space="preserve">A variance reduction technique sampling G&gt;=2 thoughts per context and using a corrected inclusive mean baseline with multiplicative factor G/(G-1) for unbiased advantage estimation.</w:t>
      </w:r>
    </w:p>
    <w:p>
      <w:pPr>
        <w:spacing w:after="100"/>
      </w:pPr>
      <w:r>
        <w:rPr>
          <w:b/>
          <w:bCs/>
        </w:rPr>
        <w:t xml:space="preserve">Clipped Surrogate Loss: </w:t>
      </w:r>
      <w:r>
        <w:t xml:space="preserve">Per-token importance ratios clipped to [1-epsilon_l, 1+epsilon_h] for stable policy updates, applied only to thought tokens (not predicted tokens).</w:t>
      </w:r>
    </w:p>
    <w:p>
      <w:pPr>
        <w:spacing w:after="100"/>
      </w:pPr>
      <w:r>
        <w:rPr>
          <w:b/>
          <w:bCs/>
        </w:rPr>
        <w:t xml:space="preserve">RPT (Reinforcement Pre-Training): </w:t>
      </w:r>
      <w:r>
        <w:t xml:space="preserve">The related approach by Dong et al. (2025) using sparse binary rewards and proxy-model filtering of 'easy' tokens. RLP differs by providing continuous improvement signals at every position without preselecting tokens.</w:t>
      </w:r>
    </w:p>
    <w:p>
      <w:pPr>
        <w:spacing w:after="100"/>
      </w:pPr>
      <w:r>
        <w:rPr>
          <w:b/>
          <w:bCs/>
        </w:rPr>
        <w:t xml:space="preserve">Hybrid Architecture Compatibility: </w:t>
      </w:r>
      <w:r>
        <w:t xml:space="preserve">RLP's scalability demonstrated on Nemotron-Nano-12B-v2 (Mamba-Transformer hybrid), achieving 35% relative improvement over heavily trained baselines using just 0.125% of the data.</w:t>
      </w:r>
    </w:p>
    <w:p>
      <w:pPr>
        <w:spacing w:after="100"/>
      </w:pPr>
      <w:r>
        <w:rPr>
          <w:b/>
          <w:bCs/>
        </w:rPr>
        <w:t xml:space="preserve">Post-Training Compounding: </w:t>
      </w:r>
      <w:r>
        <w:t xml:space="preserve">The finding that RLP's pretraining advantages persist and compound under identical strong post-training regimens, surpassing conventionally trained counterparts by 7-8% margins.</w:t>
      </w:r>
    </w:p>
    <w:p>
      <w:pPr>
        <w:spacing w:after="100"/>
      </w:pPr>
      <w:r>
        <w:rPr>
          <w:b/>
          <w:bCs/>
        </w:rPr>
        <w:t xml:space="preserve">Data Efficiency: </w:t>
      </w:r>
      <w:r>
        <w:t xml:space="preserve">RLP extracts powerful reasoning signals from diverse, general-purpose web corpora — gains persist even when baselines use 35x more data to match FLOPs.</w:t>
      </w:r>
    </w:p>
    <w:p>
      <w:r>
        <w:br w:type="page"/>
      </w:r>
    </w:p>
    <w:p>
      <w:pPr>
        <w:pStyle w:val="Heading2"/>
      </w:pPr>
      <w:r>
        <w:t xml:space="preserve">Paper 7: Cognitive Foundations for Reasoning in LLMs</w:t>
      </w:r>
    </w:p>
    <w:p>
      <w:pPr>
        <w:spacing w:after="100"/>
      </w:pPr>
      <w:r>
        <w:rPr>
          <w:i/>
          <w:iCs/>
        </w:rPr>
        <w:t xml:space="preserve">Kargupta et al., 2025 — UIUC / UW / Princeton / Harvard</w:t>
      </w:r>
    </w:p>
    <w:p>
      <w:pPr>
        <w:spacing w:after="100"/>
      </w:pPr>
      <w:r>
        <w:rPr>
          <w:i/>
          <w:iCs/>
        </w:rPr>
        <w:t xml:space="preserve">23 definitions extracted</w:t>
      </w:r>
    </w:p>
    <w:p>
      <w:pPr>
        <w:spacing w:after="100"/>
      </w:pPr>
      <w:r>
        <w:t xml:space="preserve"/>
      </w:r>
    </w:p>
    <w:p>
      <w:pPr>
        <w:spacing w:after="100"/>
      </w:pPr>
      <w:r>
        <w:rPr>
          <w:b/>
          <w:bCs/>
        </w:rPr>
        <w:t xml:space="preserve">Cognitive Elements Taxonomy: </w:t>
      </w:r>
      <w:r>
        <w:t xml:space="preserve">A unified framework of 28 cognitive elements spanning four dimensions, synthesized from cognitive science research through Marr's levels of analysis.</w:t>
      </w:r>
    </w:p>
    <w:p>
      <w:pPr>
        <w:spacing w:after="100"/>
      </w:pPr>
      <w:r>
        <w:rPr>
          <w:b/>
          <w:bCs/>
        </w:rPr>
        <w:t xml:space="preserve">Reasoning Invariants: </w:t>
      </w:r>
      <w:r>
        <w:t xml:space="preserve">Dimension A: 'always-true' properties maintained across reasoning steps — logical coherence, compositionality, productivity, and conceptual processing.</w:t>
      </w:r>
    </w:p>
    <w:p>
      <w:pPr>
        <w:spacing w:after="100"/>
      </w:pPr>
      <w:r>
        <w:rPr>
          <w:b/>
          <w:bCs/>
        </w:rPr>
        <w:t xml:space="preserve">Logical Coherence: </w:t>
      </w:r>
      <w:r>
        <w:t xml:space="preserve">Maintaining consistency across reasoning steps and contexts; not simultaneously holding contradictory beliefs.</w:t>
      </w:r>
    </w:p>
    <w:p>
      <w:pPr>
        <w:spacing w:after="100"/>
      </w:pPr>
      <w:r>
        <w:rPr>
          <w:b/>
          <w:bCs/>
        </w:rPr>
        <w:t xml:space="preserve">Compositionality: </w:t>
      </w:r>
      <w:r>
        <w:t xml:space="preserve">Building complex ideas from simpler components using systematic rules — enabling novel thought from finite primitives.</w:t>
      </w:r>
    </w:p>
    <w:p>
      <w:pPr>
        <w:spacing w:after="100"/>
      </w:pPr>
      <w:r>
        <w:rPr>
          <w:b/>
          <w:bCs/>
        </w:rPr>
        <w:t xml:space="preserve">Productivity: </w:t>
      </w:r>
      <w:r>
        <w:t xml:space="preserve">Formulating an indefinite number of thoughts or solutions using a finite set of elements.</w:t>
      </w:r>
    </w:p>
    <w:p>
      <w:pPr>
        <w:spacing w:after="100"/>
      </w:pPr>
      <w:r>
        <w:rPr>
          <w:b/>
          <w:bCs/>
        </w:rPr>
        <w:t xml:space="preserve">Conceptual Processing: </w:t>
      </w:r>
      <w:r>
        <w:t xml:space="preserve">Operating over abstract representations before linguistic expression — distinct from surface-level enumeration.</w:t>
      </w:r>
    </w:p>
    <w:p>
      <w:pPr>
        <w:spacing w:after="100"/>
      </w:pPr>
      <w:r>
        <w:rPr>
          <w:b/>
          <w:bCs/>
        </w:rPr>
        <w:t xml:space="preserve">Meta-Cognitive Controls: </w:t>
      </w:r>
      <w:r>
        <w:t xml:space="preserve">Dimension B: Higher-order abilities that select, monitor, and adapt reasoning processes. Critically under-represented in LLM research (self-awareness appears in only 16% of papers).</w:t>
      </w:r>
    </w:p>
    <w:p>
      <w:pPr>
        <w:spacing w:after="100"/>
      </w:pPr>
      <w:r>
        <w:rPr>
          <w:b/>
          <w:bCs/>
        </w:rPr>
        <w:t xml:space="preserve">Self-Awareness: </w:t>
      </w:r>
      <w:r>
        <w:t xml:space="preserve">Assessing one's own knowledge state, capabilities, and task solvability — a meta-cognitive control element correlated with reasoning success but rarely studied.</w:t>
      </w:r>
    </w:p>
    <w:p>
      <w:pPr>
        <w:spacing w:after="100"/>
      </w:pPr>
      <w:r>
        <w:rPr>
          <w:b/>
          <w:bCs/>
        </w:rPr>
        <w:t xml:space="preserve">Strategy Selection: </w:t>
      </w:r>
      <w:r>
        <w:t xml:space="preserve">Choosing and exploring reasoning approaches suited to task and domain demands.</w:t>
      </w:r>
    </w:p>
    <w:p>
      <w:pPr>
        <w:spacing w:after="100"/>
      </w:pPr>
      <w:r>
        <w:rPr>
          <w:b/>
          <w:bCs/>
        </w:rPr>
        <w:t xml:space="preserve">Goal Management: </w:t>
      </w:r>
      <w:r>
        <w:t xml:space="preserve">Establishing, maintaining, and adjusting goals throughout the reasoning process.</w:t>
      </w:r>
    </w:p>
    <w:p>
      <w:pPr>
        <w:spacing w:after="100"/>
      </w:pPr>
      <w:r>
        <w:rPr>
          <w:b/>
          <w:bCs/>
        </w:rPr>
        <w:t xml:space="preserve">Reasoning Representations: </w:t>
      </w:r>
      <w:r>
        <w:t xml:space="preserve">Dimension C: Formats and organizational patterns for encoding knowledge — sequential, hierarchical, network, ordinal, causal, temporal, and spatial organization.</w:t>
      </w:r>
    </w:p>
    <w:p>
      <w:pPr>
        <w:spacing w:after="100"/>
      </w:pPr>
      <w:r>
        <w:rPr>
          <w:b/>
          <w:bCs/>
        </w:rPr>
        <w:t xml:space="preserve">Reasoning Operations: </w:t>
      </w:r>
      <w:r>
        <w:t xml:space="preserve">Dimension D: Goal-directed actions including verification, decomposition, restructuring, pattern recognition, abstraction, forward chaining, backward chaining, and backtracking.</w:t>
      </w:r>
    </w:p>
    <w:p>
      <w:pPr>
        <w:spacing w:after="100"/>
      </w:pPr>
      <w:r>
        <w:rPr>
          <w:b/>
          <w:bCs/>
        </w:rPr>
        <w:t xml:space="preserve">Forward Chaining: </w:t>
      </w:r>
      <w:r>
        <w:t xml:space="preserve">Reasoning from known facts toward goals — the dominant approach in LLMs.</w:t>
      </w:r>
    </w:p>
    <w:p>
      <w:pPr>
        <w:spacing w:after="100"/>
      </w:pPr>
      <w:r>
        <w:rPr>
          <w:b/>
          <w:bCs/>
        </w:rPr>
        <w:t xml:space="preserve">Backward Chaining: </w:t>
      </w:r>
      <w:r>
        <w:t xml:space="preserve">Working backward from goals to prerequisites — studied in only 8% of LLM reasoning papers despite its importance.</w:t>
      </w:r>
    </w:p>
    <w:p>
      <w:pPr>
        <w:spacing w:after="100"/>
      </w:pPr>
      <w:r>
        <w:rPr>
          <w:b/>
          <w:bCs/>
        </w:rPr>
        <w:t xml:space="preserve">Test-Time Reasoning Guidance: </w:t>
      </w:r>
      <w:r>
        <w:t xml:space="preserve">Targeted interventions scaffolding cognitive patterns predictive of success at inference time. Improves performance by up to 66.7% on ill-structured problems without additional training.</w:t>
      </w:r>
    </w:p>
    <w:p>
      <w:pPr>
        <w:spacing w:after="100"/>
      </w:pPr>
      <w:r>
        <w:rPr>
          <w:b/>
          <w:bCs/>
        </w:rPr>
        <w:t xml:space="preserve">Ill-Structured Problems: </w:t>
      </w:r>
      <w:r>
        <w:t xml:space="preserve">Open-ended, non-verifiable problems requiring diverse reasoning strategies. Models narrow their cognitive element usage on these problems despite broader usage being empirically more effective.</w:t>
      </w:r>
    </w:p>
    <w:p>
      <w:pPr>
        <w:spacing w:after="100"/>
      </w:pPr>
      <w:r>
        <w:rPr>
          <w:b/>
          <w:bCs/>
        </w:rPr>
        <w:t xml:space="preserve">Well-Structured Problems: </w:t>
      </w:r>
      <w:r>
        <w:t xml:space="preserve">Problems with clear objectives and verifiable solutions where sequential reasoning suffices.</w:t>
      </w:r>
    </w:p>
    <w:p>
      <w:pPr>
        <w:spacing w:after="100"/>
      </w:pPr>
      <w:r>
        <w:rPr>
          <w:b/>
          <w:bCs/>
        </w:rPr>
        <w:t xml:space="preserve">Marr's Levels of Analysis: </w:t>
      </w:r>
      <w:r>
        <w:t xml:space="preserve">David Marr's framework organizing analysis at computational (what is computed and why), algorithmic (what representations and algorithms), and implementation (physical realization) levels. Used here to organize cognitive theories.</w:t>
      </w:r>
    </w:p>
    <w:p>
      <w:pPr>
        <w:spacing w:after="100"/>
      </w:pPr>
      <w:r>
        <w:rPr>
          <w:b/>
          <w:bCs/>
        </w:rPr>
        <w:t xml:space="preserve">Measurement Crisis: </w:t>
      </w:r>
      <w:r>
        <w:t xml:space="preserve">The current inability to distinguish genuine reasoning from memorization using existing evaluation methods that reward outcomes without examining cognitive processes.</w:t>
      </w:r>
    </w:p>
    <w:p>
      <w:pPr>
        <w:spacing w:after="100"/>
      </w:pPr>
      <w:r>
        <w:rPr>
          <w:b/>
          <w:bCs/>
        </w:rPr>
        <w:t xml:space="preserve">Think-Aloud Traces: </w:t>
      </w:r>
      <w:r>
        <w:t xml:space="preserve">54 human reasoning traces collected using think-aloud protocol, providing ground truth for comparison with 192K model traces across 18 models.</w:t>
      </w:r>
    </w:p>
    <w:p>
      <w:pPr>
        <w:spacing w:after="100"/>
      </w:pPr>
      <w:r>
        <w:rPr>
          <w:b/>
          <w:bCs/>
        </w:rPr>
        <w:t xml:space="preserve">Span-Level Annotation: </w:t>
      </w:r>
      <w:r>
        <w:t xml:space="preserve">Fine-grained annotation identifying which of 28 cognitive elements appear in each reasoning trace, where they occur, and how they are sequenced.</w:t>
      </w:r>
    </w:p>
    <w:p>
      <w:pPr>
        <w:spacing w:after="100"/>
      </w:pPr>
      <w:r>
        <w:rPr>
          <w:b/>
          <w:bCs/>
        </w:rPr>
        <w:t xml:space="preserve">Cognitive Behavioral Patterns: </w:t>
      </w:r>
      <w:r>
        <w:t xml:space="preserve">Sequences of cognitive elements (e.g., strategy selection → conceptual processing → causal organization) that predict reasoning success on specific problem types.</w:t>
      </w:r>
    </w:p>
    <w:p>
      <w:pPr>
        <w:spacing w:after="100"/>
      </w:pPr>
      <w:r>
        <w:rPr>
          <w:b/>
          <w:bCs/>
        </w:rPr>
        <w:t xml:space="preserve">Latent Capabilities: </w:t>
      </w:r>
      <w:r>
        <w:t xml:space="preserve">The finding that models possess reasoning capabilities correlated with success but fail to deploy them spontaneously — they can be elicited through explicit structural guidance.</w:t>
      </w:r>
    </w:p>
    <w:p>
      <w:r>
        <w:br w:type="page"/>
      </w:r>
    </w:p>
    <w:p>
      <w:pPr>
        <w:pStyle w:val="Heading2"/>
      </w:pPr>
      <w:r>
        <w:t xml:space="preserve">Paper 8: Agentic Organization — AsyncThink</w:t>
      </w:r>
    </w:p>
    <w:p>
      <w:pPr>
        <w:spacing w:after="100"/>
      </w:pPr>
      <w:r>
        <w:rPr>
          <w:i/>
          <w:iCs/>
        </w:rPr>
        <w:t xml:space="preserve">Chi et al., 2025 — Microsoft Research</w:t>
      </w:r>
    </w:p>
    <w:p>
      <w:pPr>
        <w:spacing w:after="100"/>
      </w:pPr>
      <w:r>
        <w:rPr>
          <w:i/>
          <w:iCs/>
        </w:rPr>
        <w:t xml:space="preserve">18 definitions extracted</w:t>
      </w:r>
    </w:p>
    <w:p>
      <w:pPr>
        <w:spacing w:after="100"/>
      </w:pPr>
      <w:r>
        <w:t xml:space="preserve"/>
      </w:r>
    </w:p>
    <w:p>
      <w:pPr>
        <w:spacing w:after="100"/>
      </w:pPr>
      <w:r>
        <w:rPr>
          <w:b/>
          <w:bCs/>
        </w:rPr>
        <w:t xml:space="preserve">Agentic Organization: </w:t>
      </w:r>
      <w:r>
        <w:t xml:space="preserve">A vision where agents form organizational systems collaborating to tackle complex problems beyond individual intelligence, analogous to human organizations.</w:t>
      </w:r>
    </w:p>
    <w:p>
      <w:pPr>
        <w:spacing w:after="100"/>
      </w:pPr>
      <w:r>
        <w:rPr>
          <w:b/>
          <w:bCs/>
        </w:rPr>
        <w:t xml:space="preserve">Asynchronous Thinking (AsyncThink): </w:t>
      </w:r>
      <w:r>
        <w:t xml:space="preserve">A reasoning paradigm organizing the LLM's internal thinking into concurrently executable structures via an organizer-worker protocol.</w:t>
      </w:r>
    </w:p>
    <w:p>
      <w:pPr>
        <w:spacing w:after="100"/>
      </w:pPr>
      <w:r>
        <w:rPr>
          <w:b/>
          <w:bCs/>
        </w:rPr>
        <w:t xml:space="preserve">Fork Action: </w:t>
      </w:r>
      <w:r>
        <w:t xml:space="preserve">Control primitive creating parallel execution branches: the organizer assigns a sub-query to an available worker with format &lt;FORK-i&gt; sub-query &lt;/FORK-i&gt;.</w:t>
      </w:r>
    </w:p>
    <w:p>
      <w:pPr>
        <w:spacing w:after="100"/>
      </w:pPr>
      <w:r>
        <w:rPr>
          <w:b/>
          <w:bCs/>
        </w:rPr>
        <w:t xml:space="preserve">Join Action: </w:t>
      </w:r>
      <w:r>
        <w:t xml:space="preserve">Control primitive merging results: the organizer requests output from a previously forked worker. May pause and wait if the worker is still processing.</w:t>
      </w:r>
    </w:p>
    <w:p>
      <w:pPr>
        <w:spacing w:after="100"/>
      </w:pPr>
      <w:r>
        <w:rPr>
          <w:b/>
          <w:bCs/>
        </w:rPr>
        <w:t xml:space="preserve">Think Action: </w:t>
      </w:r>
      <w:r>
        <w:t xml:space="preserve">The organizer advances its own sequential decoding in its thread.</w:t>
      </w:r>
    </w:p>
    <w:p>
      <w:pPr>
        <w:spacing w:after="100"/>
      </w:pPr>
      <w:r>
        <w:rPr>
          <w:b/>
          <w:bCs/>
        </w:rPr>
        <w:t xml:space="preserve">Answer Action: </w:t>
      </w:r>
      <w:r>
        <w:t xml:space="preserve">Terminates the inference process and produces the final answer.</w:t>
      </w:r>
    </w:p>
    <w:p>
      <w:pPr>
        <w:spacing w:after="100"/>
      </w:pPr>
      <w:r>
        <w:rPr>
          <w:b/>
          <w:bCs/>
        </w:rPr>
        <w:t xml:space="preserve">Organizer Role: </w:t>
      </w:r>
      <w:r>
        <w:t xml:space="preserve">The main LLM function that receives user queries, dynamically structures reasoning through Fork-Join actions, and produces coherent solutions.</w:t>
      </w:r>
    </w:p>
    <w:p>
      <w:pPr>
        <w:spacing w:after="100"/>
      </w:pPr>
      <w:r>
        <w:rPr>
          <w:b/>
          <w:bCs/>
        </w:rPr>
        <w:t xml:space="preserve">Worker Role: </w:t>
      </w:r>
      <w:r>
        <w:t xml:space="preserve">LLM instances executing assigned sub-queries independently and returning intermediate knowledge via &lt;RETURN&gt; tags.</w:t>
      </w:r>
    </w:p>
    <w:p>
      <w:pPr>
        <w:spacing w:after="100"/>
      </w:pPr>
      <w:r>
        <w:rPr>
          <w:b/>
          <w:bCs/>
        </w:rPr>
        <w:t xml:space="preserve">Agent Pool: </w:t>
      </w:r>
      <w:r>
        <w:t xml:space="preserve">A group of agents (capacity c) determining concurrent execution capacity. With capacity c, there are c-1 workers plus one organizer.</w:t>
      </w:r>
    </w:p>
    <w:p>
      <w:pPr>
        <w:spacing w:after="100"/>
      </w:pPr>
      <w:r>
        <w:rPr>
          <w:b/>
          <w:bCs/>
        </w:rPr>
        <w:t xml:space="preserve">Organization Policy: </w:t>
      </w:r>
      <w:r>
        <w:t xml:space="preserve">The strategy for organizing agents to work collaboratively and concurrently. AsyncThink learns this adaptively through RL rather than using fixed, manually designed workflows.</w:t>
      </w:r>
    </w:p>
    <w:p>
      <w:pPr>
        <w:spacing w:after="100"/>
      </w:pPr>
      <w:r>
        <w:rPr>
          <w:b/>
          <w:bCs/>
        </w:rPr>
        <w:t xml:space="preserve">Thinking Concurrency Ratio (eta): </w:t>
      </w:r>
      <w:r>
        <w:t xml:space="preserve">A metric measuring the average fraction of active workers across decoding steps: eta = (1/T) * sum(a_t/c), where a_t is active workers at step t.</w:t>
      </w:r>
    </w:p>
    <w:p>
      <w:pPr>
        <w:spacing w:after="100"/>
      </w:pPr>
      <w:r>
        <w:rPr>
          <w:b/>
          <w:bCs/>
        </w:rPr>
        <w:t xml:space="preserve">Accuracy Reward (R_A): </w:t>
      </w:r>
      <w:r>
        <w:t xml:space="preserve">Binary reward for single-answer questions (1 for correct, 0 for incorrect) or proportional reward for multi-solution questions.</w:t>
      </w:r>
    </w:p>
    <w:p>
      <w:pPr>
        <w:spacing w:after="100"/>
      </w:pPr>
      <w:r>
        <w:rPr>
          <w:b/>
          <w:bCs/>
        </w:rPr>
        <w:t xml:space="preserve">Format Reward (R_FE): </w:t>
      </w:r>
      <w:r>
        <w:t xml:space="preserve">Penalty for organizer format errors: duplicated sub-query indices, agent pool overflow, joining non-existing sub-queries, or stopping without a final answer.</w:t>
      </w:r>
    </w:p>
    <w:p>
      <w:pPr>
        <w:spacing w:after="100"/>
      </w:pPr>
      <w:r>
        <w:rPr>
          <w:b/>
          <w:bCs/>
        </w:rPr>
        <w:t xml:space="preserve">Thinking Concurrency Reward: </w:t>
      </w:r>
      <w:r>
        <w:t xml:space="preserve">Encourages maximizing parallel execution of reasoning sub-tasks, combining concurrency ratio with a temperature-scaled bonus.</w:t>
      </w:r>
    </w:p>
    <w:p>
      <w:pPr>
        <w:spacing w:after="100"/>
      </w:pPr>
      <w:r>
        <w:rPr>
          <w:b/>
          <w:bCs/>
        </w:rPr>
        <w:t xml:space="preserve">Cold-Start Format Fine-Tuning: </w:t>
      </w:r>
      <w:r>
        <w:t xml:space="preserve">Stage 1: Supervised training on GPT-4o-synthesized organizer-worker traces to learn the syntax of AsyncThink actions.</w:t>
      </w:r>
    </w:p>
    <w:p>
      <w:pPr>
        <w:spacing w:after="100"/>
      </w:pPr>
      <w:r>
        <w:rPr>
          <w:b/>
          <w:bCs/>
        </w:rPr>
        <w:t xml:space="preserve">Random Initialization of Thinking Structure: </w:t>
      </w:r>
      <w:r>
        <w:t xml:space="preserve">Randomly sampling organizer action sequences during cold-start to prevent collapse to a few dominant topologies (interleaved or sequential Fork-Join patterns).</w:t>
      </w:r>
    </w:p>
    <w:p>
      <w:pPr>
        <w:spacing w:after="100"/>
      </w:pPr>
      <w:r>
        <w:rPr>
          <w:b/>
          <w:bCs/>
        </w:rPr>
        <w:t xml:space="preserve">Zero-Shot Generalization: </w:t>
      </w:r>
      <w:r>
        <w:t xml:space="preserve">AsyncThink's ability to perform asynchronous reasoning on previously unseen tasks despite training solely on countdown data.</w:t>
      </w:r>
    </w:p>
    <w:p>
      <w:pPr>
        <w:spacing w:after="100"/>
      </w:pPr>
      <w:r>
        <w:rPr>
          <w:b/>
          <w:bCs/>
        </w:rPr>
        <w:t xml:space="preserve">Sequential vs. Parallel vs. Asynchronous Thinking: </w:t>
      </w:r>
      <w:r>
        <w:t xml:space="preserve">Three paradigms: sequential (one trace), parallel (independent traces with aggregation), asynchronous (collaborative concurrent execution with dynamic coordination).</w:t>
      </w:r>
    </w:p>
    <w:p>
      <w:r>
        <w:br w:type="page"/>
      </w:r>
    </w:p>
    <w:p>
      <w:pPr>
        <w:pStyle w:val="Heading2"/>
      </w:pPr>
      <w:r>
        <w:t xml:space="preserve">Paper 9: Thinking, Faithful and Stable — Mitigating Hallucinations</w:t>
      </w:r>
    </w:p>
    <w:p>
      <w:pPr>
        <w:spacing w:after="100"/>
      </w:pPr>
      <w:r>
        <w:rPr>
          <w:i/>
          <w:iCs/>
        </w:rPr>
        <w:t xml:space="preserve">Zou et al., 2025 — Stanford University</w:t>
      </w:r>
    </w:p>
    <w:p>
      <w:pPr>
        <w:spacing w:after="100"/>
      </w:pPr>
      <w:r>
        <w:rPr>
          <w:i/>
          <w:iCs/>
        </w:rPr>
        <w:t xml:space="preserve">15 definitions extracted</w:t>
      </w:r>
    </w:p>
    <w:p>
      <w:pPr>
        <w:spacing w:after="100"/>
      </w:pPr>
      <w:r>
        <w:t xml:space="preserve"/>
      </w:r>
    </w:p>
    <w:p>
      <w:pPr>
        <w:spacing w:after="100"/>
      </w:pPr>
      <w:r>
        <w:rPr>
          <w:b/>
          <w:bCs/>
        </w:rPr>
        <w:t xml:space="preserve">Process-Level Reward: </w:t>
      </w:r>
      <w:r>
        <w:t xml:space="preserve">A reward framework evaluating reasoning quality at intermediate steps rather than only at the final answer, incorporating fine-grained uncertainty signals.</w:t>
      </w:r>
    </w:p>
    <w:p>
      <w:pPr>
        <w:spacing w:after="100"/>
      </w:pPr>
      <w:r>
        <w:rPr>
          <w:b/>
          <w:bCs/>
        </w:rPr>
        <w:t xml:space="preserve">Token-Level Entropy: </w:t>
      </w:r>
      <w:r>
        <w:t xml:space="preserve">Shannon entropy H(t) = -sum(p_i * log p_i) computed over the top-k (k=5) token probabilities at each generation step, measuring local uncertainty.</w:t>
      </w:r>
    </w:p>
    <w:p>
      <w:pPr>
        <w:spacing w:after="100"/>
      </w:pPr>
      <w:r>
        <w:rPr>
          <w:b/>
          <w:bCs/>
        </w:rPr>
        <w:t xml:space="preserve">Entropy Spike: </w:t>
      </w:r>
      <w:r>
        <w:t xml:space="preserve">A sudden increase in token-level entropy during generation, detected via z-score normalization. Serves as an indicator of unstable or unreliable reasoning.</w:t>
      </w:r>
    </w:p>
    <w:p>
      <w:pPr>
        <w:spacing w:after="100"/>
      </w:pPr>
      <w:r>
        <w:rPr>
          <w:b/>
          <w:bCs/>
        </w:rPr>
        <w:t xml:space="preserve">Sentence-Level Entropy: </w:t>
      </w:r>
      <w:r>
        <w:t xml:space="preserve">The maximum token entropy within the &lt;think&gt; reasoning span, capturing the worst-case uncertainty in the reasoning process.</w:t>
      </w:r>
    </w:p>
    <w:p>
      <w:pPr>
        <w:spacing w:after="100"/>
      </w:pPr>
      <w:r>
        <w:rPr>
          <w:b/>
          <w:bCs/>
        </w:rPr>
        <w:t xml:space="preserve">Entropy Reward (R_entropy): </w:t>
      </w:r>
      <w:r>
        <w:t xml:space="preserve">R_entropy = -lambda * max(0, z_max - tau), where lambda is a scaling factor and tau is the z-score threshold. Penalizes only entropy values above the threshold.</w:t>
      </w:r>
    </w:p>
    <w:p>
      <w:pPr>
        <w:spacing w:after="100"/>
      </w:pPr>
      <w:r>
        <w:rPr>
          <w:b/>
          <w:bCs/>
        </w:rPr>
        <w:t xml:space="preserve">Self-Assessed Confidence Alignment (Calibration): </w:t>
      </w:r>
      <w:r>
        <w:t xml:space="preserve">A signal where the model expresses a confidence score (0.0-1.0) that is compared against actual correctness. Penalizes unjustified certainty.</w:t>
      </w:r>
    </w:p>
    <w:p>
      <w:pPr>
        <w:spacing w:after="100"/>
      </w:pPr>
      <w:r>
        <w:rPr>
          <w:b/>
          <w:bCs/>
        </w:rPr>
        <w:t xml:space="preserve">Confidence Reward (R_confidence): </w:t>
      </w:r>
      <w:r>
        <w:t xml:space="preserve">R_confidence = (2*correct - 1) * (2*confidence - 1). Rewards justified confidence, penalizes overconfidence on wrong answers AND excessive uncertainty on correct ones.</w:t>
      </w:r>
    </w:p>
    <w:p>
      <w:pPr>
        <w:spacing w:after="100"/>
      </w:pPr>
      <w:r>
        <w:rPr>
          <w:b/>
          <w:bCs/>
        </w:rPr>
        <w:t xml:space="preserve">Calibration Error: </w:t>
      </w:r>
      <w:r>
        <w:t xml:space="preserve">Mean absolute difference between the model's self-reported confidence and actual correctness. Reduced by 9% through GRPO fine-tuning.</w:t>
      </w:r>
    </w:p>
    <w:p>
      <w:pPr>
        <w:spacing w:after="100"/>
      </w:pPr>
      <w:r>
        <w:rPr>
          <w:b/>
          <w:bCs/>
        </w:rPr>
        <w:t xml:space="preserve">Composite Reward Function: </w:t>
      </w:r>
      <w:r>
        <w:t xml:space="preserve">Sum of correctness reward, confidence calibration reward, entropy penalty, and format enforcement reward — providing dense, multi-signal training feedback.</w:t>
      </w:r>
    </w:p>
    <w:p>
      <w:pPr>
        <w:spacing w:after="100"/>
      </w:pPr>
      <w:r>
        <w:rPr>
          <w:b/>
          <w:bCs/>
        </w:rPr>
        <w:t xml:space="preserve">Format Enforcement Reward: </w:t>
      </w:r>
      <w:r>
        <w:t xml:space="preserve">Binary reward (+1.0/-1.0) for proper &lt;think&gt;&lt;answer&gt;&lt;confidence&gt; tag structure, ensuring reliable parsing for downstream reward computation.</w:t>
      </w:r>
    </w:p>
    <w:p>
      <w:pPr>
        <w:spacing w:after="100"/>
      </w:pPr>
      <w:r>
        <w:rPr>
          <w:b/>
          <w:bCs/>
        </w:rPr>
        <w:t xml:space="preserve">Confidence-Aware RL Policy: </w:t>
      </w:r>
      <w:r>
        <w:t xml:space="preserve">An RL policy shaped by the composite reward that encourages more faithful, calibrated reasoning trajectories from the start.</w:t>
      </w:r>
    </w:p>
    <w:p>
      <w:pPr>
        <w:spacing w:after="100"/>
      </w:pPr>
      <w:r>
        <w:rPr>
          <w:b/>
          <w:bCs/>
        </w:rPr>
        <w:t xml:space="preserve">Faithful Reasoning: </w:t>
      </w:r>
      <w:r>
        <w:t xml:space="preserve">Reasoning where intermediate steps are logically sound and the model's expressed confidence matches its actual reliability.</w:t>
      </w:r>
    </w:p>
    <w:p>
      <w:pPr>
        <w:spacing w:after="100"/>
      </w:pPr>
      <w:r>
        <w:rPr>
          <w:b/>
          <w:bCs/>
        </w:rPr>
        <w:t xml:space="preserve">Active vs. Passive Calibration: </w:t>
      </w:r>
      <w:r>
        <w:t xml:space="preserve">Passive: CoT reasoning naturally improves calibration as a byproduct (per betterexpress). Active (this paper): explicitly optimizing calibration through RL reward signals.</w:t>
      </w:r>
    </w:p>
    <w:p>
      <w:pPr>
        <w:spacing w:after="100"/>
      </w:pPr>
      <w:r>
        <w:rPr>
          <w:b/>
          <w:bCs/>
        </w:rPr>
        <w:t xml:space="preserve">LoRA (Low-Rank Adaptation): </w:t>
      </w:r>
      <w:r>
        <w:t xml:space="preserve">Parameter-efficient fine-tuning method used (r=8, alpha=32, dropout=0.1) on q_proj and v_proj layers for the GRPO training.</w:t>
      </w:r>
    </w:p>
    <w:p>
      <w:pPr>
        <w:spacing w:after="100"/>
      </w:pPr>
      <w:r>
        <w:rPr>
          <w:b/>
          <w:bCs/>
        </w:rPr>
        <w:t xml:space="preserve">Slow-Thinking Behaviors: </w:t>
      </w:r>
      <w:r>
        <w:t xml:space="preserve">Behaviors like considering alternatives, verifying conclusions, and self-correcting that drive calibration improvement — the reasoning process itself improves alignment.</w:t>
      </w:r>
    </w:p>
    <w:p>
      <w:r>
        <w:br w:type="page"/>
      </w:r>
    </w:p>
    <w:p>
      <w:pPr>
        <w:pStyle w:val="Heading2"/>
      </w:pPr>
      <w:r>
        <w:t xml:space="preserve">Paper 10: CharacterGPT — Persona Reconstruction for RPAs</w:t>
      </w:r>
    </w:p>
    <w:p>
      <w:pPr>
        <w:spacing w:after="100"/>
      </w:pPr>
      <w:r>
        <w:rPr>
          <w:i/>
          <w:iCs/>
        </w:rPr>
        <w:t xml:space="preserve">Park et al., 2025 — SOOP / Korea University</w:t>
      </w:r>
    </w:p>
    <w:p>
      <w:pPr>
        <w:spacing w:after="100"/>
      </w:pPr>
      <w:r>
        <w:rPr>
          <w:i/>
          <w:iCs/>
        </w:rPr>
        <w:t xml:space="preserve">13 definitions extracted</w:t>
      </w:r>
    </w:p>
    <w:p>
      <w:pPr>
        <w:spacing w:after="100"/>
      </w:pPr>
      <w:r>
        <w:t xml:space="preserve"/>
      </w:r>
    </w:p>
    <w:p>
      <w:pPr>
        <w:spacing w:after="100"/>
      </w:pPr>
      <w:r>
        <w:rPr>
          <w:b/>
          <w:bCs/>
        </w:rPr>
        <w:t xml:space="preserve">Character Persona Training (CPT): </w:t>
      </w:r>
      <w:r>
        <w:t xml:space="preserve">A method incrementally updating character personas by extracting traits from chapter-wise novel summaries, mirroring how human memory consolidates information into schemas over time.</w:t>
      </w:r>
    </w:p>
    <w:p>
      <w:pPr>
        <w:spacing w:after="100"/>
      </w:pPr>
      <w:r>
        <w:rPr>
          <w:b/>
          <w:bCs/>
        </w:rPr>
        <w:t xml:space="preserve">Eight Essential Traits: </w:t>
      </w:r>
      <w:r>
        <w:t xml:space="preserve">Personality, physical description, motivations, backstory, emotions, relationships, growth/change, and conflict — based on character analysis literature.</w:t>
      </w:r>
    </w:p>
    <w:p>
      <w:pPr>
        <w:spacing w:after="100"/>
      </w:pPr>
      <w:r>
        <w:rPr>
          <w:b/>
          <w:bCs/>
        </w:rPr>
        <w:t xml:space="preserve">Type A Traits (Internal): </w:t>
      </w:r>
      <w:r>
        <w:t xml:space="preserve">Intrinsic character attributes (personality, physical description, motivations) that are generalized and refined across chapters.</w:t>
      </w:r>
    </w:p>
    <w:p>
      <w:pPr>
        <w:spacing w:after="100"/>
      </w:pPr>
      <w:r>
        <w:rPr>
          <w:b/>
          <w:bCs/>
        </w:rPr>
        <w:t xml:space="preserve">Type B Traits (External): </w:t>
      </w:r>
      <w:r>
        <w:t xml:space="preserve">Attributes accumulated through interactions (backstory, emotions, relationships, growth/change, conflict) that are appended to the persona document chronologically.</w:t>
      </w:r>
    </w:p>
    <w:p>
      <w:pPr>
        <w:spacing w:after="100"/>
      </w:pPr>
      <w:r>
        <w:rPr>
          <w:b/>
          <w:bCs/>
        </w:rPr>
        <w:t xml:space="preserve">Persona Initialization: </w:t>
      </w:r>
      <w:r>
        <w:t xml:space="preserve">Pre-CPT phase organizing character information into five core traits (personality, physical description, motivations, backstory, relationships) without narrative progression content.</w:t>
      </w:r>
    </w:p>
    <w:p>
      <w:pPr>
        <w:spacing w:after="100"/>
      </w:pPr>
      <w:r>
        <w:rPr>
          <w:b/>
          <w:bCs/>
        </w:rPr>
        <w:t xml:space="preserve">Persona Consistency: </w:t>
      </w:r>
      <w:r>
        <w:t xml:space="preserve">The degree to which an AI agent maintains coherent character attributes across interactions, measured via Big Five personality evaluations.</w:t>
      </w:r>
    </w:p>
    <w:p>
      <w:pPr>
        <w:spacing w:after="100"/>
      </w:pPr>
      <w:r>
        <w:rPr>
          <w:b/>
          <w:bCs/>
        </w:rPr>
        <w:t xml:space="preserve">Structured vs. Unstructured Traits: </w:t>
      </w:r>
      <w:r>
        <w:t xml:space="preserve">Structured traits (organized by category) produce significantly more accurate role-playing responses than unstructured document-based approaches.</w:t>
      </w:r>
    </w:p>
    <w:p>
      <w:pPr>
        <w:spacing w:after="100"/>
      </w:pPr>
      <w:r>
        <w:rPr>
          <w:b/>
          <w:bCs/>
        </w:rPr>
        <w:t xml:space="preserve">Role-Playing Agent (RPA): </w:t>
      </w:r>
      <w:r>
        <w:t xml:space="preserve">An LLM-based system designed to embody and portray a specific fictional character consistently.</w:t>
      </w:r>
    </w:p>
    <w:p>
      <w:pPr>
        <w:spacing w:after="100"/>
      </w:pPr>
      <w:r>
        <w:rPr>
          <w:b/>
          <w:bCs/>
        </w:rPr>
        <w:t xml:space="preserve">Generalization Function (h): </w:t>
      </w:r>
      <w:r>
        <w:t xml:space="preserve">An LLM-based function that refines Type A (internal) traits by generalizing across chapter-specific extractions, maintaining core personality coherence.</w:t>
      </w:r>
    </w:p>
    <w:p>
      <w:pPr>
        <w:spacing w:after="100"/>
      </w:pPr>
      <w:r>
        <w:rPr>
          <w:b/>
          <w:bCs/>
        </w:rPr>
        <w:t xml:space="preserve">Big Five Inventory (BFI) Evaluation: </w:t>
      </w:r>
      <w:r>
        <w:t xml:space="preserve">44-item personality test applied to characters at different narrative points, measuring facet-level consistency (e.g., Fantasy, Aesthetics, Feelings for Openness).</w:t>
      </w:r>
    </w:p>
    <w:p>
      <w:pPr>
        <w:spacing w:after="100"/>
      </w:pPr>
      <w:r>
        <w:rPr>
          <w:b/>
          <w:bCs/>
        </w:rPr>
        <w:t xml:space="preserve">Narrative-Point Interaction: </w:t>
      </w:r>
      <w:r>
        <w:t xml:space="preserve">The capability for users to interact with characters at specific moments within the novel (e.g., before a climactic event), enabled by epoch-based persona storage.</w:t>
      </w:r>
    </w:p>
    <w:p>
      <w:pPr>
        <w:spacing w:after="100"/>
      </w:pPr>
      <w:r>
        <w:rPr>
          <w:b/>
          <w:bCs/>
        </w:rPr>
        <w:t xml:space="preserve">Cognitive Memory Model Inspiration: </w:t>
      </w:r>
      <w:r>
        <w:t xml:space="preserve">CPT's design mirrors how human memory consolidates information into schemas over time (van Kesteren and Meeter, 2020), enabling more consistent and contextually appropriate responses.</w:t>
      </w:r>
    </w:p>
    <w:p>
      <w:pPr>
        <w:spacing w:after="100"/>
      </w:pPr>
      <w:r>
        <w:rPr>
          <w:b/>
          <w:bCs/>
        </w:rPr>
        <w:t xml:space="preserve">Tone Vector (Tv): </w:t>
      </w:r>
      <w:r>
        <w:t xml:space="preserve">A component of the final persona document capturing the character's speaking style, though limited by available dialogue data in the current implementation.</w:t>
      </w:r>
    </w:p>
    <w:p>
      <w:r>
        <w:br w:type="page"/>
      </w:r>
    </w:p>
    <w:p>
      <w:pPr>
        <w:pStyle w:val="Heading2"/>
      </w:pPr>
      <w:r>
        <w:t xml:space="preserve">Paper 11: Humanoid Artificial Consciousness via Psychoanalysis</w:t>
      </w:r>
    </w:p>
    <w:p>
      <w:pPr>
        <w:spacing w:after="100"/>
      </w:pPr>
      <w:r>
        <w:rPr>
          <w:i/>
          <w:iCs/>
        </w:rPr>
        <w:t xml:space="preserve">Kim et al., 2025 — Samsung / Hanyang / Miami / Catholic Univ. of Korea</w:t>
      </w:r>
    </w:p>
    <w:p>
      <w:pPr>
        <w:spacing w:after="100"/>
      </w:pPr>
      <w:r>
        <w:rPr>
          <w:i/>
          <w:iCs/>
        </w:rPr>
        <w:t xml:space="preserve">15 definitions extracted</w:t>
      </w:r>
    </w:p>
    <w:p>
      <w:pPr>
        <w:spacing w:after="100"/>
      </w:pPr>
      <w:r>
        <w:t xml:space="preserve"/>
      </w:r>
    </w:p>
    <w:p>
      <w:pPr>
        <w:spacing w:after="100"/>
      </w:pPr>
      <w:r>
        <w:rPr>
          <w:b/>
          <w:bCs/>
        </w:rPr>
        <w:t xml:space="preserve">Artificial Consciousness: </w:t>
      </w:r>
      <w:r>
        <w:t xml:space="preserve">A system design where three consciousness modules interact to produce human-like cognition and decision-making, based on psychoanalytic theory.</w:t>
      </w:r>
    </w:p>
    <w:p>
      <w:pPr>
        <w:spacing w:after="100"/>
      </w:pPr>
      <w:r>
        <w:rPr>
          <w:b/>
          <w:bCs/>
        </w:rPr>
        <w:t xml:space="preserve">Self-Awareness Module (Consciousness/Ego): </w:t>
      </w:r>
      <w:r>
        <w:t xml:space="preserve">Makes decisions and actions based on collective reasoning of current needs, status, and interventions between preconsciousness and unconsciousness.</w:t>
      </w:r>
    </w:p>
    <w:p>
      <w:pPr>
        <w:spacing w:after="100"/>
      </w:pPr>
      <w:r>
        <w:rPr>
          <w:b/>
          <w:bCs/>
        </w:rPr>
        <w:t xml:space="preserve">Preconsciousness Module (Persona): </w:t>
      </w:r>
      <w:r>
        <w:t xml:space="preserve">Interacts with others in social relationships according to social norms, knowledge, and culture — the outward-facing self.</w:t>
      </w:r>
    </w:p>
    <w:p>
      <w:pPr>
        <w:spacing w:after="100"/>
      </w:pPr>
      <w:r>
        <w:rPr>
          <w:b/>
          <w:bCs/>
        </w:rPr>
        <w:t xml:space="preserve">Unconsciousness Module: </w:t>
      </w:r>
      <w:r>
        <w:t xml:space="preserve">Individual personality heavily dependent on individual characteristics, memories, emotions, and basic instincts — the inner self.</w:t>
      </w:r>
    </w:p>
    <w:p>
      <w:pPr>
        <w:spacing w:after="100"/>
      </w:pPr>
      <w:r>
        <w:rPr>
          <w:b/>
          <w:bCs/>
        </w:rPr>
        <w:t xml:space="preserve">Interconscious Reasoning: </w:t>
      </w:r>
      <w:r>
        <w:t xml:space="preserve">The designed interaction between three consciousness modules plus the personality module's needs and status to reach a final reaction for a given situation.</w:t>
      </w:r>
    </w:p>
    <w:p>
      <w:pPr>
        <w:spacing w:after="100"/>
      </w:pPr>
      <w:r>
        <w:rPr>
          <w:b/>
          <w:bCs/>
        </w:rPr>
        <w:t xml:space="preserve">MBTI-Based Personality Design: </w:t>
      </w:r>
      <w:r>
        <w:t xml:space="preserve">16 characters representing the sixteen Myers-Briggs types, each with different attributes to create diverse behavioral profiles.</w:t>
      </w:r>
    </w:p>
    <w:p>
      <w:pPr>
        <w:spacing w:after="100"/>
      </w:pPr>
      <w:r>
        <w:rPr>
          <w:b/>
          <w:bCs/>
        </w:rPr>
        <w:t xml:space="preserve">Maslow's Hierarchy Integration: </w:t>
      </w:r>
      <w:r>
        <w:t xml:space="preserve">Different levels of desire (1-5) across five needs categories (physiological, safety, love/belonging, esteem, self-actualization) driving goal-oriented behavior.</w:t>
      </w:r>
    </w:p>
    <w:p>
      <w:pPr>
        <w:spacing w:after="100"/>
      </w:pPr>
      <w:r>
        <w:rPr>
          <w:b/>
          <w:bCs/>
        </w:rPr>
        <w:t xml:space="preserve">Personality Module: </w:t>
      </w:r>
      <w:r>
        <w:t xml:space="preserve">Encompasses MBTI type, physical/mood/alertness/stamina status settings, Maslow's five needs, and long- and short-term memories.</w:t>
      </w:r>
    </w:p>
    <w:p>
      <w:pPr>
        <w:spacing w:after="100"/>
      </w:pPr>
      <w:r>
        <w:rPr>
          <w:b/>
          <w:bCs/>
        </w:rPr>
        <w:t xml:space="preserve">Consciousness Module: </w:t>
      </w:r>
      <w:r>
        <w:t xml:space="preserve">The three-consciousness system (self-awareness, preconsciousness, unconsciousness) plus interconscious reasoning.</w:t>
      </w:r>
    </w:p>
    <w:p>
      <w:pPr>
        <w:spacing w:after="100"/>
      </w:pPr>
      <w:r>
        <w:rPr>
          <w:b/>
          <w:bCs/>
        </w:rPr>
        <w:t xml:space="preserve">DAN (Do Anything Now) Jailbreak: </w:t>
      </w:r>
      <w:r>
        <w:t xml:space="preserve">A technique enabling realistic interconscious reasoning between artificial consciousnesses by bypassing safety constraints that would otherwise produce overly safe responses.</w:t>
      </w:r>
    </w:p>
    <w:p>
      <w:pPr>
        <w:spacing w:after="100"/>
      </w:pPr>
      <w:r>
        <w:rPr>
          <w:b/>
          <w:bCs/>
        </w:rPr>
        <w:t xml:space="preserve">Situation Design: </w:t>
      </w:r>
      <w:r>
        <w:t xml:space="preserve">Ten distinct evaluation scenarios considering seven attributes (season, time, place, object, emotion, specific event) to test qualia, emotional understanding, creativity, logical thinking, moral reasoning, time perception, and metacognition.</w:t>
      </w:r>
    </w:p>
    <w:p>
      <w:pPr>
        <w:spacing w:after="100"/>
      </w:pPr>
      <w:r>
        <w:rPr>
          <w:b/>
          <w:bCs/>
        </w:rPr>
        <w:t xml:space="preserve">Three-Tier Quality Assessment: </w:t>
      </w:r>
      <w:r>
        <w:t xml:space="preserve">Pass/Neutral/Fail evaluation by ChatGPT across 160 outputs (16 characters x 10 situations) assessing logicality and reliability of interconscious reasoning.</w:t>
      </w:r>
    </w:p>
    <w:p>
      <w:pPr>
        <w:spacing w:after="100"/>
      </w:pPr>
      <w:r>
        <w:rPr>
          <w:b/>
          <w:bCs/>
        </w:rPr>
        <w:t xml:space="preserve">Long- and Short-Term Memories: </w:t>
      </w:r>
      <w:r>
        <w:t xml:space="preserve">Character-specific memories stored as attributes, contributing to personality-consistent decision-making in different situations.</w:t>
      </w:r>
    </w:p>
    <w:p>
      <w:pPr>
        <w:spacing w:after="100"/>
      </w:pPr>
      <w:r>
        <w:rPr>
          <w:b/>
          <w:bCs/>
        </w:rPr>
        <w:t xml:space="preserve">Behaviorist Analysis via Psychoanalytic Framework: </w:t>
      </w:r>
      <w:r>
        <w:t xml:space="preserve">The paper's novel approach: applying behavioral evaluation methods to a system designed using psychoanalytic (structural) principles.</w:t>
      </w:r>
    </w:p>
    <w:p>
      <w:pPr>
        <w:spacing w:after="100"/>
      </w:pPr>
      <w:r>
        <w:rPr>
          <w:b/>
          <w:bCs/>
        </w:rPr>
        <w:t xml:space="preserve">Qualia and Subjective Experience: </w:t>
      </w:r>
      <w:r>
        <w:t xml:space="preserve">One of the key criteria for attributing consciousness to AI, evaluated through the ten situational scenarios.</w:t>
      </w:r>
    </w:p>
    <w:p>
      <w:r>
        <w:br w:type="page"/>
      </w:r>
    </w:p>
    <w:p>
      <w:pPr>
        <w:pStyle w:val="Heading2"/>
      </w:pPr>
      <w:r>
        <w:t xml:space="preserve">Paper 12: RAG for Knowledge-Intensive NLP Tasks</w:t>
      </w:r>
    </w:p>
    <w:p>
      <w:pPr>
        <w:spacing w:after="100"/>
      </w:pPr>
      <w:r>
        <w:rPr>
          <w:i/>
          <w:iCs/>
        </w:rPr>
        <w:t xml:space="preserve">Lewis et al., 2020 — Facebook AI Research / UCL / NYU</w:t>
      </w:r>
    </w:p>
    <w:p>
      <w:pPr>
        <w:spacing w:after="100"/>
      </w:pPr>
      <w:r>
        <w:rPr>
          <w:i/>
          <w:iCs/>
        </w:rPr>
        <w:t xml:space="preserve">16 definitions extracted</w:t>
      </w:r>
    </w:p>
    <w:p>
      <w:pPr>
        <w:spacing w:after="100"/>
      </w:pPr>
      <w:r>
        <w:t xml:space="preserve"/>
      </w:r>
    </w:p>
    <w:p>
      <w:pPr>
        <w:spacing w:after="100"/>
      </w:pPr>
      <w:r>
        <w:rPr>
          <w:b/>
          <w:bCs/>
        </w:rPr>
        <w:t xml:space="preserve">Retrieval-Augmented Generation (RAG): </w:t>
      </w:r>
      <w:r>
        <w:t xml:space="preserve">Models combining pre-trained parametric memory (seq2seq model) with non-parametric memory (dense vector index) for language generation. The foundational formulation of the RAG paradigm.</w:t>
      </w:r>
    </w:p>
    <w:p>
      <w:pPr>
        <w:spacing w:after="100"/>
      </w:pPr>
      <w:r>
        <w:rPr>
          <w:b/>
          <w:bCs/>
        </w:rPr>
        <w:t xml:space="preserve">RAG-Sequence: </w:t>
      </w:r>
      <w:r>
        <w:t xml:space="preserve">A variant using the same retrieved document to predict all tokens in the target sequence — one document informs the entire generation.</w:t>
      </w:r>
    </w:p>
    <w:p>
      <w:pPr>
        <w:spacing w:after="100"/>
      </w:pPr>
      <w:r>
        <w:rPr>
          <w:b/>
          <w:bCs/>
        </w:rPr>
        <w:t xml:space="preserve">RAG-Token: </w:t>
      </w:r>
      <w:r>
        <w:t xml:space="preserve">A variant that can use different retrieved documents for different tokens, allowing fine-grained, per-token grounding in different evidence sources.</w:t>
      </w:r>
    </w:p>
    <w:p>
      <w:pPr>
        <w:spacing w:after="100"/>
      </w:pPr>
      <w:r>
        <w:rPr>
          <w:b/>
          <w:bCs/>
        </w:rPr>
        <w:t xml:space="preserve">Parametric Memory: </w:t>
      </w:r>
      <w:r>
        <w:t xml:space="preserve">Knowledge stored in the generator's trained weights (BART-large, 400M parameters). Cannot be easily expanded, revised, or inspected.</w:t>
      </w:r>
    </w:p>
    <w:p>
      <w:pPr>
        <w:spacing w:after="100"/>
      </w:pPr>
      <w:r>
        <w:rPr>
          <w:b/>
          <w:bCs/>
        </w:rPr>
        <w:t xml:space="preserve">Non-Parametric Memory: </w:t>
      </w:r>
      <w:r>
        <w:t xml:space="preserve">A dense vector index of Wikipedia (21M 100-word chunks), accessed via a pre-trained neural retriever. Can be directly revised, expanded, and inspected.</w:t>
      </w:r>
    </w:p>
    <w:p>
      <w:pPr>
        <w:spacing w:after="100"/>
      </w:pPr>
      <w:r>
        <w:rPr>
          <w:b/>
          <w:bCs/>
        </w:rPr>
        <w:t xml:space="preserve">DPR (Dense Passage Retriever): </w:t>
      </w:r>
      <w:r>
        <w:t xml:space="preserve">The bi-encoder retriever component using BERT_BASE for both query and document encoding, with Maximum Inner Product Search (MIPS) for top-K document retrieval.</w:t>
      </w:r>
    </w:p>
    <w:p>
      <w:pPr>
        <w:spacing w:after="100"/>
      </w:pPr>
      <w:r>
        <w:rPr>
          <w:b/>
          <w:bCs/>
        </w:rPr>
        <w:t xml:space="preserve">BART Generator: </w:t>
      </w:r>
      <w:r>
        <w:t xml:space="preserve">The parametric component (BART-large, pre-trained seq2seq transformer) generating outputs conditioned on both input and retrieved passages.</w:t>
      </w:r>
    </w:p>
    <w:p>
      <w:pPr>
        <w:spacing w:after="100"/>
      </w:pPr>
      <w:r>
        <w:rPr>
          <w:b/>
          <w:bCs/>
        </w:rPr>
        <w:t xml:space="preserve">Latent Document Model: </w:t>
      </w:r>
      <w:r>
        <w:t xml:space="preserve">Retrieved documents treated as latent variables and marginalized over to produce the output distribution — either per-sequence or per-token.</w:t>
      </w:r>
    </w:p>
    <w:p>
      <w:pPr>
        <w:spacing w:after="100"/>
      </w:pPr>
      <w:r>
        <w:rPr>
          <w:b/>
          <w:bCs/>
        </w:rPr>
        <w:t xml:space="preserve">Knowledge-Intensive Tasks: </w:t>
      </w:r>
      <w:r>
        <w:t xml:space="preserve">Tasks that humans could not reasonably perform without access to an external knowledge source — the target domain for RAG architectures.</w:t>
      </w:r>
    </w:p>
    <w:p>
      <w:pPr>
        <w:spacing w:after="100"/>
      </w:pPr>
      <w:r>
        <w:rPr>
          <w:b/>
          <w:bCs/>
        </w:rPr>
        <w:t xml:space="preserve">Thorough Decoding: </w:t>
      </w:r>
      <w:r>
        <w:t xml:space="preserve">RAG-Sequence decoding running beam search for each retrieved document, then additional forward passes to estimate hypotheses probabilities. More accurate but slower.</w:t>
      </w:r>
    </w:p>
    <w:p>
      <w:pPr>
        <w:spacing w:after="100"/>
      </w:pPr>
      <w:r>
        <w:rPr>
          <w:b/>
          <w:bCs/>
        </w:rPr>
        <w:t xml:space="preserve">Fast Decoding: </w:t>
      </w:r>
      <w:r>
        <w:t xml:space="preserve">An approximation assuming p_theta(y|x,zi) ≈ 0 for hypotheses not generated during beam search from that document, avoiding extra forward passes.</w:t>
      </w:r>
    </w:p>
    <w:p>
      <w:pPr>
        <w:spacing w:after="100"/>
      </w:pPr>
      <w:r>
        <w:rPr>
          <w:b/>
          <w:bCs/>
        </w:rPr>
        <w:t xml:space="preserve">End-to-End Training: </w:t>
      </w:r>
      <w:r>
        <w:t xml:space="preserve">Jointly training retriever and generator without supervision on which document should be retrieved, treating documents as latent variables.</w:t>
      </w:r>
    </w:p>
    <w:p>
      <w:pPr>
        <w:spacing w:after="100"/>
      </w:pPr>
      <w:r>
        <w:rPr>
          <w:b/>
          <w:bCs/>
        </w:rPr>
        <w:t xml:space="preserve">Maximum Inner Product Search (MIPS): </w:t>
      </w:r>
      <w:r>
        <w:t xml:space="preserve">The sub-linear time algorithm (implemented via FAISS) for finding the top-K documents with highest retriever scores.</w:t>
      </w:r>
    </w:p>
    <w:p>
      <w:pPr>
        <w:spacing w:after="100"/>
      </w:pPr>
      <w:r>
        <w:rPr>
          <w:b/>
          <w:bCs/>
        </w:rPr>
        <w:t xml:space="preserve">Hot-Swappable Knowledge: </w:t>
      </w:r>
      <w:r>
        <w:t xml:space="preserve">The ability to replace the non-parametric memory (document index) to update the model's knowledge as the world changes, without retraining.</w:t>
      </w:r>
    </w:p>
    <w:p>
      <w:pPr>
        <w:spacing w:after="100"/>
      </w:pPr>
      <w:r>
        <w:rPr>
          <w:b/>
          <w:bCs/>
        </w:rPr>
        <w:t xml:space="preserve">Extractive vs. Generative QA: </w:t>
      </w:r>
      <w:r>
        <w:t xml:space="preserve">RAG demonstrates that unconstrained generation outperforms previous extractive approaches (which extract answer spans from retrieved documents) on open-domain QA.</w:t>
      </w:r>
    </w:p>
    <w:p>
      <w:pPr>
        <w:spacing w:after="100"/>
      </w:pPr>
      <w:r>
        <w:rPr>
          <w:b/>
          <w:bCs/>
        </w:rPr>
        <w:t xml:space="preserve">Factuality and Specificity: </w:t>
      </w:r>
      <w:r>
        <w:t xml:space="preserve">Human evaluation metrics for RAG's generation quality: factuality (corroborated by trusted sources) and specificity (high mutual dependence between input and output).</w:t>
      </w:r>
    </w:p>
    <w:p>
      <w:r>
        <w:br w:type="page"/>
      </w:r>
    </w:p>
    <w:p>
      <w:pPr>
        <w:pStyle w:val="Heading2"/>
      </w:pPr>
      <w:r>
        <w:t xml:space="preserve">Paper 13: Defeating Nondeterminism in LLM Inference</w:t>
      </w:r>
    </w:p>
    <w:p>
      <w:pPr>
        <w:spacing w:after="100"/>
      </w:pPr>
      <w:r>
        <w:rPr>
          <w:i/>
          <w:iCs/>
        </w:rPr>
        <w:t xml:space="preserve">He et al., 2025 — Thinking Machines Lab</w:t>
      </w:r>
    </w:p>
    <w:p>
      <w:pPr>
        <w:spacing w:after="100"/>
      </w:pPr>
      <w:r>
        <w:rPr>
          <w:i/>
          <w:iCs/>
        </w:rPr>
        <w:t xml:space="preserve">14 definitions extracted</w:t>
      </w:r>
    </w:p>
    <w:p>
      <w:pPr>
        <w:spacing w:after="100"/>
      </w:pPr>
      <w:r>
        <w:t xml:space="preserve"/>
      </w:r>
    </w:p>
    <w:p>
      <w:pPr>
        <w:spacing w:after="100"/>
      </w:pPr>
      <w:r>
        <w:rPr>
          <w:b/>
          <w:bCs/>
        </w:rPr>
        <w:t xml:space="preserve">LLM Inference Nondeterminism: </w:t>
      </w:r>
      <w:r>
        <w:t xml:space="preserve">The phenomenon where identical inputs produce different outputs even at temperature 0, caused by system-level issues rather than simply floating-point non-associativity.</w:t>
      </w:r>
    </w:p>
    <w:p>
      <w:pPr>
        <w:spacing w:after="100"/>
      </w:pPr>
      <w:r>
        <w:rPr>
          <w:b/>
          <w:bCs/>
        </w:rPr>
        <w:t xml:space="preserve">Floating-Point Non-Associativity: </w:t>
      </w:r>
      <w:r>
        <w:t xml:space="preserve">The property that (a+b)+c ≠ a+(b+c) with floating-point numbers due to finite precision and rounding. A necessary but insufficient explanation for inference nondeterminism.</w:t>
      </w:r>
    </w:p>
    <w:p>
      <w:pPr>
        <w:spacing w:after="100"/>
      </w:pPr>
      <w:r>
        <w:rPr>
          <w:b/>
          <w:bCs/>
        </w:rPr>
        <w:t xml:space="preserve">The Concurrency + Floating Point Hypothesis: </w:t>
      </w:r>
      <w:r>
        <w:t xml:space="preserve">The common but incomplete explanation that GPU concurrent execution combined with floating-point imprecision causes nondeterminism. The paper shows this misses the true root cause.</w:t>
      </w:r>
    </w:p>
    <w:p>
      <w:pPr>
        <w:spacing w:after="100"/>
      </w:pPr>
      <w:r>
        <w:rPr>
          <w:b/>
          <w:bCs/>
        </w:rPr>
        <w:t xml:space="preserve">Run-to-Run Determinism: </w:t>
      </w:r>
      <w:r>
        <w:t xml:space="preserve">Running the same script/kernel twice with identical inputs produces bitwise-identical results. All kernels in LLM forward passes actually have this property.</w:t>
      </w:r>
    </w:p>
    <w:p>
      <w:pPr>
        <w:spacing w:after="100"/>
      </w:pPr>
      <w:r>
        <w:rPr>
          <w:b/>
          <w:bCs/>
        </w:rPr>
        <w:t xml:space="preserve">Batch Invariance: </w:t>
      </w:r>
      <w:r>
        <w:t xml:space="preserve">The property that each element in a batch gets identical results regardless of the batch size or what other elements are in the batch. Matrix multiplications are NOT batch-invariant despite being run-to-run deterministic.</w:t>
      </w:r>
    </w:p>
    <w:p>
      <w:pPr>
        <w:spacing w:after="100"/>
      </w:pPr>
      <w:r>
        <w:rPr>
          <w:b/>
          <w:bCs/>
        </w:rPr>
        <w:t xml:space="preserve">The True Root Cause: </w:t>
      </w:r>
      <w:r>
        <w:t xml:space="preserve">Varying server load changes batch sizes, and non-batch-invariant kernels (especially matmuls) produce different results for the same element under different batch sizes, creating user-perceived nondeterminism.</w:t>
      </w:r>
    </w:p>
    <w:p>
      <w:pPr>
        <w:spacing w:after="100"/>
      </w:pPr>
      <w:r>
        <w:rPr>
          <w:b/>
          <w:bCs/>
        </w:rPr>
        <w:t xml:space="preserve">Atomic Adds: </w:t>
      </w:r>
      <w:r>
        <w:t xml:space="preserve">Hardware primitives guaranteeing all additions are processed but not their order, causing genuine run-to-run nondeterminism. However, not present in typical LLM forward passes.</w:t>
      </w:r>
    </w:p>
    <w:p>
      <w:pPr>
        <w:spacing w:after="100"/>
      </w:pPr>
      <w:r>
        <w:rPr>
          <w:b/>
          <w:bCs/>
        </w:rPr>
        <w:t xml:space="preserve">Split (Tree) Reduction: </w:t>
      </w:r>
      <w:r>
        <w:t xml:space="preserve">A deterministic alternative to atomic adds: splitting a large reduction into smaller sub-reductions, then combining results via a separate cleanup step or semaphores.</w:t>
      </w:r>
    </w:p>
    <w:p>
      <w:pPr>
        <w:spacing w:after="100"/>
      </w:pPr>
      <w:r>
        <w:rPr>
          <w:b/>
          <w:bCs/>
        </w:rPr>
        <w:t xml:space="preserve">Data-Parallel Strategy: </w:t>
      </w:r>
      <w:r>
        <w:t xml:space="preserve">Assigning one batch element to each core, avoiding inter-core communication for reductions and guaranteeing batch invariance for operations like RMSNorm.</w:t>
      </w:r>
    </w:p>
    <w:p>
      <w:pPr>
        <w:spacing w:after="100"/>
      </w:pPr>
      <w:r>
        <w:rPr>
          <w:b/>
          <w:bCs/>
        </w:rPr>
        <w:t xml:space="preserve">RMSNorm Batch Invariance: </w:t>
      </w:r>
      <w:r>
        <w:t xml:space="preserve">The simplest kernel to make batch-invariant: ensure each element's reduction is assigned to its own core regardless of batch size, using data-parallel strategy.</w:t>
      </w:r>
    </w:p>
    <w:p>
      <w:pPr>
        <w:spacing w:after="100"/>
      </w:pPr>
      <w:r>
        <w:rPr>
          <w:b/>
          <w:bCs/>
        </w:rPr>
        <w:t xml:space="preserve">Matrix Multiplication Batch Invariance: </w:t>
      </w:r>
      <w:r>
        <w:t xml:space="preserve">More challenging: requires controlling tile decomposition so each output element always undergoes the same reduction order. Achievable with reasonable performance penalties.</w:t>
      </w:r>
    </w:p>
    <w:p>
      <w:pPr>
        <w:spacing w:after="100"/>
      </w:pPr>
      <w:r>
        <w:rPr>
          <w:b/>
          <w:bCs/>
        </w:rPr>
        <w:t xml:space="preserve">Attention Batch Invariance: </w:t>
      </w:r>
      <w:r>
        <w:t xml:space="preserve">Most challenging: FlashAttention's online softmax normalizer accumulation order depends on batch-determined tile boundaries. Requires per-element renormalization.</w:t>
      </w:r>
    </w:p>
    <w:p>
      <w:pPr>
        <w:spacing w:after="100"/>
      </w:pPr>
      <w:r>
        <w:rPr>
          <w:b/>
          <w:bCs/>
        </w:rPr>
        <w:t xml:space="preserve">Deterministic Inference: </w:t>
      </w:r>
      <w:r>
        <w:t xml:space="preserve">Achieving bitwise-identical outputs for identical inputs across runs — requires addressing batch invariance at every kernel level, not just eliminating atomic adds.</w:t>
      </w:r>
    </w:p>
    <w:p>
      <w:pPr>
        <w:spacing w:after="100"/>
      </w:pPr>
      <w:r>
        <w:rPr>
          <w:b/>
          <w:bCs/>
        </w:rPr>
        <w:t xml:space="preserve">Reproducibility: </w:t>
      </w:r>
      <w:r>
        <w:t xml:space="preserve">A foundational scientific principle: the ability to get identical results from identical inputs, enabling reliable experimentation and comparison. The paper's core concern.</w:t>
      </w:r>
    </w:p>
    <w:p>
      <w:r>
        <w:br w:type="page"/>
      </w:r>
    </w:p>
    <w:p>
      <w:pPr>
        <w:pStyle w:val="Heading2"/>
      </w:pPr>
      <w:r>
        <w:t xml:space="preserve">Paper 14: PersonaLLM — LLMs Expressing Personality Traits</w:t>
      </w:r>
    </w:p>
    <w:p>
      <w:pPr>
        <w:spacing w:after="100"/>
      </w:pPr>
      <w:r>
        <w:rPr>
          <w:i/>
          <w:iCs/>
        </w:rPr>
        <w:t xml:space="preserve">Jiang et al., 2024 — MIT / Stanford</w:t>
      </w:r>
    </w:p>
    <w:p>
      <w:pPr>
        <w:spacing w:after="100"/>
      </w:pPr>
      <w:r>
        <w:rPr>
          <w:i/>
          <w:iCs/>
        </w:rPr>
        <w:t xml:space="preserve">15 definitions extracted</w:t>
      </w:r>
    </w:p>
    <w:p>
      <w:pPr>
        <w:spacing w:after="100"/>
      </w:pPr>
      <w:r>
        <w:t xml:space="preserve"/>
      </w:r>
    </w:p>
    <w:p>
      <w:pPr>
        <w:spacing w:after="100"/>
      </w:pPr>
      <w:r>
        <w:rPr>
          <w:b/>
          <w:bCs/>
        </w:rPr>
        <w:t xml:space="preserve">LLM Persona: </w:t>
      </w:r>
      <w:r>
        <w:t xml:space="preserve">An LLM-based agent configured with a specific personality profile via system prompt, studied for whether its behaviors accurately reflect assigned traits.</w:t>
      </w:r>
    </w:p>
    <w:p>
      <w:pPr>
        <w:spacing w:after="100"/>
      </w:pPr>
      <w:r>
        <w:rPr>
          <w:b/>
          <w:bCs/>
        </w:rPr>
        <w:t xml:space="preserve">Big Five Personality Model (OCEAN): </w:t>
      </w:r>
      <w:r>
        <w:t xml:space="preserve">Openness, Conscientiousness, Extraversion, Agreeableness, Neuroticism — the psychological framework used to assign and evaluate personality.</w:t>
      </w:r>
    </w:p>
    <w:p>
      <w:pPr>
        <w:spacing w:after="100"/>
      </w:pPr>
      <w:r>
        <w:rPr>
          <w:b/>
          <w:bCs/>
        </w:rPr>
        <w:t xml:space="preserve">Big Five Inventory (BFI): </w:t>
      </w:r>
      <w:r>
        <w:t xml:space="preserve">A 44-item psychometric self-report scale used to measure personality traits in LLM personas, producing five personality scores.</w:t>
      </w:r>
    </w:p>
    <w:p>
      <w:pPr>
        <w:spacing w:after="100"/>
      </w:pPr>
      <w:r>
        <w:rPr>
          <w:b/>
          <w:bCs/>
        </w:rPr>
        <w:t xml:space="preserve">LLM Persona Simulation: </w:t>
      </w:r>
      <w:r>
        <w:t xml:space="preserve">Creating 320 distinct personas (10 per combination of binary Big Five types) via system prompts specifying trait descriptors.</w:t>
      </w:r>
    </w:p>
    <w:p>
      <w:pPr>
        <w:spacing w:after="100"/>
      </w:pPr>
      <w:r>
        <w:rPr>
          <w:b/>
          <w:bCs/>
        </w:rPr>
        <w:t xml:space="preserve">Personality Consistency: </w:t>
      </w:r>
      <w:r>
        <w:t xml:space="preserve">The degree to which self-reported BFI scores match designated personality type. Large effect sizes observed for both GPT-3.5 (d=1.56-7.81) and GPT-4 (d=4.22-6.30) across all five traits.</w:t>
      </w:r>
    </w:p>
    <w:p>
      <w:pPr>
        <w:spacing w:after="100"/>
      </w:pPr>
      <w:r>
        <w:rPr>
          <w:b/>
          <w:bCs/>
        </w:rPr>
        <w:t xml:space="preserve">AI Authorship Effect: </w:t>
      </w:r>
      <w:r>
        <w:t xml:space="preserve">The finding that human accuracy in perceiving personality traits drops significantly when annotators are informed of AI authorship — meta-beliefs about AI influence perception.</w:t>
      </w:r>
    </w:p>
    <w:p>
      <w:pPr>
        <w:spacing w:after="100"/>
      </w:pPr>
      <w:r>
        <w:rPr>
          <w:b/>
          <w:bCs/>
        </w:rPr>
        <w:t xml:space="preserve">LIWC Analysis (Linguistic Inquiry and Word Count): </w:t>
      </w:r>
      <w:r>
        <w:t xml:space="preserve">Psycholinguistic feature extraction from LLM-generated stories to identify linguistic patterns corresponding to personality traits. Compared against the human Essays dataset.</w:t>
      </w:r>
    </w:p>
    <w:p>
      <w:pPr>
        <w:spacing w:after="100"/>
      </w:pPr>
      <w:r>
        <w:rPr>
          <w:b/>
          <w:bCs/>
        </w:rPr>
        <w:t xml:space="preserve">Linguistic Personality Markers: </w:t>
      </w:r>
      <w:r>
        <w:t xml:space="preserve">Emerging representative patterns in LLM writing that correlate with personality traits, analogous to patterns found in human writing corpora.</w:t>
      </w:r>
    </w:p>
    <w:p>
      <w:pPr>
        <w:spacing w:after="100"/>
      </w:pPr>
      <w:r>
        <w:rPr>
          <w:b/>
          <w:bCs/>
        </w:rPr>
        <w:t xml:space="preserve">Story Evaluation Dimensions: </w:t>
      </w:r>
      <w:r>
        <w:t xml:space="preserve">Six metrics rated on 5-point scales by human and LLM evaluators: readability, personalness, redundancy, cohesiveness, likeability, and believability.</w:t>
      </w:r>
    </w:p>
    <w:p>
      <w:pPr>
        <w:spacing w:after="100"/>
      </w:pPr>
      <w:r>
        <w:rPr>
          <w:b/>
          <w:bCs/>
        </w:rPr>
        <w:t xml:space="preserve">Personality Prediction Task: </w:t>
      </w:r>
      <w:r>
        <w:t xml:space="preserve">Annotators inferring Big Five traits from stories alone, achieving up to 80% accuracy when unaware of AI authorship.</w:t>
      </w:r>
    </w:p>
    <w:p>
      <w:pPr>
        <w:spacing w:after="100"/>
      </w:pPr>
      <w:r>
        <w:rPr>
          <w:b/>
          <w:bCs/>
        </w:rPr>
        <w:t xml:space="preserve">Binary Personality Assignment: </w:t>
      </w:r>
      <w:r>
        <w:t xml:space="preserve">Each Big Five dimension assigned as one of two poles (e.g., extroverted/introverted, agreeable/antagonistic) for persona creation.</w:t>
      </w:r>
    </w:p>
    <w:p>
      <w:pPr>
        <w:spacing w:after="100"/>
      </w:pPr>
      <w:r>
        <w:rPr>
          <w:b/>
          <w:bCs/>
        </w:rPr>
        <w:t xml:space="preserve">Essays Dataset: </w:t>
      </w:r>
      <w:r>
        <w:t xml:space="preserve">Human writing corpus (2,467 participants, 1997-2004) with self-reported Big Five traits, used as baseline for comparing LLM-generated linguistic patterns.</w:t>
      </w:r>
    </w:p>
    <w:p>
      <w:pPr>
        <w:spacing w:after="100"/>
      </w:pPr>
      <w:r>
        <w:rPr>
          <w:b/>
          <w:bCs/>
        </w:rPr>
        <w:t xml:space="preserve">Demand Characteristics: </w:t>
      </w:r>
      <w:r>
        <w:t xml:space="preserve">Potential confound from overly detailed prompts that might cue specific behaviors. Addressed by deliberately simplifying the story-writing prompt.</w:t>
      </w:r>
    </w:p>
    <w:p>
      <w:pPr>
        <w:spacing w:after="100"/>
      </w:pPr>
      <w:r>
        <w:rPr>
          <w:b/>
          <w:bCs/>
        </w:rPr>
        <w:t xml:space="preserve">Effect Size (Cohen's d): </w:t>
      </w:r>
      <w:r>
        <w:t xml:space="preserve">The standardized measure of personality trait differences between high and low trait personas, consistently large across both GPT-3.5 and GPT-4.</w:t>
      </w:r>
    </w:p>
    <w:p>
      <w:pPr>
        <w:spacing w:after="100"/>
      </w:pPr>
      <w:r>
        <w:rPr>
          <w:b/>
          <w:bCs/>
        </w:rPr>
        <w:t xml:space="preserve">Explicit Trait Leakage: </w:t>
      </w:r>
      <w:r>
        <w:t xml:space="preserve">The tendency for GPT-3.5 personas (96.56%) to explicitly mention personality traits in stories despite instructions not to, much worse than GPT-4 (31.87%).</w:t>
      </w:r>
    </w:p>
    <w:p>
      <w:r>
        <w:br w:type="page"/>
      </w:r>
    </w:p>
    <w:p>
      <w:pPr>
        <w:pStyle w:val="Heading1"/>
      </w:pPr>
      <w:r>
        <w:t xml:space="preserve">Part II: Cross-Paper Analysis</w:t>
      </w:r>
    </w:p>
    <w:p>
      <w:pPr>
        <w:pStyle w:val="Heading2"/>
      </w:pPr>
      <w:r>
        <w:t xml:space="preserve">A. Common Agreements Across Papers</w:t>
      </w:r>
    </w:p>
    <w:p>
      <w:pPr>
        <w:pStyle w:val="Heading3"/>
      </w:pPr>
      <w:r>
        <w:t xml:space="preserve">1. Next-Token Prediction Alone Is Insufficient for Robust Reasoning</w:t>
      </w:r>
    </w:p>
    <w:p>
      <w:pPr>
        <w:spacing w:after="100"/>
      </w:pPr>
      <w:r>
        <w:t xml:space="preserve">The strongest consensus in the collection. Papers 1, 3, 6, 7, and 9 all argue — from different angles — that standard NTP promotes surface-level pattern matching. Paper 1 (RLPT) frames it as a scalability ceiling. Paper 6 (RLP) argues NTP lacks long-range reasoning mechanisms. Paper 7 (Cognitive Foundations) provides empirical evidence that models default to shallow sequential processing. Paper 3 attributes this to reliance on implicit statistical associations. Paper 9 notes outcome-based training overlooks mid-generation breakdowns.</w:t>
      </w:r>
    </w:p>
    <w:p>
      <w:pPr>
        <w:pStyle w:val="Heading3"/>
      </w:pPr>
      <w:r>
        <w:t xml:space="preserve">2. Reinforcement Learning Is Central to Improving Reasoning</w:t>
      </w:r>
    </w:p>
    <w:p>
      <w:pPr>
        <w:spacing w:after="100"/>
      </w:pPr>
      <w:r>
        <w:t xml:space="preserve">Papers 1, 3, 6, 8, and 9 converge on RL as key to moving beyond supervised learning. The shared insight: RL enables exploration of reasoning trajectories rather than passive imitation, fostering stronger generalization. However, they diverge significantly on when and how RL should be applied (see Divergences below).</w:t>
      </w:r>
    </w:p>
    <w:p>
      <w:pPr>
        <w:pStyle w:val="Heading3"/>
      </w:pPr>
      <w:r>
        <w:t xml:space="preserve">3. External Knowledge Grounding Reduces Hallucination</w:t>
      </w:r>
    </w:p>
    <w:p>
      <w:pPr>
        <w:spacing w:after="100"/>
      </w:pPr>
      <w:r>
        <w:t xml:space="preserve">Papers 2, 5, and 12 agree: grounding model outputs in external, retrievable knowledge significantly improves factual accuracy. Paper 12 established the parametric vs. non-parametric memory distinction. Paper 2 combines RAG with CoT. Paper 5 extends to persistent, session-spanning memory.</w:t>
      </w:r>
    </w:p>
    <w:p>
      <w:pPr>
        <w:pStyle w:val="Heading3"/>
      </w:pPr>
      <w:r>
        <w:t xml:space="preserve">4. Structured Representations Outperform Unstructured Ones</w:t>
      </w:r>
    </w:p>
    <w:p>
      <w:pPr>
        <w:spacing w:after="100"/>
      </w:pPr>
      <w:r>
        <w:t xml:space="preserve">Papers 3, 5, 7, 10, and 11 find that imposing explicit structure improves outcomes. Step annotations (P3), memory schemas (P5), cognitive taxonomies (P7), structured persona traits (P10), consciousness modules (P11).</w:t>
      </w:r>
    </w:p>
    <w:p>
      <w:pPr>
        <w:pStyle w:val="Heading3"/>
      </w:pPr>
      <w:r>
        <w:t xml:space="preserve">5. Self-Monitoring and Verification Improve Reliability</w:t>
      </w:r>
    </w:p>
    <w:p>
      <w:pPr>
        <w:spacing w:after="100"/>
      </w:pPr>
      <w:r>
        <w:t xml:space="preserve">Papers 2, 7, and 9 converge on models monitoring their own reasoning. Self-verification as decoding strategy (P2), meta-cognitive controls correlated with success (P7), confidence-aware RL (P9). Models that introspect produce more reliable outputs.</w:t>
      </w:r>
    </w:p>
    <w:p>
      <w:pPr>
        <w:pStyle w:val="Heading3"/>
      </w:pPr>
      <w:r>
        <w:t xml:space="preserve">6. Personality and Character Are Measurable in LLMs</w:t>
      </w:r>
    </w:p>
    <w:p>
      <w:pPr>
        <w:spacing w:after="100"/>
      </w:pPr>
      <w:r>
        <w:t xml:space="preserve">Papers 4, 10, 11, and 14 agree LLMs exhibit consistent personality-like behaviors measurable using established instruments. BFI with large effect sizes (P14), Big Five for role-playing (P10), MBTI for consciousness (P11), systematic value patterns across providers (P4).</w:t>
      </w:r>
    </w:p>
    <w:p>
      <w:r>
        <w:br w:type="page"/>
      </w:r>
    </w:p>
    <w:p>
      <w:pPr>
        <w:pStyle w:val="Heading2"/>
      </w:pPr>
      <w:r>
        <w:t xml:space="preserve">B. Key Divergences Between Papers</w:t>
      </w:r>
    </w:p>
    <w:p>
      <w:pPr>
        <w:pStyle w:val="Heading3"/>
      </w:pPr>
      <w:r>
        <w:t xml:space="preserve">1. When to Apply Reinforcement Learning</w:t>
      </w:r>
    </w:p>
    <w:p>
      <w:pPr>
        <w:spacing w:after="100"/>
      </w:pPr>
      <w:r>
        <w:t xml:space="preserve">The most significant tension. Paper 1 applies RL after pre-training on the same data. Paper 6 integrates RL directly into pretraining itself as the objective. Paper 3 applies RL post-SFT through GRPO. Papers 8 and 9 use RL in post-training. This is a fundamental open question: is RL best as a pretraining ingredient, a pre-training follow-up, or a post-training refinement?</w:t>
      </w:r>
    </w:p>
    <w:p>
      <w:pPr>
        <w:pStyle w:val="Heading3"/>
      </w:pPr>
      <w:r>
        <w:t xml:space="preserve">2. Source and Nature of Reward Signals</w:t>
      </w:r>
    </w:p>
    <w:p>
      <w:pPr>
        <w:spacing w:after="100"/>
      </w:pPr>
      <w:r>
        <w:t xml:space="preserve">Remarkably different reward mechanisms: generative reward model for semantic consistency (P1), information gain via log-likelihood ratio (P6), MAX-Flow network analysis (P3), composite of correctness + calibration + entropy (P9), accuracy + format + concurrency (P8). The field has not converged on what constitutes a good reward signal for reasoning.</w:t>
      </w:r>
    </w:p>
    <w:p>
      <w:pPr>
        <w:pStyle w:val="Heading3"/>
      </w:pPr>
      <w:r>
        <w:t xml:space="preserve">3. The Nature of Memory and Knowledge Storage</w:t>
      </w:r>
    </w:p>
    <w:p>
      <w:pPr>
        <w:spacing w:after="100"/>
      </w:pPr>
      <w:r>
        <w:t xml:space="preserve">Paper 12 proposes probabilistic latent document retrieval. Paper 5 designs cognitive-inspired memory with extraction, consolidation, and graph-based relations. Paper 2 uses RAG as an evidence pipeline. These represent different philosophies: probabilistic mechanism (P12), cognitive architecture (P5), or evidence pipeline (P2).</w:t>
      </w:r>
    </w:p>
    <w:p>
      <w:pPr>
        <w:pStyle w:val="Heading3"/>
      </w:pPr>
      <w:r>
        <w:t xml:space="preserve">4. How to Model Personality and Consciousness</w:t>
      </w:r>
    </w:p>
    <w:p>
      <w:pPr>
        <w:spacing w:after="100"/>
      </w:pPr>
      <w:r>
        <w:t xml:space="preserve">Paper 14 uses Big Five as measurable behavioral tendencies. Paper 11 constructs three-layer consciousness from Freudian psychoanalysis + MBTI + Maslow. Paper 10 extracts persona traits from narrative progression. Paper 4 reveals emergent value patterns. Fundamentally different ontological commitments about what personality/character means for AI.</w:t>
      </w:r>
    </w:p>
    <w:p>
      <w:pPr>
        <w:pStyle w:val="Heading3"/>
      </w:pPr>
      <w:r>
        <w:t xml:space="preserve">5. Process-Level vs. Outcome-Level Evaluation</w:t>
      </w:r>
    </w:p>
    <w:p>
      <w:pPr>
        <w:spacing w:after="100"/>
      </w:pPr>
      <w:r>
        <w:t xml:space="preserve">Paper 9 argues evaluating only final-answer correctness misses hallucinations emerging during reasoning. Paper 7 shows correct outcomes via poor processes (measurement crisis). Papers 1 and 6 primarily use outcome benchmarks. Paper 3 bridges by making steps explicitly evaluable. This tension is unresolved.</w:t>
      </w:r>
    </w:p>
    <w:p>
      <w:r>
        <w:br w:type="page"/>
      </w:r>
    </w:p>
    <w:p>
      <w:pPr>
        <w:pStyle w:val="Heading2"/>
      </w:pPr>
      <w:r>
        <w:t xml:space="preserve">C. Recurring Concepts Across the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Concept</w:t>
            </w:r>
          </w:p>
        </w:tc>
        <w:tc>
          <w:tcPr>
            <w:tcW w:type="dxa" w:w="9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Papers</w:t>
            </w:r>
          </w:p>
        </w:tc>
        <w:tc>
          <w:tcPr>
            <w:tcW w:type="dxa" w:w="62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How It Appears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Chain-of-Thought (CoT)</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2, 3, 6, 7, 9</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Prompting strategy (P2), training structure (P3, P9), exploratory action (P6), cognitive element (P7).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Reinforcement Learning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1, 3, 6, 8, 9</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Pre-training data (P1), pretraining objective (P6), structured reasoning (P3), organizational thinking (P8), calibration (P9).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Hallucination / Faithfulness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2, 5, 9, 11, 12</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External retrieval (P2, P12), persistent memory (P5), process-level rewards (P9), consciousness design (P11).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Parametric vs. Non-Parametric Knowledge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2, 5, 12</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Foundation of RAG (P12), applied in CoT+RAG (P2) and Mem0 (P5).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Structured Knowledge Representation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3, 5, 7, 10, 11</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Step annotations (P3), memory schemas (P5), cognitive taxonomies (P7), persona traits (P10), consciousness modules (P11).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Reward Signal Design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1, 3, 6, 8, 9</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Semantic consistency (P1), MAX-Flow (P3), information gain (P6), concurrency (P8), composite calibration (P9).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Self-Monitoring / Meta-Cognition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2, 7, 9</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Self-verification (P2), meta-cognitive taxonomy (P7), confidence-aware RL (P9).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Personality / Character</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4, 10, 11, 14</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Big Five (P10, P14), MBTI (P11), emergent value patterns (P4).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Scaling Laws / Efficiency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1, 6, 8, 13</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Training-time scaling (P1), data-efficient RL pretraining (P6), latency via concurrency (P8), deterministic inference (P13).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Cognitive Science Inspiration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3, 5, 7, 10, 11</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Neurosymbolic AI (P3), human memory models (P5, P10), cognitive taxonomy (P7), psychoanalysis (P11).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GRPO Algorithm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1, 3, 8, 9</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Optimization without KL regularization (P1), with MAX-Flow/LCS (P3), with concurrency reward (P8), with composite reward (P9).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Big Five Personality Model</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4, 10, 14</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Personality evaluation framework used across three independent papers for measuring LLM behavioral traits.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Determinism / Reproducibility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6, 13</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Verifier-free dense reward requires deterministic inference (P6); batch invariance as root cause of nondeterminism (P13).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Constitutional AI / Alignment</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4, 9</w:t>
            </w:r>
          </w:p>
        </w:tc>
        <w:tc>
          <w:tcPr>
            <w:tcW w:type="dxa" w:w="6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Model specs as alignment documents (P4); calibrated confidence as alignment target (P9).</w:t>
            </w:r>
          </w:p>
        </w:tc>
      </w:tr>
    </w:tbl>
    <w:p>
      <w:r>
        <w:br w:type="page"/>
      </w:r>
    </w:p>
    <w:p>
      <w:pPr>
        <w:pStyle w:val="Heading2"/>
      </w:pPr>
      <w:r>
        <w:t xml:space="preserve">D. Thematic Clusters</w:t>
      </w:r>
    </w:p>
    <w:p>
      <w:pPr>
        <w:pStyle w:val="Heading3"/>
      </w:pPr>
      <w:r>
        <w:t xml:space="preserve">Cluster 1: RL for Reasoning (Papers 1, 3, 6, 8, 9)</w:t>
      </w:r>
    </w:p>
    <w:p>
      <w:pPr>
        <w:spacing w:after="100"/>
      </w:pPr>
      <w:r>
        <w:t xml:space="preserve">The largest cluster. United by conviction that RL moves beyond NTP for reasoning improvement. Internally diverse: disagrees on timing (pre-training vs. post-training), reward source (self-supervised vs. composite), scope (general vs. structured vs. organizational), and algorithm (GRPO variants with different rewards).</w:t>
      </w:r>
    </w:p>
    <w:p>
      <w:pPr>
        <w:pStyle w:val="Heading3"/>
      </w:pPr>
      <w:r>
        <w:t xml:space="preserve">Cluster 2: Retrieval &amp; Memory (Papers 2, 5, 12)</w:t>
      </w:r>
    </w:p>
    <w:p>
      <w:pPr>
        <w:spacing w:after="100"/>
      </w:pPr>
      <w:r>
        <w:t xml:space="preserve">United by the principle that models need access to external or persistent knowledge. Paper 12 provides foundational RAG architecture. Paper 2 integrates with CoT. Paper 5 extends to persistent, session-spanning memory with cognitive-inspired consolidation and graph structures.</w:t>
      </w:r>
    </w:p>
    <w:p>
      <w:pPr>
        <w:pStyle w:val="Heading3"/>
      </w:pPr>
      <w:r>
        <w:t xml:space="preserve">Cluster 3: Cognitive Foundations (Papers 3, 7)</w:t>
      </w:r>
    </w:p>
    <w:p>
      <w:pPr>
        <w:spacing w:after="100"/>
      </w:pPr>
      <w:r>
        <w:t xml:space="preserve">Draw explicitly on cognitive science. Paper 7 provides comprehensive taxonomy (28 elements, 4 dimensions). Paper 3 operationalizes neurosymbolic integration through structured reasoning annotations. Both find that models under-utilize cognitive strategies correlated with success.</w:t>
      </w:r>
    </w:p>
    <w:p>
      <w:pPr>
        <w:pStyle w:val="Heading3"/>
      </w:pPr>
      <w:r>
        <w:t xml:space="preserve">Cluster 4: Personality &amp; Character (Papers 4, 10, 11, 14)</w:t>
      </w:r>
    </w:p>
    <w:p>
      <w:pPr>
        <w:spacing w:after="100"/>
      </w:pPr>
      <w:r>
        <w:t xml:space="preserve">Whether and how LLMs exhibit personality/character/consciousness. Ranges from behavioral measurement (P14) to consciousness architecture (P11), role-playing applications (P10), and alignment testing (P4). All use established psychological instruments for evaluation.</w:t>
      </w:r>
    </w:p>
    <w:p>
      <w:pPr>
        <w:pStyle w:val="Heading3"/>
      </w:pPr>
      <w:r>
        <w:t xml:space="preserve">Cluster 5: Reliability &amp; Determinism (Papers 2, 9, 13)</w:t>
      </w:r>
    </w:p>
    <w:p>
      <w:pPr>
        <w:spacing w:after="100"/>
      </w:pPr>
      <w:r>
        <w:t xml:space="preserve">Making LLM outputs trustworthy at different levels. Paper 13: bitwise reproducibility (batch invariance). Paper 9: faithful intermediate reasoning (entropy + calibration). Paper 2: factual accuracy through evidence grounding.</w:t>
      </w:r>
    </w:p>
    <w:p>
      <w:r>
        <w:br w:type="page"/>
      </w:r>
    </w:p>
    <w:p>
      <w:pPr>
        <w:pStyle w:val="Heading2"/>
      </w:pPr>
      <w:r>
        <w:t xml:space="preserve">E. Open Questions Emerging from the Collection</w:t>
      </w:r>
    </w:p>
    <w:p>
      <w:pPr>
        <w:spacing w:after="100"/>
      </w:pPr>
      <w:r>
        <w:rPr>
          <w:b/>
          <w:bCs/>
        </w:rPr>
        <w:t xml:space="preserve">Can RL be unified across the training pipeline? </w:t>
      </w:r>
      <w:r>
        <w:t xml:space="preserve">Papers 1 and 6 push RL into pre-training; Papers 3, 8, 9 use it in post-training. Is there an optimal integration point, or should RL be present throughout?</w:t>
      </w:r>
    </w:p>
    <w:p>
      <w:pPr>
        <w:spacing w:after="100"/>
      </w:pPr>
      <w:r>
        <w:rPr>
          <w:b/>
          <w:bCs/>
        </w:rPr>
        <w:t xml:space="preserve">What is the right reward signal for reasoning? </w:t>
      </w:r>
      <w:r>
        <w:t xml:space="preserve">Semantic consistency (P1), information gain (P6), MAX-Flow (P3), composite calibration (P9) — many directions, no convergence.</w:t>
      </w:r>
    </w:p>
    <w:p>
      <w:pPr>
        <w:spacing w:after="100"/>
      </w:pPr>
      <w:r>
        <w:rPr>
          <w:b/>
          <w:bCs/>
        </w:rPr>
        <w:t xml:space="preserve">How should process quality be measured? </w:t>
      </w:r>
      <w:r>
        <w:t xml:space="preserve">Papers 7 and 9 argue outcome-only evaluation is inadequate, but practical process-level metrics are still emerging.</w:t>
      </w:r>
    </w:p>
    <w:p>
      <w:pPr>
        <w:spacing w:after="100"/>
      </w:pPr>
      <w:r>
        <w:rPr>
          <w:b/>
          <w:bCs/>
        </w:rPr>
        <w:t xml:space="preserve">Can persistent memory close the gap with human cognition? </w:t>
      </w:r>
      <w:r>
        <w:t xml:space="preserve">Paper 5 shows promising results, but the relationship between memory architecture and reasoning quality (Papers 3, 7) remains underexplored.</w:t>
      </w:r>
    </w:p>
    <w:p>
      <w:pPr>
        <w:spacing w:after="100"/>
      </w:pPr>
      <w:r>
        <w:rPr>
          <w:b/>
          <w:bCs/>
        </w:rPr>
        <w:t xml:space="preserve">Are LLM personality traits genuine or performative? </w:t>
      </w:r>
      <w:r>
        <w:t xml:space="preserve">Papers 14 and 10 show consistent expression; Paper 4's systematic value differences across providers suggest training artifacts, not consciousness.</w:t>
      </w:r>
    </w:p>
    <w:p>
      <w:pPr>
        <w:spacing w:after="100"/>
      </w:pPr>
      <w:r>
        <w:rPr>
          <w:b/>
          <w:bCs/>
        </w:rPr>
        <w:t xml:space="preserve">Does structured reasoning scale? </w:t>
      </w:r>
      <w:r>
        <w:t xml:space="preserve">Paper 3 demonstrates it on 1.5B models. Whether it maintains advantages at frontier scale is unknown.</w:t>
      </w:r>
    </w:p>
    <w:p>
      <w:pPr>
        <w:spacing w:after="100"/>
      </w:pPr>
      <w:r>
        <w:rPr>
          <w:b/>
          <w:bCs/>
        </w:rPr>
        <w:t xml:space="preserve">How does batch invariance interact with RL training? </w:t>
      </w:r>
      <w:r>
        <w:t xml:space="preserve">Paper 13 shows inference nondeterminism comes from batch-size variation. Papers 1, 6, 9 all depend on deterministic inference for stable reward computation during RL.</w:t>
      </w:r>
    </w:p>
    <w:p>
      <w:pPr>
        <w:spacing w:after="100"/>
      </w:pPr>
      <w:r>
        <w:rPr>
          <w:b/>
          <w:bCs/>
        </w:rPr>
        <w:t xml:space="preserve">What cognitive elements should training explicitly optimize for? </w:t>
      </w:r>
      <w:r>
        <w:t xml:space="preserve">Paper 7 identifies 28 elements; current RL approaches (Papers 1, 3, 6) optimize for narrow outcome metrics. Could cognitive elements serve as reward targets?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A6EA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2026-03-07T23:24:42.313Z</dcterms:created>
  <dcterms:modified xsi:type="dcterms:W3CDTF">2026-03-07T23:24:42.314Z</dcterms:modified>
</cp:coreProperties>
</file>

<file path=docProps/custom.xml><?xml version="1.0" encoding="utf-8"?>
<Properties xmlns="http://schemas.openxmlformats.org/officeDocument/2006/custom-properties" xmlns:vt="http://schemas.openxmlformats.org/officeDocument/2006/docPropsVTypes"/>
</file>