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293B"/>
        </w:rPr>
        <w:t>MHK-GPT v2</w:t>
      </w:r>
    </w:p>
    <w:p>
      <w:pPr>
        <w:jc w:val="center"/>
      </w:pPr>
      <w:r>
        <w:rPr>
          <w:b/>
          <w:color w:val="64748B"/>
          <w:sz w:val="26"/>
        </w:rPr>
        <w:t>Complete Architecture &amp; Developer Guide</w:t>
      </w:r>
    </w:p>
    <w:p>
      <w:pPr>
        <w:pBdr>
          <w:bottom w:val="single" w:sz="6" w:space="1" w:color="E2E8F0"/>
        </w:pBdr>
      </w:pPr>
    </w:p>
    <w:p/>
    <w:p>
      <w:pPr>
        <w:pStyle w:val="Heading1"/>
      </w:pPr>
      <w:r>
        <w:rPr>
          <w:color w:val="1E293B"/>
          <w:sz w:val="36"/>
        </w:rPr>
        <w:t>1. System Overview</w:t>
      </w:r>
    </w:p>
    <w:p>
      <w:pPr>
        <w:spacing w:after="120"/>
      </w:pPr>
      <w:r>
        <w:t>MHK-GPT v2 has evolved from a basic Retrieval-Augmented Generation (RAG) chatbot into a full-fledged Agentic AI System. Powered by LangGraph, it actively orchestrates tools rather than just answering questions from documents.</w:t>
      </w:r>
    </w:p>
    <w:p>
      <w:pPr>
        <w:spacing w:after="120"/>
      </w:pPr>
      <w:r>
        <w:t>Key capabilities:</w:t>
      </w:r>
    </w:p>
    <w:p>
      <w:pPr>
        <w:pStyle w:val="ListBullet"/>
        <w:spacing w:after="60"/>
      </w:pPr>
      <w:r>
        <w:rPr>
          <w:b/>
        </w:rPr>
        <w:t>Answers factual questions about MHK Tech Inc using a Qdrant semantic database.</w:t>
      </w:r>
      <w:r>
        <w:t xml:space="preserve">General QA (RAG): </w:t>
      </w:r>
    </w:p>
    <w:p>
      <w:pPr>
        <w:pStyle w:val="ListBullet"/>
        <w:spacing w:after="60"/>
      </w:pPr>
      <w:r>
        <w:rPr>
          <w:b/>
        </w:rPr>
        <w:t>A state-machine tool that verifies emails, sends OTPs via SMTP/SendGrid, handles daily limits via Redis, and creates live Google Calendar events.</w:t>
      </w:r>
      <w:r>
        <w:t xml:space="preserve">Interactive Meeting Scheduler: </w:t>
      </w:r>
    </w:p>
    <w:p>
      <w:pPr>
        <w:pStyle w:val="ListBullet"/>
        <w:spacing w:after="60"/>
      </w:pPr>
      <w:r>
        <w:rPr>
          <w:b/>
        </w:rPr>
        <w:t>Integrates directly with the JobDiva BI API to pull, filter, and summarize open job positions.</w:t>
      </w:r>
      <w:r>
        <w:t xml:space="preserve">Live Job Search: </w:t>
      </w:r>
    </w:p>
    <w:p>
      <w:pPr>
        <w:pBdr>
          <w:bottom w:val="single" w:sz="6" w:space="1" w:color="E2E8F0"/>
        </w:pBdr>
      </w:pPr>
    </w:p>
    <w:p>
      <w:pPr>
        <w:pStyle w:val="Heading1"/>
      </w:pPr>
      <w:r>
        <w:rPr>
          <w:color w:val="1E293B"/>
          <w:sz w:val="36"/>
        </w:rPr>
        <w:t>2. Core Architecture: LangGraph</w:t>
      </w:r>
    </w:p>
    <w:p>
      <w:pPr>
        <w:spacing w:after="120"/>
      </w:pPr>
      <w:r>
        <w:t>The heart of v2 is a StateGraph built with LangChain's langgraph framework. The graph represents the conversation flow as a directed cycle of connected nodes (app/agent/graph.py).</w:t>
      </w:r>
    </w:p>
    <w:p>
      <w:pPr>
        <w:pStyle w:val="Heading2"/>
      </w:pPr>
      <w:r>
        <w:rPr>
          <w:color w:val="6B46C1"/>
          <w:sz w:val="28"/>
        </w:rPr>
        <w:t>Node Breakdown  (app/agent/nodes.py)</w:t>
      </w:r>
    </w:p>
    <w:p>
      <w:pPr>
        <w:pStyle w:val="Heading3"/>
      </w:pPr>
      <w:r>
        <w:rPr>
          <w:color w:val="0F766E"/>
          <w:sz w:val="24"/>
        </w:rPr>
        <w:t>1. intent_detection  (Entry Point)</w:t>
      </w:r>
    </w:p>
    <w:p>
      <w:pPr>
        <w:pStyle w:val="ListBullet"/>
        <w:spacing w:after="60"/>
      </w:pPr>
      <w:r>
        <w:t>Uses OpenAI (gpt-4o-mini) to classify the user's intent based on their prompt and the last 10 messages of conversation history.</w:t>
      </w:r>
    </w:p>
    <w:p>
      <w:pPr>
        <w:pStyle w:val="ListBullet"/>
        <w:spacing w:after="60"/>
      </w:pPr>
      <w:r>
        <w:rPr>
          <w:b/>
        </w:rPr>
        <w:t>general_qa, meeting_scheduler, job_search.</w:t>
      </w:r>
      <w:r>
        <w:t xml:space="preserve">Intents available: </w:t>
      </w:r>
    </w:p>
    <w:p>
      <w:pPr>
        <w:pStyle w:val="ListBullet"/>
        <w:spacing w:after="60"/>
      </w:pPr>
      <w:r>
        <w:rPr>
          <w:b/>
        </w:rPr>
        <w:t>If the system detects an active "meeting session" in Redis, it intercepts the prompt (e.g., verifying an email structure or a 6-digit OTP code) and securely bypasses the LLM classification entirely to save tokens and speed up execution.</w:t>
      </w:r>
      <w:r>
        <w:t xml:space="preserve">Fast-Path Heuristics: </w:t>
      </w:r>
    </w:p>
    <w:p>
      <w:pPr>
        <w:pStyle w:val="Heading3"/>
      </w:pPr>
      <w:r>
        <w:rPr>
          <w:color w:val="0F766E"/>
          <w:sz w:val="24"/>
        </w:rPr>
        <w:t>2. clarification_node  (Optional Routing)</w:t>
      </w:r>
    </w:p>
    <w:p>
      <w:pPr>
        <w:pStyle w:val="ListBullet"/>
        <w:spacing w:after="60"/>
      </w:pPr>
      <w:r>
        <w:t>If the intent confidence is below 85%, the graph routes here instead of executing tools. The AI explicitly asks the user what they meant.</w:t>
      </w:r>
    </w:p>
    <w:p>
      <w:pPr>
        <w:pStyle w:val="ListBullet"/>
        <w:spacing w:after="60"/>
      </w:pPr>
      <w:r>
        <w:t>Hardcoded to fallback after 2 clarification turns to avoid endless loops.</w:t>
      </w:r>
    </w:p>
    <w:p>
      <w:pPr>
        <w:pStyle w:val="Heading3"/>
      </w:pPr>
      <w:r>
        <w:rPr>
          <w:color w:val="0F766E"/>
          <w:sz w:val="24"/>
        </w:rPr>
        <w:t>3. tool_selection &amp; Parallel Execution</w:t>
      </w:r>
    </w:p>
    <w:p>
      <w:pPr>
        <w:pStyle w:val="ListBullet"/>
        <w:spacing w:after="60"/>
      </w:pPr>
      <w:r>
        <w:t>Receives the classified intents. If the user asks for multiple things (e.g., "What does MHK do? Also, schedule a meeting"), this node runs both tools asynchronously using asyncio.gather.</w:t>
      </w:r>
    </w:p>
    <w:p>
      <w:pPr>
        <w:pStyle w:val="ListBullet"/>
        <w:spacing w:after="60"/>
      </w:pPr>
      <w:r>
        <w:t>Returns a structured array of responses.</w:t>
      </w:r>
    </w:p>
    <w:p>
      <w:pPr>
        <w:pStyle w:val="Heading3"/>
      </w:pPr>
      <w:r>
        <w:rPr>
          <w:color w:val="0F766E"/>
          <w:sz w:val="24"/>
        </w:rPr>
        <w:t>4. response Node</w:t>
      </w:r>
    </w:p>
    <w:p>
      <w:pPr>
        <w:pStyle w:val="ListBullet"/>
        <w:spacing w:after="60"/>
      </w:pPr>
      <w:r>
        <w:t>Synthesizes the final output. If only one tool ran, it returns the tool's raw string.</w:t>
      </w:r>
    </w:p>
    <w:p>
      <w:pPr>
        <w:pStyle w:val="ListBullet"/>
        <w:spacing w:after="60"/>
      </w:pPr>
      <w:r>
        <w:t>If multiple ran, it passes the raw concatenated outputs to the LLM with a system prompt telling it to weave the information into a single seamless paragraph.</w:t>
      </w:r>
    </w:p>
    <w:p>
      <w:pPr>
        <w:pBdr>
          <w:bottom w:val="single" w:sz="6" w:space="1" w:color="E2E8F0"/>
        </w:pBdr>
      </w:pPr>
    </w:p>
    <w:p>
      <w:pPr>
        <w:pStyle w:val="Heading1"/>
      </w:pPr>
      <w:r>
        <w:rPr>
          <w:color w:val="1E293B"/>
          <w:sz w:val="36"/>
        </w:rPr>
        <w:t>3. Tool Details &amp; Integrations</w:t>
      </w:r>
    </w:p>
    <w:p>
      <w:pPr>
        <w:pStyle w:val="Heading2"/>
      </w:pPr>
      <w:r>
        <w:rPr>
          <w:color w:val="6B46C1"/>
          <w:sz w:val="28"/>
        </w:rPr>
        <w:t>A. Meeting Scheduler  (app/tools/meeting_scheduler.py)</w:t>
      </w:r>
    </w:p>
    <w:p>
      <w:pPr>
        <w:spacing w:after="120"/>
      </w:pPr>
      <w:r>
        <w:t>The most advanced tool in the stack. It operates as a strict state machine managed by Upstash Redis.</w:t>
      </w:r>
    </w:p>
    <w:p>
      <w:pPr>
        <w:pStyle w:val="Heading3"/>
      </w:pPr>
      <w:r>
        <w:rPr>
          <w:color w:val="0F766E"/>
          <w:sz w:val="24"/>
        </w:rPr>
        <w:t>State Flow</w:t>
      </w:r>
    </w:p>
    <w:p>
      <w:r>
        <w:rPr>
          <w:rFonts w:ascii="Courier New" w:hAnsi="Courier New"/>
          <w:color w:val="6B46C1"/>
          <w:sz w:val="20"/>
        </w:rPr>
        <w:t>initial  →  awaiting_email  →  awaiting_otp  →  awaiting_duration  →  awaiting_slot  →  completed</w:t>
      </w:r>
    </w:p>
    <w:p>
      <w:pPr>
        <w:pStyle w:val="Heading3"/>
      </w:pPr>
      <w:r>
        <w:rPr>
          <w:color w:val="0F766E"/>
          <w:sz w:val="24"/>
        </w:rPr>
        <w:t>Key Features</w:t>
      </w:r>
    </w:p>
    <w:p>
      <w:pPr>
        <w:pStyle w:val="ListBullet"/>
        <w:spacing w:after="60"/>
      </w:pPr>
      <w:r>
        <w:t xml:space="preserve">Email Validation: </w:t>
      </w:r>
    </w:p>
    <w:p>
      <w:pPr>
        <w:pStyle w:val="ListBullet2"/>
      </w:pPr>
      <w:r>
        <w:t>Blocks personal providers via an extensive hardcoded list (gmail.com, yahoo.com, icloud.com, etc.).</w:t>
      </w:r>
    </w:p>
    <w:p>
      <w:pPr>
        <w:pStyle w:val="ListBullet2"/>
      </w:pPr>
      <w:r>
        <w:t>Integrates with Abstract API to check live deliverability and MX records to prevent bounces.</w:t>
      </w:r>
    </w:p>
    <w:p>
      <w:pPr>
        <w:pStyle w:val="ListBullet"/>
        <w:spacing w:after="60"/>
      </w:pPr>
      <w:r>
        <w:t xml:space="preserve">Rate Limiting: </w:t>
      </w:r>
    </w:p>
    <w:p>
      <w:pPr>
        <w:pStyle w:val="ListBullet2"/>
      </w:pPr>
      <w:r>
        <w:t>Drops a key into Redis (meeting_limit:{email}:{date}) with a 24-hour TTL.</w:t>
      </w:r>
    </w:p>
    <w:p>
      <w:pPr>
        <w:pStyle w:val="ListBullet2"/>
      </w:pPr>
      <w:r>
        <w:t>Limits users to precisely 2 calendar booking attempts per day.</w:t>
      </w:r>
    </w:p>
    <w:p>
      <w:pPr>
        <w:pStyle w:val="ListBullet"/>
        <w:spacing w:after="60"/>
      </w:pPr>
      <w:r>
        <w:t xml:space="preserve">OTP Verification: </w:t>
      </w:r>
    </w:p>
    <w:p>
      <w:pPr>
        <w:pStyle w:val="ListBullet2"/>
      </w:pPr>
      <w:r>
        <w:t>Generates a 6-digit pin and tracks attempts in Redis.</w:t>
      </w:r>
    </w:p>
    <w:p>
      <w:pPr>
        <w:pStyle w:val="ListBullet2"/>
      </w:pPr>
      <w:r>
        <w:t>Emails are dispatched using SMTP/SendGrid fallback wrappers.</w:t>
      </w:r>
    </w:p>
    <w:p>
      <w:pPr>
        <w:pStyle w:val="ListBullet"/>
        <w:spacing w:after="60"/>
      </w:pPr>
      <w:r>
        <w:t xml:space="preserve">Google Calendar API: </w:t>
      </w:r>
    </w:p>
    <w:p>
      <w:pPr>
        <w:pStyle w:val="ListBullet2"/>
      </w:pPr>
      <w:r>
        <w:t>Service Account authentication (google_service_account.json).</w:t>
      </w:r>
    </w:p>
    <w:p>
      <w:pPr>
        <w:pStyle w:val="ListBullet2"/>
      </w:pPr>
      <w:r>
        <w:t>Calculates live slot availability based on user duration preference (15m, 30m, 1h).</w:t>
      </w:r>
    </w:p>
    <w:p>
      <w:pPr>
        <w:pStyle w:val="ListBullet2"/>
      </w:pPr>
      <w:r>
        <w:t>Actively inserts an event onto the master calendar and returns an auto-generated Google Meet link.</w:t>
      </w:r>
    </w:p>
    <w:p>
      <w:pPr>
        <w:pStyle w:val="Heading2"/>
      </w:pPr>
      <w:r>
        <w:rPr>
          <w:color w:val="6B46C1"/>
          <w:sz w:val="28"/>
        </w:rPr>
        <w:t>B. Job Search  (app/tools/jobdiva.py)</w:t>
      </w:r>
    </w:p>
    <w:p>
      <w:pPr>
        <w:spacing w:after="120"/>
      </w:pPr>
      <w:r>
        <w:t>Integrates live data from the enterprise Applicant Tracking System.</w:t>
      </w:r>
    </w:p>
    <w:p>
      <w:pPr>
        <w:pStyle w:val="Heading3"/>
      </w:pPr>
      <w:r>
        <w:rPr>
          <w:color w:val="0F766E"/>
          <w:sz w:val="24"/>
        </w:rPr>
        <w:t>Key Features</w:t>
      </w:r>
    </w:p>
    <w:p>
      <w:pPr>
        <w:pStyle w:val="ListBullet"/>
        <w:spacing w:after="60"/>
      </w:pPr>
      <w:r>
        <w:rPr>
          <w:b/>
        </w:rPr>
        <w:t>Hits api.jobdiva.com/apiv2/authenticate. The access token is cached in Redis for 30 minutes to reduce overhead.</w:t>
      </w:r>
      <w:r>
        <w:t xml:space="preserve">Authentication Caching: </w:t>
      </w:r>
    </w:p>
    <w:p>
      <w:pPr>
        <w:pStyle w:val="ListBullet"/>
        <w:spacing w:after="60"/>
      </w:pPr>
      <w:r>
        <w:rPr>
          <w:b/>
        </w:rPr>
        <w:t>Trips after 5 failures and waits 30 seconds before probing again (Half-Open state). Prevents crashing if JobDiva goes offline.</w:t>
      </w:r>
      <w:r>
        <w:t xml:space="preserve">Circuit Breaker: </w:t>
      </w:r>
    </w:p>
    <w:p>
      <w:pPr>
        <w:pStyle w:val="ListBullet"/>
        <w:spacing w:after="60"/>
      </w:pPr>
      <w:r>
        <w:rPr>
          <w:b/>
        </w:rPr>
        <w:t>Calls /api/bi/OpenJobsList to pull raw row-arrays.</w:t>
      </w:r>
      <w:r>
        <w:t xml:space="preserve">Data Pulling: </w:t>
      </w:r>
    </w:p>
    <w:p>
      <w:pPr>
        <w:pStyle w:val="ListBullet"/>
        <w:spacing w:after="60"/>
      </w:pPr>
      <w:r>
        <w:rPr>
          <w:b/>
        </w:rPr>
        <w:t>Raw dict data is piped into an LLM with strict formatting rules (e.g., "Do not assume salaries if not provided", always include apply link).</w:t>
      </w:r>
      <w:r>
        <w:t xml:space="preserve">LLM Synthesis: </w:t>
      </w:r>
    </w:p>
    <w:p>
      <w:pPr>
        <w:pStyle w:val="Heading2"/>
      </w:pPr>
      <w:r>
        <w:rPr>
          <w:color w:val="6B46C1"/>
          <w:sz w:val="28"/>
        </w:rPr>
        <w:t>C. Legacy RAG  (rag_pipeline.py)</w:t>
      </w:r>
    </w:p>
    <w:p>
      <w:pPr>
        <w:spacing w:after="120"/>
      </w:pPr>
      <w:r>
        <w:t>Used for general queries regarding company info.</w:t>
      </w:r>
    </w:p>
    <w:p>
      <w:pPr>
        <w:pStyle w:val="ListBullet"/>
        <w:spacing w:after="60"/>
      </w:pPr>
      <w:r>
        <w:rPr>
          <w:b/>
        </w:rPr>
        <w:t>Supports Semantic Chunking.</w:t>
      </w:r>
      <w:r>
        <w:t xml:space="preserve">Ingestion: </w:t>
      </w:r>
    </w:p>
    <w:p>
      <w:pPr>
        <w:pStyle w:val="ListBullet"/>
        <w:spacing w:after="60"/>
      </w:pPr>
      <w:r>
        <w:rPr>
          <w:b/>
        </w:rPr>
        <w:t>Uses text-embedding-3-small (1536-dim vectors).</w:t>
      </w:r>
      <w:r>
        <w:t xml:space="preserve">Embeddings: </w:t>
      </w:r>
    </w:p>
    <w:p>
      <w:pPr>
        <w:pStyle w:val="ListBullet"/>
        <w:spacing w:after="60"/>
      </w:pPr>
      <w:r>
        <w:rPr>
          <w:b/>
        </w:rPr>
        <w:t>Connected securely via Qdrant Cloud. Uses Hybrid Search (0.3 weight for Keyword, 0.7 for Semantic).</w:t>
      </w:r>
      <w:r>
        <w:t xml:space="preserve">Qdrant: </w:t>
      </w:r>
    </w:p>
    <w:p>
      <w:pPr>
        <w:pBdr>
          <w:bottom w:val="single" w:sz="6" w:space="1" w:color="E2E8F0"/>
        </w:pBdr>
      </w:pPr>
    </w:p>
    <w:p>
      <w:pPr>
        <w:pStyle w:val="Heading1"/>
      </w:pPr>
      <w:r>
        <w:rPr>
          <w:color w:val="1E293B"/>
          <w:sz w:val="36"/>
        </w:rPr>
        <w:t>4. Environment Variables  (.env)</w:t>
      </w:r>
    </w:p>
    <w:p>
      <w:pPr>
        <w:spacing w:after="120"/>
      </w:pPr>
      <w:r>
        <w:t>To mirror this environment, your .env must contain:</w:t>
      </w:r>
    </w:p>
    <w:p>
      <w:pPr>
        <w:spacing w:before="80" w:after="80"/>
        <w:ind w:left="432"/>
        <w:shd w:val="clear" w:color="auto" w:fill="F1F5F9"/>
      </w:pPr>
      <w:r>
        <w:rPr>
          <w:rFonts w:ascii="Courier New" w:hAnsi="Courier New"/>
          <w:color w:val="1E40AF"/>
          <w:sz w:val="18"/>
        </w:rPr>
        <w:t># Core</w:t>
        <w:br/>
        <w:t>OPENAI_API_KEY=sk-proj-xxx</w:t>
        <w:br/>
        <w:t>API_ENV=production</w:t>
        <w:br/>
        <w:br/>
        <w:t># Databases</w:t>
        <w:br/>
        <w:t>QDRANT_URL=https://&lt;cluster-id&gt;.cloud.qdrant.io:6333</w:t>
        <w:br/>
        <w:t>QDRANT_API_KEY=xxx</w:t>
        <w:br/>
        <w:t>REDIS_URL=rediss://default:&lt;password&gt;@&lt;upstash-cluster&gt;.upstash.io:6379</w:t>
        <w:br/>
        <w:br/>
        <w:t># Meeting Tool / Google</w:t>
        <w:br/>
        <w:t>GOOGLE_CALENDAR_ID=xxxxxxxx@group.calendar.google.com</w:t>
        <w:br/>
        <w:t>GOOGLE_SERVICE_ACCOUNT_JSON=./google_service_account.json</w:t>
        <w:br/>
        <w:t>ABSTRACT_EMAIL_API_KEY=xxx</w:t>
        <w:br/>
        <w:br/>
        <w:t># SMTP / Mail</w:t>
        <w:br/>
        <w:t>SMTP_HOST=smtp.gmail.com</w:t>
        <w:br/>
        <w:t>SMTP_PORT=587</w:t>
        <w:br/>
        <w:t>SMTP_USERNAME=xxx@gmail.com</w:t>
        <w:br/>
        <w:t>SMTP_PASSWORD=xxx</w:t>
        <w:br/>
        <w:t>SENDGRID_API_KEY=SG.xxx</w:t>
        <w:br/>
        <w:t>SENDGRID_FROM_EMAIL=xxx@gmail.com</w:t>
        <w:br/>
        <w:br/>
        <w:t># JobDiva</w:t>
        <w:br/>
        <w:t>JOBDIVA_CLIENT_ID=2156</w:t>
        <w:br/>
        <w:t>JOBDIVA_USERNAME=xxx</w:t>
        <w:br/>
        <w:t>JOBDIVA_PASSWORD=xxx</w:t>
      </w:r>
    </w:p>
    <w:p>
      <w:pPr>
        <w:pBdr>
          <w:bottom w:val="single" w:sz="6" w:space="1" w:color="E2E8F0"/>
        </w:pBdr>
      </w:pPr>
    </w:p>
    <w:p>
      <w:pPr>
        <w:pStyle w:val="Heading1"/>
      </w:pPr>
      <w:r>
        <w:rPr>
          <w:color w:val="1E293B"/>
          <w:sz w:val="36"/>
        </w:rPr>
        <w:t>5. Deployment Information</w:t>
      </w:r>
    </w:p>
    <w:p>
      <w:pPr>
        <w:spacing w:after="120"/>
      </w:pPr>
      <w:r>
        <w:t>The repository is built to be deployed on Render via Infrastructure as Code using render.yaml.</w:t>
      </w:r>
    </w:p>
    <w:p>
      <w:pPr>
        <w:pStyle w:val="Heading2"/>
      </w:pPr>
      <w:r>
        <w:rPr>
          <w:color w:val="6B46C1"/>
          <w:sz w:val="28"/>
        </w:rPr>
        <w:t>Process</w:t>
      </w:r>
    </w:p>
    <w:p>
      <w:pPr>
        <w:pStyle w:val="ListBullet"/>
        <w:spacing w:after="60"/>
      </w:pPr>
      <w:r>
        <w:t>The GitHub repository triggers a build on git push.</w:t>
      </w:r>
    </w:p>
    <w:p>
      <w:pPr>
        <w:pStyle w:val="ListBullet"/>
        <w:spacing w:after="60"/>
      </w:pPr>
      <w:r>
        <w:t>Render executes the make install command to construct the virtual environment.</w:t>
      </w:r>
    </w:p>
    <w:p>
      <w:pPr>
        <w:pStyle w:val="ListBullet"/>
        <w:spacing w:after="60"/>
      </w:pPr>
      <w:r>
        <w:t>Render runs make run to launch the Uvicorn ASGI server binding to 0.0.0.0:8000.</w:t>
      </w:r>
    </w:p>
    <w:p/>
    <w:p>
      <w:r>
        <w:rPr>
          <w:b/>
          <w:color w:val="DC2626"/>
        </w:rPr>
        <w:t xml:space="preserve">Note: </w:t>
      </w:r>
      <w:r>
        <w:t>All secrets MUST be configured in the Render Dashboard under the Environment tab. Git history scrubbing is enabled — never commit credentials to the repository.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