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1A983" w14:textId="77777777" w:rsidR="002C4D4E" w:rsidRPr="002C4D4E" w:rsidRDefault="002C4D4E" w:rsidP="002C4D4E">
      <w:r w:rsidRPr="002C4D4E">
        <w:rPr>
          <w:b/>
          <w:bCs/>
        </w:rPr>
        <w:t>## Electric Vehicle Population Data Analysis Report</w:t>
      </w:r>
    </w:p>
    <w:p w14:paraId="3C8109F1" w14:textId="77777777" w:rsidR="002C4D4E" w:rsidRPr="002C4D4E" w:rsidRDefault="002C4D4E" w:rsidP="002C4D4E">
      <w:r w:rsidRPr="002C4D4E">
        <w:t>Assignment Title: Electric Vehicle Population Analysis &amp; Predictive Modeling</w:t>
      </w:r>
    </w:p>
    <w:p w14:paraId="3D672610" w14:textId="77777777" w:rsidR="002C4D4E" w:rsidRPr="002C4D4E" w:rsidRDefault="002C4D4E" w:rsidP="002C4D4E">
      <w:r w:rsidRPr="002C4D4E">
        <w:t>Submitted By: Kella Sireesha</w:t>
      </w:r>
    </w:p>
    <w:p w14:paraId="392C008A" w14:textId="77777777" w:rsidR="002C4D4E" w:rsidRPr="002C4D4E" w:rsidRDefault="002C4D4E" w:rsidP="002C4D4E">
      <w:r w:rsidRPr="002C4D4E">
        <w:t>Date: May 2026</w:t>
      </w:r>
    </w:p>
    <w:p w14:paraId="681D87F8" w14:textId="77777777" w:rsidR="002C4D4E" w:rsidRPr="002C4D4E" w:rsidRDefault="002C4D4E" w:rsidP="002C4D4E">
      <w:r w:rsidRPr="002C4D4E">
        <w:t xml:space="preserve">Course Details: Data Analyst Internship Assignment - </w:t>
      </w:r>
      <w:proofErr w:type="spellStart"/>
      <w:r w:rsidRPr="002C4D4E">
        <w:t>GrowAI</w:t>
      </w:r>
      <w:proofErr w:type="spellEnd"/>
      <w:r w:rsidRPr="002C4D4E">
        <w:t xml:space="preserve"> Edtech</w:t>
      </w:r>
    </w:p>
    <w:p w14:paraId="4FF62D21" w14:textId="77777777" w:rsidR="002C4D4E" w:rsidRPr="002C4D4E" w:rsidRDefault="002C4D4E" w:rsidP="002C4D4E">
      <w:r w:rsidRPr="002C4D4E">
        <w:t>------------------------------</w:t>
      </w:r>
    </w:p>
    <w:p w14:paraId="322E2461" w14:textId="77777777" w:rsidR="002C4D4E" w:rsidRPr="002C4D4E" w:rsidRDefault="002C4D4E" w:rsidP="002C4D4E">
      <w:r w:rsidRPr="002C4D4E">
        <w:rPr>
          <w:b/>
          <w:bCs/>
        </w:rPr>
        <w:t>## Introduction</w:t>
      </w:r>
    </w:p>
    <w:p w14:paraId="2F366B77" w14:textId="77777777" w:rsidR="002C4D4E" w:rsidRPr="002C4D4E" w:rsidRDefault="002C4D4E" w:rsidP="002C4D4E">
      <w:r w:rsidRPr="002C4D4E">
        <w:t>This report presents an analytical study of the Electric Vehicle (EV) population dataset, specifically focused on registrations under the Washington State Department of Licensing (DOL). The primary objective of this analysis is to identify historical EV adoption trends, explore regional vehicle distributions, examine the market dominance of key automotive manufacturers, and evaluate a machine learning model to predict a vehicle's electric driving range based on historical variables.</w:t>
      </w:r>
    </w:p>
    <w:p w14:paraId="55C57FFB" w14:textId="77777777" w:rsidR="002C4D4E" w:rsidRPr="002C4D4E" w:rsidRDefault="002C4D4E" w:rsidP="002C4D4E">
      <w:r w:rsidRPr="002C4D4E">
        <w:t>------------------------------</w:t>
      </w:r>
    </w:p>
    <w:p w14:paraId="14CBB287" w14:textId="77777777" w:rsidR="002C4D4E" w:rsidRPr="002C4D4E" w:rsidRDefault="002C4D4E" w:rsidP="002C4D4E">
      <w:r w:rsidRPr="002C4D4E">
        <w:rPr>
          <w:b/>
          <w:bCs/>
        </w:rPr>
        <w:t>## Section 1: Data Cleaning</w:t>
      </w:r>
    </w:p>
    <w:p w14:paraId="658C9F8F" w14:textId="77777777" w:rsidR="002C4D4E" w:rsidRPr="002C4D4E" w:rsidRDefault="002C4D4E" w:rsidP="002C4D4E">
      <w:r w:rsidRPr="002C4D4E">
        <w:t>To ensure high data quality and consistency before exploration, a thorough data cleaning pipeline was implemented using Python:</w:t>
      </w:r>
    </w:p>
    <w:p w14:paraId="5ED22BD4" w14:textId="77777777" w:rsidR="002C4D4E" w:rsidRPr="002C4D4E" w:rsidRDefault="002C4D4E" w:rsidP="002C4D4E">
      <w:r w:rsidRPr="002C4D4E">
        <w:t>* </w:t>
      </w:r>
      <w:r w:rsidRPr="002C4D4E">
        <w:rPr>
          <w:b/>
          <w:bCs/>
        </w:rPr>
        <w:t>Missing Values</w:t>
      </w:r>
      <w:r w:rsidRPr="002C4D4E">
        <w:t>: Identified structural null values across geographical columns. Missing values within the County and City fields were handled by imputing them with an 'Unknown' label placeholder to avoid dropping rows.</w:t>
      </w:r>
    </w:p>
    <w:p w14:paraId="3FE86006" w14:textId="77777777" w:rsidR="002C4D4E" w:rsidRPr="002C4D4E" w:rsidRDefault="002C4D4E" w:rsidP="002C4D4E">
      <w:r w:rsidRPr="002C4D4E">
        <w:t>* </w:t>
      </w:r>
      <w:r w:rsidRPr="002C4D4E">
        <w:rPr>
          <w:b/>
          <w:bCs/>
        </w:rPr>
        <w:t>Inconsistencies &amp; Zero Values</w:t>
      </w:r>
      <w:r w:rsidRPr="002C4D4E">
        <w:t xml:space="preserve">: The target variable </w:t>
      </w:r>
      <w:proofErr w:type="spellStart"/>
      <w:r w:rsidRPr="002C4D4E">
        <w:t>ElectricRange</w:t>
      </w:r>
      <w:proofErr w:type="spellEnd"/>
      <w:r w:rsidRPr="002C4D4E">
        <w:t xml:space="preserve"> contained multiple rows with a value of 0 due to data collection updates or hybrid constraints. These zeros were treated as missing entries and replaced using Mean Imputation (filled with the overall column average) to preserve data integrity and prevent regression bias.</w:t>
      </w:r>
    </w:p>
    <w:p w14:paraId="50B89142" w14:textId="77777777" w:rsidR="002C4D4E" w:rsidRPr="002C4D4E" w:rsidRDefault="002C4D4E" w:rsidP="002C4D4E">
      <w:r w:rsidRPr="002C4D4E">
        <w:t>* </w:t>
      </w:r>
      <w:r w:rsidRPr="002C4D4E">
        <w:rPr>
          <w:b/>
          <w:bCs/>
        </w:rPr>
        <w:t>Duplicates</w:t>
      </w:r>
      <w:r w:rsidRPr="002C4D4E">
        <w:t xml:space="preserve">: Checked the dataset for fully redundant row logs. Found and dropped all identical duplicate records using </w:t>
      </w:r>
      <w:proofErr w:type="spellStart"/>
      <w:proofErr w:type="gramStart"/>
      <w:r w:rsidRPr="002C4D4E">
        <w:t>df.drop</w:t>
      </w:r>
      <w:proofErr w:type="gramEnd"/>
      <w:r w:rsidRPr="002C4D4E">
        <w:t>_</w:t>
      </w:r>
      <w:proofErr w:type="gramStart"/>
      <w:r w:rsidRPr="002C4D4E">
        <w:t>duplicates</w:t>
      </w:r>
      <w:proofErr w:type="spellEnd"/>
      <w:r w:rsidRPr="002C4D4E">
        <w:t>(</w:t>
      </w:r>
      <w:proofErr w:type="gramEnd"/>
      <w:r w:rsidRPr="002C4D4E">
        <w:t>).</w:t>
      </w:r>
    </w:p>
    <w:p w14:paraId="53A96AF7" w14:textId="77777777" w:rsidR="002C4D4E" w:rsidRPr="002C4D4E" w:rsidRDefault="002C4D4E" w:rsidP="002C4D4E">
      <w:r w:rsidRPr="002C4D4E">
        <w:t>* </w:t>
      </w:r>
      <w:r w:rsidRPr="002C4D4E">
        <w:rPr>
          <w:b/>
          <w:bCs/>
        </w:rPr>
        <w:t>VIN Anonymization</w:t>
      </w:r>
      <w:r w:rsidRPr="002C4D4E">
        <w:t>: In compliance with data privacy standards, raw vehicle identifier numbers under the VIN (1-10) column were successfully anonymized into safe, unique 10-character alphanumeric strings utilizing the cryptographic SHA-256 hashing algorithm.</w:t>
      </w:r>
    </w:p>
    <w:p w14:paraId="25796557" w14:textId="77777777" w:rsidR="002C4D4E" w:rsidRPr="002C4D4E" w:rsidRDefault="002C4D4E" w:rsidP="002C4D4E">
      <w:r w:rsidRPr="002C4D4E">
        <w:t>* </w:t>
      </w:r>
      <w:r w:rsidRPr="002C4D4E">
        <w:rPr>
          <w:b/>
          <w:bCs/>
        </w:rPr>
        <w:t>Geospatial Processing</w:t>
      </w:r>
      <w:r w:rsidRPr="002C4D4E">
        <w:t xml:space="preserve">: Extracted clean, standalone numeric columns for Longitude and Latitude from the complex text-based formatting inside the </w:t>
      </w:r>
      <w:proofErr w:type="spellStart"/>
      <w:r w:rsidRPr="002C4D4E">
        <w:t>VehicleLocation</w:t>
      </w:r>
      <w:proofErr w:type="spellEnd"/>
      <w:r w:rsidRPr="002C4D4E">
        <w:t xml:space="preserve"> string field.</w:t>
      </w:r>
    </w:p>
    <w:p w14:paraId="3D318BC1" w14:textId="77777777" w:rsidR="002C4D4E" w:rsidRPr="002C4D4E" w:rsidRDefault="002C4D4E" w:rsidP="002C4D4E"/>
    <w:p w14:paraId="30CB3A17" w14:textId="77777777" w:rsidR="002C4D4E" w:rsidRPr="002C4D4E" w:rsidRDefault="002C4D4E" w:rsidP="002C4D4E">
      <w:r w:rsidRPr="002C4D4E">
        <w:t>------------------------------</w:t>
      </w:r>
    </w:p>
    <w:p w14:paraId="7F804910" w14:textId="77777777" w:rsidR="002C4D4E" w:rsidRPr="002C4D4E" w:rsidRDefault="002C4D4E" w:rsidP="002C4D4E">
      <w:r w:rsidRPr="002C4D4E">
        <w:rPr>
          <w:b/>
          <w:bCs/>
        </w:rPr>
        <w:t>## Section 2: Data Exploration</w:t>
      </w:r>
    </w:p>
    <w:p w14:paraId="777FDA4E" w14:textId="77777777" w:rsidR="002C4D4E" w:rsidRPr="002C4D4E" w:rsidRDefault="002C4D4E" w:rsidP="002C4D4E">
      <w:r w:rsidRPr="002C4D4E">
        <w:t>Exploratory Data Analysis (EDA) was performed to extract key insights regarding the growth and distribution of electric vehicles:</w:t>
      </w:r>
    </w:p>
    <w:p w14:paraId="7EE6C6F6" w14:textId="77777777" w:rsidR="002C4D4E" w:rsidRPr="002C4D4E" w:rsidRDefault="002C4D4E" w:rsidP="002C4D4E"/>
    <w:p w14:paraId="766BC978" w14:textId="77777777" w:rsidR="002C4D4E" w:rsidRPr="002C4D4E" w:rsidRDefault="002C4D4E" w:rsidP="002C4D4E">
      <w:r w:rsidRPr="002C4D4E">
        <w:t>* </w:t>
      </w:r>
      <w:r w:rsidRPr="002C4D4E">
        <w:rPr>
          <w:b/>
          <w:bCs/>
        </w:rPr>
        <w:t>Top 5 EV Manufacturers (Makes)</w:t>
      </w:r>
      <w:r w:rsidRPr="002C4D4E">
        <w:t>: Market volume analysis revealed that Tesla heavily dominates the dataset, followed closely by major manufacturers including Nissan, Chevrolet, Ford, and BMW.</w:t>
      </w:r>
    </w:p>
    <w:p w14:paraId="201CF569" w14:textId="77777777" w:rsidR="002C4D4E" w:rsidRPr="002C4D4E" w:rsidRDefault="002C4D4E" w:rsidP="002C4D4E">
      <w:r w:rsidRPr="002C4D4E">
        <w:t>* </w:t>
      </w:r>
      <w:r w:rsidRPr="002C4D4E">
        <w:rPr>
          <w:b/>
          <w:bCs/>
        </w:rPr>
        <w:t>Top Models</w:t>
      </w:r>
      <w:r w:rsidRPr="002C4D4E">
        <w:t>: Specific popular models like the Tesla Model 3 and Nissan Leaf account for a significant market share of registered electric cars.</w:t>
      </w:r>
    </w:p>
    <w:p w14:paraId="11FF7784" w14:textId="77777777" w:rsidR="002C4D4E" w:rsidRPr="002C4D4E" w:rsidRDefault="002C4D4E" w:rsidP="002C4D4E">
      <w:r w:rsidRPr="002C4D4E">
        <w:t>* </w:t>
      </w:r>
      <w:r w:rsidRPr="002C4D4E">
        <w:rPr>
          <w:b/>
          <w:bCs/>
        </w:rPr>
        <w:t>Regional Concentration</w:t>
      </w:r>
      <w:r w:rsidRPr="002C4D4E">
        <w:t>: Geographical indexing showed that King County possesses the absolute highest concentration of EV vehicle registrations compared to all other territorial counties.</w:t>
      </w:r>
    </w:p>
    <w:p w14:paraId="1098C98A" w14:textId="77777777" w:rsidR="002C4D4E" w:rsidRPr="002C4D4E" w:rsidRDefault="002C4D4E" w:rsidP="002C4D4E">
      <w:r w:rsidRPr="002C4D4E">
        <w:t>* </w:t>
      </w:r>
      <w:r w:rsidRPr="002C4D4E">
        <w:rPr>
          <w:b/>
          <w:bCs/>
        </w:rPr>
        <w:t>Average Mileage Capacity</w:t>
      </w:r>
      <w:r w:rsidRPr="002C4D4E">
        <w:t>: The adjusted overall average fleet mileage capability was calculated to be approximately 120 to 150 miles across the imputed data spectrum.</w:t>
      </w:r>
    </w:p>
    <w:p w14:paraId="50786AA7" w14:textId="77777777" w:rsidR="002C4D4E" w:rsidRPr="002C4D4E" w:rsidRDefault="002C4D4E" w:rsidP="002C4D4E">
      <w:r w:rsidRPr="002C4D4E">
        <w:t>*</w:t>
      </w:r>
      <w:r w:rsidRPr="002C4D4E">
        <w:rPr>
          <w:b/>
          <w:bCs/>
        </w:rPr>
        <w:t> CAFV Grant Incentives:</w:t>
      </w:r>
      <w:r w:rsidRPr="002C4D4E">
        <w:t> Over 60% of the entire registered EV population sample qualifies under the Clean Alternative Fuel Vehicle (CAFV) incentive programs, highlighting strong regulatory support.</w:t>
      </w:r>
    </w:p>
    <w:p w14:paraId="36A0795C" w14:textId="77777777" w:rsidR="002C4D4E" w:rsidRPr="002C4D4E" w:rsidRDefault="002C4D4E" w:rsidP="002C4D4E"/>
    <w:p w14:paraId="455C9F74" w14:textId="77777777" w:rsidR="002C4D4E" w:rsidRPr="002C4D4E" w:rsidRDefault="002C4D4E" w:rsidP="002C4D4E">
      <w:r w:rsidRPr="002C4D4E">
        <w:t>------------------------------</w:t>
      </w:r>
    </w:p>
    <w:p w14:paraId="0D5E079A" w14:textId="77777777" w:rsidR="002C4D4E" w:rsidRPr="002C4D4E" w:rsidRDefault="002C4D4E" w:rsidP="002C4D4E">
      <w:r w:rsidRPr="002C4D4E">
        <w:rPr>
          <w:b/>
          <w:bCs/>
        </w:rPr>
        <w:t>## Section 3: Data Visualization</w:t>
      </w:r>
    </w:p>
    <w:p w14:paraId="6B5645FB" w14:textId="77777777" w:rsidR="002C4D4E" w:rsidRPr="002C4D4E" w:rsidRDefault="002C4D4E" w:rsidP="002C4D4E">
      <w:r w:rsidRPr="002C4D4E">
        <w:t>(Note: Please paste your Python-generated chart screenshots directly below each chart description)</w:t>
      </w:r>
    </w:p>
    <w:p w14:paraId="67C7A05F" w14:textId="77777777" w:rsidR="002C4D4E" w:rsidRPr="002C4D4E" w:rsidRDefault="002C4D4E" w:rsidP="002C4D4E"/>
    <w:p w14:paraId="706055D1" w14:textId="77777777" w:rsidR="002C4D4E" w:rsidRPr="002C4D4E" w:rsidRDefault="002C4D4E" w:rsidP="002C4D4E">
      <w:r w:rsidRPr="002C4D4E">
        <w:t>* </w:t>
      </w:r>
      <w:r w:rsidRPr="002C4D4E">
        <w:rPr>
          <w:b/>
          <w:bCs/>
        </w:rPr>
        <w:t>Chart 1</w:t>
      </w:r>
      <w:r w:rsidRPr="002C4D4E">
        <w:t>: Bar Chart (Top 5 EV Makes by Count)</w:t>
      </w:r>
    </w:p>
    <w:p w14:paraId="3AC9360D" w14:textId="77777777" w:rsidR="002C4D4E" w:rsidRPr="002C4D4E" w:rsidRDefault="002C4D4E" w:rsidP="002C4D4E">
      <w:r w:rsidRPr="002C4D4E">
        <w:t>Interpretation: This visualization highlights the market share distribution among the leading electric vehicle manufacturers. The clear spike for Tesla visually proves its absolute market volume dominance in the region.</w:t>
      </w:r>
    </w:p>
    <w:p w14:paraId="542B65C4" w14:textId="3FE696E1" w:rsidR="002C4D4E" w:rsidRPr="002C4D4E" w:rsidRDefault="002C4D4E" w:rsidP="002C4D4E">
      <w:r w:rsidRPr="002C4D4E">
        <w:lastRenderedPageBreak/>
        <mc:AlternateContent>
          <mc:Choice Requires="wps">
            <w:drawing>
              <wp:inline distT="0" distB="0" distL="0" distR="0" wp14:anchorId="2A4EB7CA" wp14:editId="6DBE7DA2">
                <wp:extent cx="304800" cy="304800"/>
                <wp:effectExtent l="0" t="0" r="0" b="0"/>
                <wp:docPr id="33611450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EA6C2"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EBF043" w14:textId="77777777" w:rsidR="002C4D4E" w:rsidRPr="002C4D4E" w:rsidRDefault="002C4D4E" w:rsidP="002C4D4E">
      <w:r w:rsidRPr="002C4D4E">
        <w:t>* </w:t>
      </w:r>
      <w:r w:rsidRPr="002C4D4E">
        <w:rPr>
          <w:b/>
          <w:bCs/>
        </w:rPr>
        <w:t>Chart 4</w:t>
      </w:r>
      <w:r w:rsidRPr="002C4D4E">
        <w:t>: Line Graph (EV Adoption Trend by Model Year)</w:t>
      </w:r>
    </w:p>
    <w:p w14:paraId="396D0EEF" w14:textId="77777777" w:rsidR="002C4D4E" w:rsidRPr="002C4D4E" w:rsidRDefault="002C4D4E" w:rsidP="002C4D4E">
      <w:r w:rsidRPr="002C4D4E">
        <w:t>Interpretation: This trend line plots registration metrics sequentially across operational years. It visually captures an exponential growth pattern starting from 2018 onwards, marking massive historical consumer adoption acceleration.</w:t>
      </w:r>
    </w:p>
    <w:p w14:paraId="27E2C370" w14:textId="6730717D" w:rsidR="002C4D4E" w:rsidRPr="002C4D4E" w:rsidRDefault="002C4D4E" w:rsidP="002C4D4E">
      <w:r w:rsidRPr="002C4D4E">
        <mc:AlternateContent>
          <mc:Choice Requires="wps">
            <w:drawing>
              <wp:inline distT="0" distB="0" distL="0" distR="0" wp14:anchorId="28ED9581" wp14:editId="75DAD529">
                <wp:extent cx="304800" cy="304800"/>
                <wp:effectExtent l="0" t="0" r="0" b="0"/>
                <wp:docPr id="128699205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98A59"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7066A5" w14:textId="77777777" w:rsidR="002C4D4E" w:rsidRPr="002C4D4E" w:rsidRDefault="002C4D4E" w:rsidP="002C4D4E">
      <w:r w:rsidRPr="002C4D4E">
        <w:t>* </w:t>
      </w:r>
      <w:r w:rsidRPr="002C4D4E">
        <w:rPr>
          <w:b/>
          <w:bCs/>
        </w:rPr>
        <w:t>Chart 3</w:t>
      </w:r>
      <w:r w:rsidRPr="002C4D4E">
        <w:t>: Pie Chart (Proportion of CAFV Eligibility)</w:t>
      </w:r>
    </w:p>
    <w:p w14:paraId="101EA24F" w14:textId="77777777" w:rsidR="002C4D4E" w:rsidRPr="002C4D4E" w:rsidRDefault="002C4D4E" w:rsidP="002C4D4E">
      <w:r w:rsidRPr="002C4D4E">
        <w:t>Interpretation: This circular layout illustrates the distribution percentage of vehicles meeting clean energy grant requirements. It breaks down the clean energy registry into clear sub-sections (Eligible vs. Not Eligible).</w:t>
      </w:r>
    </w:p>
    <w:p w14:paraId="0245666D" w14:textId="5482CE81" w:rsidR="002C4D4E" w:rsidRPr="002C4D4E" w:rsidRDefault="002C4D4E" w:rsidP="002C4D4E">
      <w:r w:rsidRPr="002C4D4E">
        <mc:AlternateContent>
          <mc:Choice Requires="wps">
            <w:drawing>
              <wp:inline distT="0" distB="0" distL="0" distR="0" wp14:anchorId="3D8D3687" wp14:editId="2BF44188">
                <wp:extent cx="304800" cy="304800"/>
                <wp:effectExtent l="0" t="0" r="0" b="0"/>
                <wp:docPr id="92662686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2186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772024" w14:textId="77777777" w:rsidR="002C4D4E" w:rsidRPr="002C4D4E" w:rsidRDefault="002C4D4E" w:rsidP="002C4D4E"/>
    <w:p w14:paraId="6418D5ED" w14:textId="77777777" w:rsidR="002C4D4E" w:rsidRPr="002C4D4E" w:rsidRDefault="002C4D4E" w:rsidP="002C4D4E">
      <w:r w:rsidRPr="002C4D4E">
        <w:t>------------------------------</w:t>
      </w:r>
    </w:p>
    <w:p w14:paraId="27D3D591" w14:textId="77777777" w:rsidR="002C4D4E" w:rsidRPr="002C4D4E" w:rsidRDefault="002C4D4E" w:rsidP="002C4D4E">
      <w:r w:rsidRPr="002C4D4E">
        <w:rPr>
          <w:b/>
          <w:bCs/>
        </w:rPr>
        <w:t>## Section 4: Linear Regression Model</w:t>
      </w:r>
    </w:p>
    <w:p w14:paraId="04B4E7CF" w14:textId="77777777" w:rsidR="002C4D4E" w:rsidRPr="002C4D4E" w:rsidRDefault="002C4D4E" w:rsidP="002C4D4E">
      <w:r w:rsidRPr="002C4D4E">
        <w:t>To establish a predictive baseline, a supervised Machine Learning model was constructed:</w:t>
      </w:r>
    </w:p>
    <w:p w14:paraId="2B2D924B" w14:textId="77777777" w:rsidR="002C4D4E" w:rsidRPr="002C4D4E" w:rsidRDefault="002C4D4E" w:rsidP="002C4D4E"/>
    <w:p w14:paraId="0E521387" w14:textId="77777777" w:rsidR="002C4D4E" w:rsidRPr="002C4D4E" w:rsidRDefault="002C4D4E" w:rsidP="002C4D4E">
      <w:r w:rsidRPr="002C4D4E">
        <w:t>* </w:t>
      </w:r>
      <w:r w:rsidRPr="002C4D4E">
        <w:rPr>
          <w:b/>
          <w:bCs/>
        </w:rPr>
        <w:t>Model Used</w:t>
      </w:r>
      <w:r w:rsidRPr="002C4D4E">
        <w:t>: Linear Regression (</w:t>
      </w:r>
      <w:proofErr w:type="spellStart"/>
      <w:proofErr w:type="gramStart"/>
      <w:r w:rsidRPr="002C4D4E">
        <w:t>sklearn.linear</w:t>
      </w:r>
      <w:proofErr w:type="gramEnd"/>
      <w:r w:rsidRPr="002C4D4E">
        <w:t>_</w:t>
      </w:r>
      <w:proofErr w:type="gramStart"/>
      <w:r w:rsidRPr="002C4D4E">
        <w:t>model.LinearRegression</w:t>
      </w:r>
      <w:proofErr w:type="spellEnd"/>
      <w:proofErr w:type="gramEnd"/>
      <w:r w:rsidRPr="002C4D4E">
        <w:t>).</w:t>
      </w:r>
    </w:p>
    <w:p w14:paraId="7DC3D212" w14:textId="77777777" w:rsidR="002C4D4E" w:rsidRPr="002C4D4E" w:rsidRDefault="002C4D4E" w:rsidP="002C4D4E">
      <w:r w:rsidRPr="002C4D4E">
        <w:t>* </w:t>
      </w:r>
      <w:r w:rsidRPr="002C4D4E">
        <w:rPr>
          <w:b/>
          <w:bCs/>
        </w:rPr>
        <w:t>Features Used (Independent Variables)</w:t>
      </w:r>
      <w:r w:rsidRPr="002C4D4E">
        <w:t xml:space="preserve">: </w:t>
      </w:r>
      <w:proofErr w:type="spellStart"/>
      <w:r w:rsidRPr="002C4D4E">
        <w:t>ModelYear</w:t>
      </w:r>
      <w:proofErr w:type="spellEnd"/>
      <w:r w:rsidRPr="002C4D4E">
        <w:t xml:space="preserve"> (Numeric) and Make (Categorical).</w:t>
      </w:r>
    </w:p>
    <w:p w14:paraId="5C5EE6F0" w14:textId="77777777" w:rsidR="002C4D4E" w:rsidRPr="002C4D4E" w:rsidRDefault="002C4D4E" w:rsidP="002C4D4E">
      <w:r w:rsidRPr="002C4D4E">
        <w:t>* </w:t>
      </w:r>
      <w:r w:rsidRPr="002C4D4E">
        <w:rPr>
          <w:b/>
          <w:bCs/>
        </w:rPr>
        <w:t>Target Variable (Dependent Variable)</w:t>
      </w:r>
      <w:r w:rsidRPr="002C4D4E">
        <w:t xml:space="preserve">: </w:t>
      </w:r>
      <w:proofErr w:type="spellStart"/>
      <w:r w:rsidRPr="002C4D4E">
        <w:t>ElectricRange</w:t>
      </w:r>
      <w:proofErr w:type="spellEnd"/>
      <w:r w:rsidRPr="002C4D4E">
        <w:t>.</w:t>
      </w:r>
    </w:p>
    <w:p w14:paraId="3FCE5C54" w14:textId="77777777" w:rsidR="002C4D4E" w:rsidRPr="002C4D4E" w:rsidRDefault="002C4D4E" w:rsidP="002C4D4E">
      <w:r w:rsidRPr="002C4D4E">
        <w:t>* </w:t>
      </w:r>
      <w:r w:rsidRPr="002C4D4E">
        <w:rPr>
          <w:b/>
          <w:bCs/>
        </w:rPr>
        <w:t>Categorical Encoding</w:t>
      </w:r>
      <w:r w:rsidRPr="002C4D4E">
        <w:t>: Applied One-Hot Encoding transformation (</w:t>
      </w:r>
      <w:proofErr w:type="spellStart"/>
      <w:r w:rsidRPr="002C4D4E">
        <w:t>pd.get_dummies</w:t>
      </w:r>
      <w:proofErr w:type="spellEnd"/>
      <w:r w:rsidRPr="002C4D4E">
        <w:t>) to process the text-based manufacturing fields into mathematical binary vectors.</w:t>
      </w:r>
    </w:p>
    <w:p w14:paraId="6AB8E5DE" w14:textId="77777777" w:rsidR="002C4D4E" w:rsidRPr="002C4D4E" w:rsidRDefault="002C4D4E" w:rsidP="002C4D4E">
      <w:r w:rsidRPr="002C4D4E">
        <w:t>* </w:t>
      </w:r>
      <w:r w:rsidRPr="002C4D4E">
        <w:rPr>
          <w:b/>
          <w:bCs/>
        </w:rPr>
        <w:t>Evaluation Metrics</w:t>
      </w:r>
      <w:r w:rsidRPr="002C4D4E">
        <w:t xml:space="preserve">: The structural performance was measured using the R² (R-squared) Score, yielding </w:t>
      </w:r>
      <w:proofErr w:type="gramStart"/>
      <w:r w:rsidRPr="002C4D4E">
        <w:t>a final result</w:t>
      </w:r>
      <w:proofErr w:type="gramEnd"/>
      <w:r w:rsidRPr="002C4D4E">
        <w:t xml:space="preserve"> of 0.3369.</w:t>
      </w:r>
    </w:p>
    <w:p w14:paraId="5257704E" w14:textId="77777777" w:rsidR="002C4D4E" w:rsidRPr="002C4D4E" w:rsidRDefault="002C4D4E" w:rsidP="002C4D4E">
      <w:r w:rsidRPr="002C4D4E">
        <w:t>* </w:t>
      </w:r>
      <w:r w:rsidRPr="002C4D4E">
        <w:rPr>
          <w:b/>
          <w:bCs/>
        </w:rPr>
        <w:t>Interpretation</w:t>
      </w:r>
      <w:r w:rsidRPr="002C4D4E">
        <w:t>: An R² score of 0.3369 signifies that approximately 33.69% of the overall variance in a vehicle's Electric Range can be successfully explained by its production year and manufacturing brand. The remaining variance is governed by factors not present in the current column setup, such as battery chemistry advancements, battery package sizes (kWh), and motor efficiency profiles.</w:t>
      </w:r>
    </w:p>
    <w:p w14:paraId="7F7C476F" w14:textId="77777777" w:rsidR="002C4D4E" w:rsidRPr="002C4D4E" w:rsidRDefault="002C4D4E" w:rsidP="002C4D4E"/>
    <w:p w14:paraId="5DCD6B21" w14:textId="77777777" w:rsidR="002C4D4E" w:rsidRPr="002C4D4E" w:rsidRDefault="002C4D4E" w:rsidP="002C4D4E">
      <w:r w:rsidRPr="002C4D4E">
        <w:rPr>
          <w:b/>
          <w:bCs/>
        </w:rPr>
        <w:t>## Conclusion</w:t>
      </w:r>
    </w:p>
    <w:p w14:paraId="2C93A9EE" w14:textId="77777777" w:rsidR="002C4D4E" w:rsidRPr="002C4D4E" w:rsidRDefault="002C4D4E" w:rsidP="002C4D4E">
      <w:r w:rsidRPr="002C4D4E">
        <w:t xml:space="preserve">The analysis of the Washington State registry confirms that the EV ecosystem is scaling rapidly, driven by substantial policy support (CAFV eligibility) and brand-specific consumer popularity. While predictive modelling using base attributes like Model Year and Make delivers a foundational tracking baseline ($R^2 = 0.3369$), future iterations can optimize predictive accuracy by introducing engineering factors like real-time pricing tiers, infrastructure charging post density indices, or using robust tree-based machine learning algorithms (e.g., Random Forest or </w:t>
      </w:r>
      <w:proofErr w:type="spellStart"/>
      <w:r w:rsidRPr="002C4D4E">
        <w:t>XGBoost</w:t>
      </w:r>
      <w:proofErr w:type="spellEnd"/>
      <w:r w:rsidRPr="002C4D4E">
        <w:t>).</w:t>
      </w:r>
    </w:p>
    <w:p w14:paraId="37EADA3D" w14:textId="77777777" w:rsidR="002C4D4E" w:rsidRPr="002C4D4E" w:rsidRDefault="002C4D4E" w:rsidP="002C4D4E"/>
    <w:p w14:paraId="47C33AA4" w14:textId="77777777" w:rsidR="002C4D4E" w:rsidRPr="002C4D4E" w:rsidRDefault="002C4D4E" w:rsidP="002C4D4E">
      <w:r w:rsidRPr="002C4D4E">
        <w:rPr>
          <w:b/>
          <w:bCs/>
        </w:rPr>
        <w:t>## Appendix</w:t>
      </w:r>
    </w:p>
    <w:p w14:paraId="27AD6F4F" w14:textId="77777777" w:rsidR="002C4D4E" w:rsidRPr="002C4D4E" w:rsidRDefault="002C4D4E" w:rsidP="002C4D4E"/>
    <w:p w14:paraId="4393F959" w14:textId="77777777" w:rsidR="002C4D4E" w:rsidRPr="002C4D4E" w:rsidRDefault="002C4D4E" w:rsidP="002C4D4E">
      <w:r w:rsidRPr="002C4D4E">
        <w:t>* </w:t>
      </w:r>
      <w:r w:rsidRPr="002C4D4E">
        <w:rPr>
          <w:b/>
          <w:bCs/>
        </w:rPr>
        <w:t>Data Origin</w:t>
      </w:r>
      <w:r w:rsidRPr="002C4D4E">
        <w:t>: Washington State Department of Licensing (DOL) - Electric Vehicle Population Registry.</w:t>
      </w:r>
    </w:p>
    <w:p w14:paraId="1ED1A865" w14:textId="77777777" w:rsidR="002C4D4E" w:rsidRPr="002C4D4E" w:rsidRDefault="002C4D4E" w:rsidP="002C4D4E">
      <w:r w:rsidRPr="002C4D4E">
        <w:t>* </w:t>
      </w:r>
      <w:r w:rsidRPr="002C4D4E">
        <w:rPr>
          <w:b/>
          <w:bCs/>
        </w:rPr>
        <w:t>Implementation Tool</w:t>
      </w:r>
      <w:r w:rsidRPr="002C4D4E">
        <w:t>: Python 3 (Pandas, NumPy, Matplotlib, Seaborn, Scikit-Learn).</w:t>
      </w:r>
    </w:p>
    <w:p w14:paraId="6C35F518" w14:textId="77777777" w:rsidR="002C4D4E" w:rsidRPr="002C4D4E" w:rsidRDefault="002C4D4E" w:rsidP="002C4D4E">
      <w:r w:rsidRPr="002C4D4E">
        <w:t>* </w:t>
      </w:r>
      <w:r w:rsidRPr="002C4D4E">
        <w:rPr>
          <w:b/>
          <w:bCs/>
        </w:rPr>
        <w:t>Code Integrity</w:t>
      </w:r>
      <w:r w:rsidRPr="002C4D4E">
        <w:t>: Fully verified against zero missing cells, encoded explicitly under utf-8/latin1 configurations to mitigate local text decoding failures</w:t>
      </w:r>
    </w:p>
    <w:p w14:paraId="6D0881B7" w14:textId="77777777" w:rsidR="002C4D4E" w:rsidRPr="002C4D4E" w:rsidRDefault="002C4D4E" w:rsidP="002C4D4E"/>
    <w:p w14:paraId="7A654E2D" w14:textId="77777777" w:rsidR="002C4D4E" w:rsidRPr="002C4D4E" w:rsidRDefault="002C4D4E" w:rsidP="002C4D4E">
      <w:proofErr w:type="spellStart"/>
      <w:r w:rsidRPr="002C4D4E">
        <w:rPr>
          <w:b/>
          <w:bCs/>
          <w:u w:val="single"/>
        </w:rPr>
        <w:t>Github</w:t>
      </w:r>
      <w:proofErr w:type="spellEnd"/>
      <w:r w:rsidRPr="002C4D4E">
        <w:rPr>
          <w:b/>
          <w:bCs/>
          <w:u w:val="single"/>
        </w:rPr>
        <w:t xml:space="preserve"> link: https://github.com/Sireesha1404/EV_Data-Analysis</w:t>
      </w:r>
    </w:p>
    <w:p w14:paraId="1B9BC796" w14:textId="77777777" w:rsidR="00694AB3" w:rsidRDefault="00694AB3"/>
    <w:sectPr w:rsidR="00694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4E"/>
    <w:rsid w:val="002C4D4E"/>
    <w:rsid w:val="003C265F"/>
    <w:rsid w:val="00694AB3"/>
    <w:rsid w:val="00DA0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366A"/>
  <w15:chartTrackingRefBased/>
  <w15:docId w15:val="{D2E9F396-3CD4-4667-889E-F851AA93F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D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C4D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4D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4D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4D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4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D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C4D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4D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4D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4D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4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D4E"/>
    <w:rPr>
      <w:rFonts w:eastAsiaTheme="majorEastAsia" w:cstheme="majorBidi"/>
      <w:color w:val="272727" w:themeColor="text1" w:themeTint="D8"/>
    </w:rPr>
  </w:style>
  <w:style w:type="paragraph" w:styleId="Title">
    <w:name w:val="Title"/>
    <w:basedOn w:val="Normal"/>
    <w:next w:val="Normal"/>
    <w:link w:val="TitleChar"/>
    <w:uiPriority w:val="10"/>
    <w:qFormat/>
    <w:rsid w:val="002C4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D4E"/>
    <w:pPr>
      <w:spacing w:before="160"/>
      <w:jc w:val="center"/>
    </w:pPr>
    <w:rPr>
      <w:i/>
      <w:iCs/>
      <w:color w:val="404040" w:themeColor="text1" w:themeTint="BF"/>
    </w:rPr>
  </w:style>
  <w:style w:type="character" w:customStyle="1" w:styleId="QuoteChar">
    <w:name w:val="Quote Char"/>
    <w:basedOn w:val="DefaultParagraphFont"/>
    <w:link w:val="Quote"/>
    <w:uiPriority w:val="29"/>
    <w:rsid w:val="002C4D4E"/>
    <w:rPr>
      <w:i/>
      <w:iCs/>
      <w:color w:val="404040" w:themeColor="text1" w:themeTint="BF"/>
    </w:rPr>
  </w:style>
  <w:style w:type="paragraph" w:styleId="ListParagraph">
    <w:name w:val="List Paragraph"/>
    <w:basedOn w:val="Normal"/>
    <w:uiPriority w:val="34"/>
    <w:qFormat/>
    <w:rsid w:val="002C4D4E"/>
    <w:pPr>
      <w:ind w:left="720"/>
      <w:contextualSpacing/>
    </w:pPr>
  </w:style>
  <w:style w:type="character" w:styleId="IntenseEmphasis">
    <w:name w:val="Intense Emphasis"/>
    <w:basedOn w:val="DefaultParagraphFont"/>
    <w:uiPriority w:val="21"/>
    <w:qFormat/>
    <w:rsid w:val="002C4D4E"/>
    <w:rPr>
      <w:i/>
      <w:iCs/>
      <w:color w:val="2E74B5" w:themeColor="accent1" w:themeShade="BF"/>
    </w:rPr>
  </w:style>
  <w:style w:type="paragraph" w:styleId="IntenseQuote">
    <w:name w:val="Intense Quote"/>
    <w:basedOn w:val="Normal"/>
    <w:next w:val="Normal"/>
    <w:link w:val="IntenseQuoteChar"/>
    <w:uiPriority w:val="30"/>
    <w:qFormat/>
    <w:rsid w:val="002C4D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4D4E"/>
    <w:rPr>
      <w:i/>
      <w:iCs/>
      <w:color w:val="2E74B5" w:themeColor="accent1" w:themeShade="BF"/>
    </w:rPr>
  </w:style>
  <w:style w:type="character" w:styleId="IntenseReference">
    <w:name w:val="Intense Reference"/>
    <w:basedOn w:val="DefaultParagraphFont"/>
    <w:uiPriority w:val="32"/>
    <w:qFormat/>
    <w:rsid w:val="002C4D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SWEETIE</dc:creator>
  <cp:keywords/>
  <dc:description/>
  <cp:lastModifiedBy>SID SWEETIE</cp:lastModifiedBy>
  <cp:revision>1</cp:revision>
  <dcterms:created xsi:type="dcterms:W3CDTF">2026-05-17T07:19:00Z</dcterms:created>
  <dcterms:modified xsi:type="dcterms:W3CDTF">2026-05-17T07:20:00Z</dcterms:modified>
</cp:coreProperties>
</file>