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Portfolio Data - durga prasad</w:t>
      </w:r>
    </w:p>
    <w:p>
      <w:r>
        <w:t xml:space="preserve">Durgaprasad Bollu </w:t>
        <w:br/>
        <w:t xml:space="preserve">HDFC Mid Cap Opportunities Fund </w:t>
        <w:br/>
        <w:t>Durgaprasad Bollu holds an investment in the HDFC Mid Cap Opportunities Fund, which falls under the Equity category. The number of units held in this fund is 1,000.0000, with an average purchase NAV of 10.00, resulting in a purchase value of 10,000.00. As of the current date, the NAV stands at 186.5390, leading to a current value of 1,86,539.00. The dividend gain is 0.00, and the absolute return is 1,76,539.00, with a percentage return of 1765.39%. The holding period for this investment is 6,535 days, and the Compound Annual Growth Rate (CAGR) is 17.75%. It's worth noting that this fund has performed exceptionally well, with a significant absolute gain and percentage return, indicating a successful investment decision.</w:t>
        <w:br/>
        <w:br/>
        <w:t xml:space="preserve">Durgaprasad Bollu </w:t>
        <w:br/>
        <w:t xml:space="preserve">Mirae Asset ELSS Tax Saver Fund Reg </w:t>
        <w:br/>
        <w:t>Durgaprasad Bollu has invested in the Mirae Asset ELSS Tax Saver Fund Reg, which is classified as an Equity fund. The investment comprises 14,001.2930 units, with an average purchase NAV of 20.00, resulting in a purchase value of 2,80,000.31. The current NAV is 47.5740, leading to a current value of 6,66,097.51. The dividend gain is 0.00, and the absolute return is 3,86,097.20, with a percentage return of 137.89%. The holding period for this investment is 1,713 days, and the CAGR is 17.75%. This fund has also shown notable performance, with a substantial absolute gain and percentage return, highlighting the potential of tax-saving investments.</w:t>
        <w:br/>
        <w:br/>
        <w:t xml:space="preserve">Durgaprasad Bollu </w:t>
        <w:br/>
        <w:t xml:space="preserve">Mirae Asset Small Cap Fund Reg </w:t>
        <w:br/>
        <w:t>Durgaprasad Bollu holds two separate investments in the Mirae Asset Small Cap Fund Reg, both categorized as Equity funds. The first investment consists of 2,699.8650 units, with an average purchase NAV of 10.00, resulting in a purchase value of 27,000.00. The current NAV is 10.6820, leading to a current value of 28,839.96. The dividend gain is 0.00, and the absolute return is 1,839.96, with a percentage return of 6.81%. The holding period for this investment is 105 days, and the CAGR is 23.69%. The second investment comprises 2,199.9050 units, with an average purchase NAV of 9.82, resulting in a purchase value of 21,599.99. The current NAV is 10.6820, leading to a current value of 23,499.39. The dividend gain is 0.00, and the absolute return is 1,899.39, with a percentage return of 8.79%. The holding period for this investment is 45 days, and the CAGR is 71.33%. These investments demonstrate the potential for growth in small-cap funds, despite the relatively short holding periods.</w:t>
        <w:br/>
        <w:br/>
        <w:t xml:space="preserve">Durgaprasad Bollu </w:t>
        <w:br/>
        <w:t xml:space="preserve">Quant Small Cap Fund </w:t>
        <w:br/>
        <w:t>Durgaprasad Bollu has invested in the Quant Small Cap Fund, which falls under the Equity category. The investment consists of 189.5310 units, with an average purchase NAV of 263.81, resulting in a purchase value of 50,000.36. The current NAV is 249.4967, leading to a current value of 47,287.36. The dividend gain is 0.00, and the absolute return is -2,713.00, with a percentage return of -5.43%. The holding period for this investment is 266 days, and the CAGR is -7.44%. This fund has underperformed, with a negative absolute gain and percentage return, indicating a need for review and potential rebalancing of the portfolio.</w:t>
        <w:br/>
        <w:br/>
        <w:t xml:space="preserve">Durgaprasad Bollu </w:t>
        <w:br/>
        <w:t xml:space="preserve">ICICI Pru Multi Asset Fund </w:t>
        <w:br/>
        <w:t>Durgaprasad Bollu holds an investment in the ICICI Pru Multi Asset Fund, which is classified as a Hybrid fund. The investment comprises 7.2370 units, with an average purchase NAV of 746.16, resulting in a purchase value of 5,399.96. The current NAV is 746.1232, leading to a current value of 5,399.69. The dividend gain is 0.00, and the absolute return is -0.27, with a percentage return of -0.00%. The holding period for this investment is 0 days, and the CAGR is 0.00%. This fund has shown minimal movement, with a negligible absolute gain and percentage return, indicating a need for review and potential rebalancing of the portfolio.</w:t>
        <w:br/>
        <w:br/>
        <w:t xml:space="preserve">Durgaprasad Bollu </w:t>
        <w:br/>
        <w:t xml:space="preserve">Final Portfolio Overview </w:t>
        <w:br/>
        <w:t>Durgaprasad Bollu's investment portfolio consists of a total of 5 funds across the Equity and Hybrid categories. The total purchase value of the portfolio is 3,94,000.63, with a current value of 9,57,662.91. The total absolute gain is 5,63,662.28, with a percentage return of 143.06%. The average CAGR for the portfolio is 17.28%, with a total holding period of 1,427 days. The portfolio has shown notable performance, with significant absolute gains and percentage returns, highlighting the potential of a diversified investment strategy. However, some funds have underperformed, indicating a need for review and potential rebalancing of the portfolio to optimize returns and minimize risk. Overall, the portfolio demonstrates a strong potential for long-term growth, with a well-diversified mix of Equity and Hybrid funds.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