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Portfolio Data - Hariprasad</w:t>
      </w:r>
    </w:p>
    <w:p>
      <w:r>
        <w:t>Here is the extracted information in structured JSON format:</w:t>
        <w:br/>
        <w:br/>
        <w:t>```json</w:t>
        <w:br/>
        <w:t>{</w:t>
        <w:br/>
        <w:t xml:space="preserve">  "owner_name": "BOLLU HARI PRASAD",</w:t>
        <w:br/>
        <w:t xml:space="preserve">  "pan": "CAYPB8950N",</w:t>
        <w:br/>
        <w:t xml:space="preserve">  "address": "1-104, PIDAPARTHIPALEM, PIDAPARTHIPALEM, Andhra Pradesh - 522304",</w:t>
        <w:br/>
        <w:t xml:space="preserve">  "email": "bolluhariprasad@gmail.com",</w:t>
        <w:br/>
        <w:t xml:space="preserve">  "contact_number": "+919490485931",</w:t>
        <w:br/>
        <w:t xml:space="preserve">  "sub_broker": "6040-RAMAKRISHNA KANTHETI",</w:t>
        <w:br/>
        <w:t xml:space="preserve">  "sub_broker_email": "balanagar@zenmoney.com",</w:t>
        <w:br/>
        <w:t xml:space="preserve">  "sub_broker_contact_number": "9949692743",</w:t>
        <w:br/>
        <w:t xml:space="preserve">  "funds": {</w:t>
        <w:br/>
        <w:t xml:space="preserve">    "Equity": [</w:t>
        <w:br/>
        <w:t xml:space="preserve">      {</w:t>
        <w:br/>
        <w:t xml:space="preserve">        "scheme_name": "DSP Large &amp; Mid Cap Fund Reg (G)",</w:t>
        <w:br/>
        <w:t xml:space="preserve">        "folio_number": "[10181945/47]",</w:t>
        <w:br/>
        <w:t xml:space="preserve">        "units": 611.63,</w:t>
        <w:br/>
        <w:t xml:space="preserve">        "avg_purchase_nav": 4.9050,</w:t>
        <w:br/>
        <w:t xml:space="preserve">        "purchase_value": 3000.04,</w:t>
        <w:br/>
        <w:t xml:space="preserve">        "current_nav": 612.1250,</w:t>
        <w:br/>
        <w:t xml:space="preserve">        "current_value": 3002.47,</w:t>
        <w:br/>
        <w:t xml:space="preserve">        "dividend": 0.00,</w:t>
        <w:br/>
        <w:t xml:space="preserve">        "gain": 2.44,</w:t>
        <w:br/>
        <w:t xml:space="preserve">        "absolute_return_percent": 0.08,</w:t>
        <w:br/>
        <w:t xml:space="preserve">        "holding_days": 17,</w:t>
        <w:br/>
        <w:t xml:space="preserve">        "cagr_percent": 1.80</w:t>
        <w:br/>
        <w:t xml:space="preserve">      },</w:t>
        <w:br/>
        <w:t xml:space="preserve">      {</w:t>
        <w:br/>
        <w:t xml:space="preserve">        "scheme_name": "HSBC Value Fund (G)",</w:t>
        <w:br/>
        <w:t xml:space="preserve">        "folio_number": "[21043584/49]",</w:t>
        <w:br/>
        <w:t xml:space="preserve">        "units": 106.63,</w:t>
        <w:br/>
        <w:t xml:space="preserve">        "avg_purchase_nav": 9.3790,</w:t>
        <w:br/>
        <w:t xml:space="preserve">        "purchase_value": 1000.05,</w:t>
        <w:br/>
        <w:t xml:space="preserve">        "current_nav": 109.1654,</w:t>
        <w:br/>
        <w:t xml:space="preserve">        "current_value": 1023.86,</w:t>
        <w:br/>
        <w:t xml:space="preserve">        "dividend": 0.00,</w:t>
        <w:br/>
        <w:t xml:space="preserve">        "gain": 23.81,</w:t>
        <w:br/>
        <w:t xml:space="preserve">        "absolute_return_percent": 2.38,</w:t>
        <w:br/>
        <w:t xml:space="preserve">        "holding_days": 33,</w:t>
        <w:br/>
        <w:t xml:space="preserve">        "cagr_percent": 26.34</w:t>
        <w:br/>
        <w:t xml:space="preserve">      }</w:t>
        <w:br/>
        <w:t xml:space="preserve">    ],</w:t>
        <w:br/>
        <w:t xml:space="preserve">    "Hybrid": []</w:t>
        <w:br/>
        <w:t xml:space="preserve">  },</w:t>
        <w:br/>
        <w:t xml:space="preserve">  "equity_total": {</w:t>
        <w:br/>
        <w:t xml:space="preserve">    "purchase_value": 4000.08,</w:t>
        <w:br/>
        <w:t xml:space="preserve">    "current_value": 4026.34,</w:t>
        <w:br/>
        <w:t xml:space="preserve">    "dividend": 0.00,</w:t>
        <w:br/>
        <w:t xml:space="preserve">    "gain": 26.25,</w:t>
        <w:br/>
        <w:t xml:space="preserve">    "absolute_return_percent": 0.66,</w:t>
        <w:br/>
        <w:t xml:space="preserve">    "holding_days": 21,</w:t>
        <w:br/>
        <w:t xml:space="preserve">    "cagr_percent": 11.61</w:t>
        <w:br/>
        <w:t xml:space="preserve">  },</w:t>
        <w:br/>
        <w:t xml:space="preserve">  "hybrid_total": {</w:t>
        <w:br/>
        <w:t xml:space="preserve">    "purchase_value": 0,</w:t>
        <w:br/>
        <w:t xml:space="preserve">    "current_value": 0,</w:t>
        <w:br/>
        <w:t xml:space="preserve">    "dividend": 0,</w:t>
        <w:br/>
        <w:t xml:space="preserve">    "gain": 0,</w:t>
        <w:br/>
        <w:t xml:space="preserve">    "absolute_return_percent": 0,</w:t>
        <w:br/>
        <w:t xml:space="preserve">    "holding_days": 0,</w:t>
        <w:br/>
        <w:t xml:space="preserve">    "cagr_percent": 0</w:t>
        <w:br/>
        <w:t xml:space="preserve">  },</w:t>
        <w:br/>
        <w:t xml:space="preserve">  "grand_total": {</w:t>
        <w:br/>
        <w:t xml:space="preserve">    "purchase_value": 4000.08,</w:t>
        <w:br/>
        <w:t xml:space="preserve">    "current_value": 4026.34,</w:t>
        <w:br/>
        <w:t xml:space="preserve">    "dividend": 0.00,</w:t>
        <w:br/>
        <w:t xml:space="preserve">    "gain": 26.25,</w:t>
        <w:br/>
        <w:t xml:space="preserve">    "absolute_return_percent": 0.66,</w:t>
        <w:br/>
        <w:t xml:space="preserve">    "holding_days": 21,</w:t>
        <w:br/>
        <w:t xml:space="preserve">    "cagr_percent": 11.61</w:t>
        <w:br/>
        <w:t xml:space="preserve">  },</w:t>
        <w:br/>
        <w:t xml:space="preserve">  "index_data": {</w:t>
        <w:br/>
        <w:t xml:space="preserve">    "SENSEX": 81444.66,</w:t>
        <w:br/>
        <w:t xml:space="preserve">    "NIFTY": 24812.05</w:t>
        <w:br/>
        <w:t xml:space="preserve">  },</w:t>
        <w:br/>
        <w:t xml:space="preserve">  "valuation_date": "18-06-2025",</w:t>
        <w:br/>
        <w:t xml:space="preserve">  "disclaimer": "This statement is based on the information available with us, and is only for your reference. The statement from the respective fund reflects the exact information for the respective folio. Any discrepancy may please be reported to us. All investments in Mutual Funds carry risk of loss of principal. No returns are guaranteed. Any projections are indicative and subject to market fluctuations. The interest shown on debt investments &amp; fixed deposits is indicative. For Income Tax purpose, please ensure you use only interest certificates from the respective companies. Tax is payable on your capital gain as per Income Tax Act. Please contact your Accountant/CA for the same. You can contact us for any further assistance. Maturity Date, where displayed, is based on available information. Please confirm with respective AMC also."</w:t>
        <w:br/>
        <w:t>}</w:t>
        <w:br/>
        <w:t>```</w:t>
        <w:br/>
        <w:br/>
        <w:t>Note: Since there are no Hybrid funds in the provided document, the "Hybrid" section is empty. Also, the "disclaimer" section is a long text, if you want to split it into smaller sections or remove it, please let me know.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