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Portfolio Data - nagalaxmi</w:t>
      </w:r>
    </w:p>
    <w:p>
      <w:r>
        <w:t>Here's the extracted data in JSON format:</w:t>
        <w:br/>
        <w:br/>
        <w:t>```json</w:t>
        <w:br/>
        <w:t>{</w:t>
        <w:br/>
        <w:t xml:space="preserve">  "owner_name": "NAGALAXMI BOLLU",</w:t>
        <w:br/>
        <w:t xml:space="preserve">  "pan": "BSWPB8948R",</w:t>
        <w:br/>
        <w:t xml:space="preserve">  "address": "10-2-38 1ST FLOOR PIPE LINE ROAD OPP, NSKK PLAY SCHOOL FATEHNAGAR BALANAGAR, TELANGANA, HYDERABAD, 500018",</w:t>
        <w:br/>
        <w:t xml:space="preserve">  "email": "durgaprasad.b@gmail.com",</w:t>
        <w:br/>
        <w:t xml:space="preserve">  "contact_number": "9848347564",</w:t>
        <w:br/>
        <w:t xml:space="preserve">  "sub_broker": "6040-RAMAKRISHNA KANTHETI",</w:t>
        <w:br/>
        <w:t xml:space="preserve">  "sub_broker_contact": "9949692743",</w:t>
        <w:br/>
        <w:t xml:space="preserve">  "sub_broker_email": "balanagar@zenmoney.com",</w:t>
        <w:br/>
        <w:t xml:space="preserve">  "funds": {</w:t>
        <w:br/>
        <w:t xml:space="preserve">    "Equity": [</w:t>
        <w:br/>
        <w:t xml:space="preserve">      {</w:t>
        <w:br/>
        <w:t xml:space="preserve">        "scheme_name": "Axis Midcap Fund (G)",</w:t>
        <w:br/>
        <w:t xml:space="preserve">        "folio_number": "[91015246451]",</w:t>
        <w:br/>
        <w:t xml:space="preserve">        "units": 1602.34,</w:t>
        <w:br/>
        <w:t xml:space="preserve">        "avg_purchase_nav": 25.18,</w:t>
        <w:br/>
        <w:t xml:space="preserve">        "purchase_value": 40350.03,</w:t>
        <w:br/>
        <w:t xml:space="preserve">        "current_nav": 109.06,</w:t>
        <w:br/>
        <w:t xml:space="preserve">        "current_value": 174751.2,</w:t>
        <w:br/>
        <w:t xml:space="preserve">        "dividend": 0,</w:t>
        <w:br/>
        <w:t xml:space="preserve">        "gain": 134401.17,</w:t>
        <w:br/>
        <w:t xml:space="preserve">        "abs_ret": 333.09,</w:t>
        <w:br/>
        <w:t xml:space="preserve">        "holding_days": 3,</w:t>
        <w:br/>
        <w:t xml:space="preserve">        "cagr": 17.39</w:t>
        <w:br/>
        <w:t xml:space="preserve">      },</w:t>
        <w:br/>
        <w:t xml:space="preserve">      {</w:t>
        <w:br/>
        <w:t xml:space="preserve">        "scheme_name": "DSP Small cap Fund Reg (G)",</w:t>
        <w:br/>
        <w:t xml:space="preserve">        "folio_number": "[8219012/73]",</w:t>
        <w:br/>
        <w:t xml:space="preserve">        "units": 199.185,</w:t>
        <w:br/>
        <w:t xml:space="preserve">        "avg_purchase_nav": 55.23,</w:t>
        <w:br/>
        <w:t xml:space="preserve">        "purchase_value": 10999.99,</w:t>
        <w:br/>
        <w:t xml:space="preserve">        "current_nav": 184.142,</w:t>
        <w:br/>
        <w:t xml:space="preserve">        "current_value": 36678.32,</w:t>
        <w:br/>
        <w:t xml:space="preserve">        "dividend": 0,</w:t>
        <w:br/>
        <w:t xml:space="preserve">        "gain": 25678.33,</w:t>
        <w:br/>
        <w:t xml:space="preserve">        "abs_ret": 233.44,</w:t>
        <w:br/>
        <w:t xml:space="preserve">        "holding_days": 3,</w:t>
        <w:br/>
        <w:t xml:space="preserve">        "cagr": 15.68</w:t>
        <w:br/>
        <w:t xml:space="preserve">      },</w:t>
        <w:br/>
        <w:t xml:space="preserve">      {</w:t>
        <w:br/>
        <w:t xml:space="preserve">        "scheme_name": "ICICI Pru Bluechip Fund Reg (G)",</w:t>
        <w:br/>
        <w:t xml:space="preserve">        "folio_number": "[7322887/93]",</w:t>
        <w:br/>
        <w:t xml:space="preserve">        "units": 4027.813,</w:t>
        <w:br/>
        <w:t xml:space="preserve">        "avg_purchase_nav": 45.78,</w:t>
        <w:br/>
        <w:t xml:space="preserve">        "purchase_value": 184400.28,</w:t>
        <w:br/>
        <w:t xml:space="preserve">        "current_nav": 109.36,</w:t>
        <w:br/>
        <w:t xml:space="preserve">        "current_value": 440481.63,</w:t>
        <w:br/>
        <w:t xml:space="preserve">        "dividend": 0,</w:t>
        <w:br/>
        <w:t xml:space="preserve">        "gain": 256081.35,</w:t>
        <w:br/>
        <w:t xml:space="preserve">        "abs_ret": 138.87,</w:t>
        <w:br/>
        <w:t xml:space="preserve">        "holding_days": 1,</w:t>
        <w:br/>
        <w:t xml:space="preserve">        "cagr": 16.8</w:t>
        <w:br/>
        <w:t xml:space="preserve">      },</w:t>
        <w:br/>
        <w:t xml:space="preserve">      {</w:t>
        <w:br/>
        <w:t xml:space="preserve">        "scheme_name": "Invesco India Infrastructure Fund (G)",</w:t>
        <w:br/>
        <w:t xml:space="preserve">        "folio_number": "[3108274602]",</w:t>
        <w:br/>
        <w:t xml:space="preserve">        "units": 2036.592,</w:t>
        <w:br/>
        <w:t xml:space="preserve">        "avg_purchase_nav": 37.56,</w:t>
        <w:br/>
        <w:t xml:space="preserve">        "purchase_value": 76500.33,</w:t>
        <w:br/>
        <w:t xml:space="preserve">        "current_nav": 62.33,</w:t>
        <w:br/>
        <w:t xml:space="preserve">        "current_value": 126940.78,</w:t>
        <w:br/>
        <w:t xml:space="preserve">        "dividend": 0,</w:t>
        <w:br/>
        <w:t xml:space="preserve">        "gain": 50440.45,</w:t>
        <w:br/>
        <w:t xml:space="preserve">        "abs_ret": 65.93,</w:t>
        <w:br/>
        <w:t xml:space="preserve">        "holding_days": 761,</w:t>
        <w:br/>
        <w:t xml:space="preserve">        "cagr": 24.71</w:t>
        <w:br/>
        <w:t xml:space="preserve">      },</w:t>
        <w:br/>
        <w:t xml:space="preserve">      {</w:t>
        <w:br/>
        <w:t xml:space="preserve">        "scheme_name": "Mirae Asset Flexi Cap Fund Reg (G)",</w:t>
        <w:br/>
        <w:t xml:space="preserve">        "folio_number": "[70664313506]",</w:t>
        <w:br/>
        <w:t xml:space="preserve">        "units": 5195.491,</w:t>
        <w:br/>
        <w:t xml:space="preserve">        "avg_purchase_nav": 12.99,</w:t>
        <w:br/>
        <w:t xml:space="preserve">        "purchase_value": 67500.15,</w:t>
        <w:br/>
        <w:t xml:space="preserve">        "current_nav": 15.227,</w:t>
        <w:br/>
        <w:t xml:space="preserve">        "current_value": 79111.74,</w:t>
        <w:br/>
        <w:t xml:space="preserve">        "dividend": 0,</w:t>
        <w:br/>
        <w:t xml:space="preserve">        "gain": 11611.59,</w:t>
        <w:br/>
        <w:t xml:space="preserve">        "abs_ret": 17.2,</w:t>
        <w:br/>
        <w:t xml:space="preserve">        "holding_days": 396,</w:t>
        <w:br/>
        <w:t xml:space="preserve">        "cagr": 14.91</w:t>
        <w:br/>
        <w:t xml:space="preserve">      },</w:t>
        <w:br/>
        <w:t xml:space="preserve">      {</w:t>
        <w:br/>
        <w:t xml:space="preserve">        "scheme_name": "Mirae Asset Large &amp; Midcap Fund Reg (G)",</w:t>
        <w:br/>
        <w:t xml:space="preserve">        "folio_number": "[7066454235]",</w:t>
        <w:br/>
        <w:t xml:space="preserve">        "units": 3428.24,</w:t>
        <w:br/>
        <w:t xml:space="preserve">        "avg_purchase_nav": 70.74,</w:t>
        <w:br/>
        <w:t xml:space="preserve">        "purchase_value": 242500.2,</w:t>
        <w:br/>
        <w:t xml:space="preserve">        "current_nav": 145.511,</w:t>
        <w:br/>
        <w:t xml:space="preserve">        "current_value": 498846.63,</w:t>
        <w:br/>
        <w:t xml:space="preserve">        "dividend": 0,</w:t>
        <w:br/>
        <w:t xml:space="preserve">        "gain": 256346.43,</w:t>
        <w:br/>
        <w:t xml:space="preserve">        "abs_ret": 105.71,</w:t>
        <w:br/>
        <w:t xml:space="preserve">        "holding_days": 1,</w:t>
        <w:br/>
        <w:t xml:space="preserve">        "cagr": 17.3</w:t>
        <w:br/>
        <w:t xml:space="preserve">      },</w:t>
        <w:br/>
        <w:t xml:space="preserve">      {</w:t>
        <w:br/>
        <w:t xml:space="preserve">        "scheme_name": "Mirae Asset Large Cap Fund Reg (G)",</w:t>
        <w:br/>
        <w:t xml:space="preserve">        "folio_number": "[7062638784]",</w:t>
        <w:br/>
        <w:t xml:space="preserve">        "units": 3515.51,</w:t>
        <w:br/>
        <w:t xml:space="preserve">        "avg_purchase_nav": 52.45,</w:t>
        <w:br/>
        <w:t xml:space="preserve">        "purchase_value": 184400.35,</w:t>
        <w:br/>
        <w:t xml:space="preserve">        "current_nav": 111.335,</w:t>
        <w:br/>
        <w:t xml:space="preserve">        "current_value": 391399.31,</w:t>
        <w:br/>
        <w:t xml:space="preserve">        "dividend": 0,</w:t>
        <w:br/>
        <w:t xml:space="preserve">        "gain": 206998.95,</w:t>
        <w:br/>
        <w:t xml:space="preserve">        "abs_ret": 112.26,</w:t>
        <w:br/>
        <w:t xml:space="preserve">        "holding_days": 1,</w:t>
        <w:br/>
        <w:t xml:space="preserve">        "cagr": 14.1</w:t>
        <w:br/>
        <w:t xml:space="preserve">      },</w:t>
        <w:br/>
        <w:t xml:space="preserve">      {</w:t>
        <w:br/>
        <w:t xml:space="preserve">        "scheme_name": "Motilal Oswal Midcap Fund Reg (G)",</w:t>
        <w:br/>
        <w:t xml:space="preserve">        "folio_number": "[91034655754]",</w:t>
        <w:br/>
        <w:t xml:space="preserve">        "units": 418.372,</w:t>
        <w:br/>
        <w:t xml:space="preserve">        "avg_purchase_nav": 107.56,</w:t>
        <w:br/>
        <w:t xml:space="preserve">        "purchase_value": 45000.04,</w:t>
        <w:br/>
        <w:t xml:space="preserve">        "current_nav": 99.4291,</w:t>
        <w:br/>
        <w:t xml:space="preserve">        "current_value": 41598.35,</w:t>
        <w:br/>
        <w:t xml:space="preserve">        "dividend": 0,</w:t>
        <w:br/>
        <w:t xml:space="preserve">        "gain": -3401.69,</w:t>
        <w:br/>
        <w:t xml:space="preserve">        "abs_ret": -7.56,</w:t>
        <w:br/>
        <w:t xml:space="preserve">        "holding_days": 231,</w:t>
        <w:br/>
        <w:t xml:space="preserve">        "cagr": -11.94</w:t>
        <w:br/>
        <w:t xml:space="preserve">      },</w:t>
        <w:br/>
        <w:t xml:space="preserve">      {</w:t>
        <w:br/>
        <w:t xml:space="preserve">        "scheme_name": "Motilal Oswal Nifty Midcap 150 Index Fund Reg (G)",</w:t>
        <w:br/>
        <w:t xml:space="preserve">        "folio_number": "[91034655754]",</w:t>
        <w:br/>
        <w:t xml:space="preserve">        "units": 3621.762,</w:t>
        <w:br/>
        <w:t xml:space="preserve">        "avg_purchase_nav": 28.03,</w:t>
        <w:br/>
        <w:t xml:space="preserve">        "purchase_value": 101500.1,</w:t>
        <w:br/>
        <w:t xml:space="preserve">        "current_nav": 36.2677,</w:t>
        <w:br/>
        <w:t xml:space="preserve">        "current_value": 131352.98,</w:t>
        <w:br/>
        <w:t xml:space="preserve">        "dividend": 0,</w:t>
        <w:br/>
        <w:t xml:space="preserve">        "gain": 29852.88,</w:t>
        <w:br/>
        <w:t xml:space="preserve">        "abs_ret": 29.41,</w:t>
        <w:br/>
        <w:t xml:space="preserve">        "holding_days": 451,</w:t>
        <w:br/>
        <w:t xml:space="preserve">        "cagr": 21.19</w:t>
        <w:br/>
        <w:t xml:space="preserve">      }</w:t>
        <w:br/>
        <w:t xml:space="preserve">    ],</w:t>
        <w:br/>
        <w:t xml:space="preserve">    "Liquid and Ultra Short": [</w:t>
        <w:br/>
        <w:t xml:space="preserve">      {</w:t>
        <w:br/>
        <w:t xml:space="preserve">        "scheme_name": "Axis Liquid Fund (G)",</w:t>
        <w:br/>
        <w:t xml:space="preserve">        "folio_number": "[91015246451]",</w:t>
        <w:br/>
        <w:t xml:space="preserve">        "units": 68.297,</w:t>
        <w:br/>
        <w:t xml:space="preserve">        "avg_purchase_nav": 2767.33,</w:t>
        <w:br/>
        <w:t xml:space="preserve">        "purchase_value": 189000.38,</w:t>
        <w:br/>
        <w:t xml:space="preserve">        "current_nav": 2885.7094,</w:t>
        <w:br/>
        <w:t xml:space="preserve">        "current_value": 197085.29,</w:t>
        <w:br/>
        <w:t xml:space="preserve">        "dividend": 0,</w:t>
        <w:br/>
        <w:t xml:space="preserve">        "gain": 8084.92,</w:t>
        <w:br/>
        <w:t xml:space="preserve">        "abs_ret": 4.28,</w:t>
        <w:br/>
        <w:t xml:space="preserve">        "holding_days": 217,</w:t>
        <w:br/>
        <w:t xml:space="preserve">        "cagr": 7.2</w:t>
        <w:br/>
        <w:t xml:space="preserve">      }</w:t>
        <w:br/>
        <w:t xml:space="preserve">    ]</w:t>
        <w:br/>
        <w:t xml:space="preserve">  },</w:t>
        <w:br/>
        <w:t xml:space="preserve">  "equity_total": 953151.48,</w:t>
        <w:br/>
        <w:t xml:space="preserve">  "liquid_and_ultra_short_total": 189000.38,</w:t>
        <w:br/>
        <w:t xml:space="preserve">  "grand_total": 1142151.85,</w:t>
        <w:br/>
        <w:t xml:space="preserve">  "valuation_date": "18-05-2025",</w:t>
        <w:br/>
        <w:t xml:space="preserve">  "index_data": {</w:t>
        <w:br/>
        <w:t xml:space="preserve">    "S&amp;P BSE SENSEX": 82330.59,</w:t>
        <w:br/>
        <w:t xml:space="preserve">    "NSE NIFTY": 25019.8,</w:t>
        <w:br/>
        <w:t xml:space="preserve">    "index_date": "16-05-2025"</w:t>
        <w:br/>
        <w:t xml:space="preserve">  },</w:t>
        <w:br/>
        <w:t xml:space="preserve">  "disclaimer": "This statement is based on the information available with us, and is only for your reference. The statement from the respective fund reflects the exact information for the respective folio. Any discrepancy may please be reported to us. All investments in Mutual Funds carry risk of loss of principal. No returns are guaranteed. Any projections are indicative and subject to market fluctuations. The interest shown on debt investments &amp; fixed deposits is indicative. For Income Tax purpose, please ensure you use only interest certificates from the respective companies. Tax is payable on your capital gain as per Income Tax Act. Please contact your Accountant/CA for the same. You can contact us for any further assistance. Maturity Date, where displayed, is based on available information. Please confirm with respective AMC also."</w:t>
        <w:br/>
        <w:t>}</w:t>
        <w:b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