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4BE" w:rsidRPr="00F20012" w:rsidRDefault="00F20012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west coast of Canada by 7000-5000 BCE (9,000-7,000 years ago) saw various cultures who organized themselves around salmon fishing</w:t>
      </w:r>
      <w:proofErr w:type="gramStart"/>
      <w:r>
        <w:rPr>
          <w:rFonts w:asciiTheme="majorBidi" w:hAnsiTheme="majorBidi" w:cstheme="majorBidi"/>
          <w:sz w:val="26"/>
          <w:szCs w:val="26"/>
        </w:rPr>
        <w:t>.[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65] The </w:t>
      </w:r>
      <w:proofErr w:type="spellStart"/>
      <w:r>
        <w:rPr>
          <w:rFonts w:asciiTheme="majorBidi" w:hAnsiTheme="majorBidi" w:cstheme="majorBidi"/>
          <w:sz w:val="26"/>
          <w:szCs w:val="26"/>
        </w:rPr>
        <w:t>Nuu-chah-nulth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of Vancouver island began whaling with advanced long spears at about this time.[65]</w:t>
      </w:r>
      <w:r w:rsidR="00A52EEB">
        <w:rPr>
          <w:rFonts w:asciiTheme="majorBidi" w:hAnsiTheme="majorBidi" w:cstheme="majorBidi"/>
          <w:sz w:val="26"/>
          <w:szCs w:val="26"/>
        </w:rPr>
        <w:t xml:space="preserve"> The Maritime Archaic culture is one group of North America’s Archaic c</w:t>
      </w:r>
      <w:bookmarkStart w:id="0" w:name="_GoBack"/>
      <w:bookmarkEnd w:id="0"/>
      <w:r w:rsidR="00A52EEB">
        <w:rPr>
          <w:rFonts w:asciiTheme="majorBidi" w:hAnsiTheme="majorBidi" w:cstheme="majorBidi"/>
          <w:sz w:val="26"/>
          <w:szCs w:val="26"/>
        </w:rPr>
        <w:t xml:space="preserve"> of</w:t>
      </w:r>
      <w:r>
        <w:rPr>
          <w:rFonts w:asciiTheme="majorBidi" w:hAnsiTheme="majorBidi" w:cstheme="majorBidi"/>
          <w:sz w:val="26"/>
          <w:szCs w:val="26"/>
        </w:rPr>
        <w:t xml:space="preserve"> sea-mammal hunters in the subarctic. They prospered from approximately 7,000 BCE-1,500 BCE (9,000-3,500 years ago) along the Atlantic Coast of North Ameri</w:t>
      </w:r>
      <w:r w:rsidR="00A52EEB">
        <w:rPr>
          <w:rFonts w:asciiTheme="majorBidi" w:hAnsiTheme="majorBidi" w:cstheme="majorBidi"/>
          <w:sz w:val="26"/>
          <w:szCs w:val="26"/>
        </w:rPr>
        <w:t>ca</w:t>
      </w:r>
      <w:proofErr w:type="gramStart"/>
      <w:r w:rsidR="00A52EEB">
        <w:rPr>
          <w:rFonts w:asciiTheme="majorBidi" w:hAnsiTheme="majorBidi" w:cstheme="majorBidi"/>
          <w:sz w:val="26"/>
          <w:szCs w:val="26"/>
        </w:rPr>
        <w:t>.[</w:t>
      </w:r>
      <w:proofErr w:type="gramEnd"/>
      <w:r w:rsidR="00A52EEB">
        <w:rPr>
          <w:rFonts w:asciiTheme="majorBidi" w:hAnsiTheme="majorBidi" w:cstheme="majorBidi"/>
          <w:sz w:val="26"/>
          <w:szCs w:val="26"/>
        </w:rPr>
        <w:t xml:space="preserve">66] Their settlements included longhouses and boat-topped temporary or seasonal houses. They engaged in long-distance trade, using as currency white </w:t>
      </w:r>
      <w:proofErr w:type="spellStart"/>
      <w:r w:rsidR="00A52EEB">
        <w:rPr>
          <w:rFonts w:asciiTheme="majorBidi" w:hAnsiTheme="majorBidi" w:cstheme="majorBidi"/>
          <w:sz w:val="26"/>
          <w:szCs w:val="26"/>
        </w:rPr>
        <w:t>chert</w:t>
      </w:r>
      <w:proofErr w:type="spellEnd"/>
      <w:r w:rsidR="00A52EEB">
        <w:rPr>
          <w:rFonts w:asciiTheme="majorBidi" w:hAnsiTheme="majorBidi" w:cstheme="majorBidi"/>
          <w:sz w:val="26"/>
          <w:szCs w:val="26"/>
        </w:rPr>
        <w:t>, a rock quarried from northern Labrador to Maine</w:t>
      </w:r>
      <w:proofErr w:type="gramStart"/>
      <w:r w:rsidR="00A52EEB">
        <w:rPr>
          <w:rFonts w:asciiTheme="majorBidi" w:hAnsiTheme="majorBidi" w:cstheme="majorBidi"/>
          <w:sz w:val="26"/>
          <w:szCs w:val="26"/>
        </w:rPr>
        <w:t>.[</w:t>
      </w:r>
      <w:proofErr w:type="gramEnd"/>
      <w:r w:rsidR="00A52EEB">
        <w:rPr>
          <w:rFonts w:asciiTheme="majorBidi" w:hAnsiTheme="majorBidi" w:cstheme="majorBidi"/>
          <w:sz w:val="26"/>
          <w:szCs w:val="26"/>
        </w:rPr>
        <w:t xml:space="preserve">67] The \pre-Columbian culture, whose members were called Red Paint People, is indigenous to the New England and Atlantic Canada regions of North America.  </w:t>
      </w:r>
      <w:r>
        <w:rPr>
          <w:rFonts w:asciiTheme="majorBidi" w:hAnsiTheme="majorBidi" w:cstheme="majorBidi"/>
          <w:sz w:val="26"/>
          <w:szCs w:val="26"/>
        </w:rPr>
        <w:t xml:space="preserve">  </w:t>
      </w:r>
    </w:p>
    <w:sectPr w:rsidR="003574BE" w:rsidRPr="00F20012" w:rsidSect="00F200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A5"/>
    <w:rsid w:val="003574BE"/>
    <w:rsid w:val="00A52EEB"/>
    <w:rsid w:val="00B5619D"/>
    <w:rsid w:val="00EF36A5"/>
    <w:rsid w:val="00F2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</dc:creator>
  <cp:keywords/>
  <dc:description/>
  <cp:lastModifiedBy>Fadi</cp:lastModifiedBy>
  <cp:revision>2</cp:revision>
  <dcterms:created xsi:type="dcterms:W3CDTF">2023-09-29T03:24:00Z</dcterms:created>
  <dcterms:modified xsi:type="dcterms:W3CDTF">2023-09-29T17:06:00Z</dcterms:modified>
</cp:coreProperties>
</file>