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948912cfccebf616a6ab064c33981a97c5ef4e"/>
    <w:p>
      <w:pPr>
        <w:pStyle w:val="Heading1"/>
      </w:pPr>
      <w:r>
        <w:t xml:space="preserve">GNPS Civic Readiness Portal — IT Handoff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Great Neck Public Schools Technology Department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Social Studies Department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NYS Seal of Civic Readiness tracking portal — deployment + integration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4, 2026 · Release v0.2.0 (fully self-hostable)</w:t>
      </w:r>
    </w:p>
    <w:p>
      <w:pPr>
        <w:pStyle w:val="BodyText"/>
      </w:pPr>
      <w:r>
        <w:rPr>
          <w:b/>
          <w:bCs/>
        </w:rPr>
        <w:t xml:space="preserve">Source code (MIT):</w:t>
      </w:r>
      <w:r>
        <w:t xml:space="preserve"> </w:t>
      </w:r>
      <w:r>
        <w:t xml:space="preserve">https://github.com/SirhanMacx/gnps-civic-readiness</w:t>
      </w:r>
      <w:r>
        <w:t xml:space="preserve"> </w:t>
      </w:r>
      <w:r>
        <w:rPr>
          <w:b/>
          <w:bCs/>
        </w:rPr>
        <w:t xml:space="preserve">Latest release:</w:t>
      </w:r>
      <w:r>
        <w:t xml:space="preserve"> </w:t>
      </w:r>
      <w:r>
        <w:t xml:space="preserve">https://github.com/SirhanMacx/gnps-civic-readiness/releases/tag/v0.2.0</w:t>
      </w:r>
      <w:r>
        <w:t xml:space="preserve"> </w:t>
      </w:r>
      <w:r>
        <w:rPr>
          <w:b/>
          <w:bCs/>
        </w:rPr>
        <w:t xml:space="preserve">Full IT runbook:</w:t>
      </w:r>
      <w:r>
        <w:t xml:space="preserve"> </w:t>
      </w:r>
      <w:hyperlink r:id="rId9">
        <w:r>
          <w:rPr>
            <w:rStyle w:val="Hyperlink"/>
          </w:rPr>
          <w:t xml:space="preserve">docs/it-runbook.md</w:t>
        </w:r>
      </w:hyperlink>
      <w:r>
        <w:t xml:space="preserve"> </w:t>
      </w:r>
      <w:r>
        <w:t xml:space="preserve">— 1,300+ lines covering deploy, ops, backups, DR, security, troubleshooting</w:t>
      </w:r>
      <w:r>
        <w:t xml:space="preserve"> </w:t>
      </w:r>
      <w:r>
        <w:rPr>
          <w:b/>
          <w:bCs/>
        </w:rPr>
        <w:t xml:space="preserve">Infinite Campus integration:</w:t>
      </w:r>
      <w:r>
        <w:t xml:space="preserve"> </w:t>
      </w:r>
      <w:hyperlink r:id="rId10">
        <w:r>
          <w:rPr>
            <w:rStyle w:val="Hyperlink"/>
          </w:rPr>
          <w:t xml:space="preserve">docs/infinite-campus-integration.md</w:t>
        </w:r>
      </w:hyperlink>
      <w:r>
        <w:t xml:space="preserve"> </w:t>
      </w:r>
      <w:r>
        <w:t xml:space="preserve">— three integration paths, the exact IC Ad Hoc Reporting recipe, FERPA considerations</w:t>
      </w:r>
      <w:r>
        <w:t xml:space="preserve"> </w:t>
      </w:r>
      <w:r>
        <w:rPr>
          <w:b/>
          <w:bCs/>
        </w:rPr>
        <w:t xml:space="preserve">Teacher Quick-Push UI:</w:t>
      </w:r>
      <w:r>
        <w:t xml:space="preserve"> </w:t>
      </w:r>
      <w:hyperlink r:id="rId11">
        <w:r>
          <w:rPr>
            <w:rStyle w:val="Hyperlink"/>
          </w:rPr>
          <w:t xml:space="preserve">docs/teacher-quick-push.md</w:t>
        </w:r>
      </w:hyperlink>
      <w:r>
        <w:t xml:space="preserve"> </w:t>
      </w:r>
      <w:r>
        <w:t xml:space="preserve">— bulk-award civic-readiness points to a class roster in one action</w:t>
      </w:r>
    </w:p>
    <w:p>
      <w:r>
        <w:pict>
          <v:rect style="width:0;height:1.5pt" o:hralign="center" o:hrstd="t" o:hr="t"/>
        </w:pict>
      </w:r>
    </w:p>
    <w:bookmarkStart w:id="12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An open-source web portal for tracking the New York State Seal of Civic Readiness — the +1 Diploma Pathway distinction approved by the NYS Board of Regents in 2021. The portal collects civic-knowledge data (auto-pulled from Infinite Campus where possible) and civic-participation evidence (service hours, projects, capstones submitted by students with supervisor and counselor verification). At year-end it produces a NYSED-compliant audit pack and a roster CSV for the transcript office.</w:t>
      </w:r>
    </w:p>
    <w:p>
      <w:pPr>
        <w:pStyle w:val="BodyText"/>
      </w:pPr>
      <w:r>
        <w:rPr>
          <w:b/>
          <w:bCs/>
        </w:rPr>
        <w:t xml:space="preserve">As of v0.2.0, the system is fully self-hostable on GNPS infrastructure.</w:t>
      </w:r>
      <w:r>
        <w:t xml:space="preserve"> </w:t>
      </w:r>
      <w:r>
        <w:t xml:space="preserve">Zero third-party SaaS dependencies. Any Linux box with Docker can run the entire stack — application, database, email, file storage, SSL termination — via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 Student records never leave the district.</w:t>
      </w:r>
    </w:p>
    <w:p>
      <w:pPr>
        <w:pStyle w:val="BodyText"/>
      </w:pPr>
      <w:r>
        <w:t xml:space="preserve">Phase 1.5 (self-host) is the recommended deployment path for production. Phase 2 (live Infinite Campus integration) builds on top of Phase 1.5 once IT has the deploy stable.</w:t>
      </w:r>
    </w:p>
    <w:p>
      <w:pPr>
        <w:pStyle w:val="BodyText"/>
      </w:pPr>
      <w:r>
        <w:t xml:space="preserve">The items below are what IT needs to provide / configure to take the system live.</w:t>
      </w:r>
    </w:p>
    <w:p>
      <w:r>
        <w:pict>
          <v:rect style="width:0;height:1.5pt" o:hralign="center" o:hrstd="t" o:hr="t"/>
        </w:pict>
      </w:r>
    </w:p>
    <w:bookmarkEnd w:id="12"/>
    <w:bookmarkStart w:id="14" w:name="what-were-asking-of-gnps-technology"/>
    <w:p>
      <w:pPr>
        <w:pStyle w:val="Heading2"/>
      </w:pPr>
      <w:r>
        <w:t xml:space="preserve">What we’re asking of GNPS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NYSED district application (SED Application Business Portal) — gates</w:t>
            </w:r>
            <w:r>
              <w:t xml:space="preserve"> </w:t>
            </w:r>
            <w:r>
              <w:rPr>
                <w:i/>
                <w:iCs/>
              </w:rPr>
              <w:t xml:space="preserve">awarding</w:t>
            </w:r>
            <w:r>
              <w:t xml:space="preserve"> </w:t>
            </w:r>
            <w:r>
              <w:t xml:space="preserve">of seals on transcripts</w:t>
            </w:r>
          </w:p>
        </w:tc>
        <w:tc>
          <w:tcPr/>
          <w:p>
            <w:pPr>
              <w:pStyle w:val="Compact"/>
            </w:pPr>
            <w:r>
              <w:t xml:space="preserve">~30 days state review</w:t>
            </w:r>
          </w:p>
        </w:tc>
        <w:tc>
          <w:tcPr/>
          <w:p>
            <w:pPr>
              <w:pStyle w:val="Compact"/>
            </w:pPr>
            <w:r>
              <w:t xml:space="preserve">Curriculum &amp; Instruction (not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Provision a Linux VM (Ubuntu 22.04 / Debian 12 / Rocky 9 — district preference). 2 vCPU + 4 GB RAM + 50 GB disk. Public IP on ports 80/443. Outbound internet access.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DNS A record for</w:t>
            </w:r>
            <w:r>
              <w:t xml:space="preserve"> </w:t>
            </w:r>
            <w:r>
              <w:rPr>
                <w:rStyle w:val="VerbatimChar"/>
              </w:rPr>
              <w:t xml:space="preserve">civicseal.greatneck.k12.ny.us</w:t>
            </w:r>
            <w:r>
              <w:t xml:space="preserve"> </w:t>
            </w:r>
            <w:r>
              <w:t xml:space="preserve">pointing at the VM’s public IP. Caddy auto-issues a Let’s Encrypt cert on first boot.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t xml:space="preserve">Network/DNS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SMTP credentials for the district mail server. Recommend creating a dedicated mailbox</w:t>
            </w:r>
            <w:r>
              <w:t xml:space="preserve"> </w:t>
            </w:r>
            <w:r>
              <w:rPr>
                <w:rStyle w:val="VerbatimChar"/>
              </w:rPr>
              <w:t xml:space="preserve">civicseal-portal@greatneck.k12.ny.us</w:t>
            </w:r>
            <w:r>
              <w:t xml:space="preserve"> </w:t>
            </w:r>
            <w:r>
              <w:t xml:space="preserve">with auth to send as</w:t>
            </w:r>
            <w:r>
              <w:t xml:space="preserve"> </w:t>
            </w:r>
            <w:r>
              <w:rPr>
                <w:rStyle w:val="VerbatimChar"/>
              </w:rPr>
              <w:t xml:space="preserve">civicseal@greatneck.k12.ny.us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~1 hour</w:t>
            </w:r>
          </w:p>
        </w:tc>
        <w:tc>
          <w:tcPr/>
          <w:p>
            <w:pPr>
              <w:pStyle w:val="Compact"/>
            </w:pPr>
            <w:r>
              <w:t xml:space="preserve">Email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FERPA / privacy review.</w:t>
            </w:r>
            <w:r>
              <w:t xml:space="preserve"> </w:t>
            </w:r>
            <w:r>
              <w:rPr>
                <w:b/>
                <w:bCs/>
              </w:rPr>
              <w:t xml:space="preserve">Self-hosted v0.2.0 keeps all student data on district infrastructure</w:t>
            </w:r>
            <w:r>
              <w:t xml:space="preserve"> </w:t>
            </w:r>
            <w:r>
              <w:t xml:space="preserve">— no third-party data processor. Encryption at rest via the VM’s disk encryption (LUKS / cloud KMS). Audit log captures every state transition.</w:t>
            </w:r>
          </w:p>
        </w:tc>
        <w:tc>
          <w:tcPr/>
          <w:p>
            <w:pPr>
              <w:pStyle w:val="Compact"/>
            </w:pPr>
            <w:r>
              <w:t xml:space="preserve">~1 hour</w:t>
            </w:r>
          </w:p>
        </w:tc>
        <w:tc>
          <w:tcPr/>
          <w:p>
            <w:pPr>
              <w:pStyle w:val="Compact"/>
            </w:pPr>
            <w:r>
              <w:t xml:space="preserve">Privacy/Compliance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Deploy:</w:t>
            </w:r>
            <w:r>
              <w:t xml:space="preserve"> </w:t>
            </w: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cp .env.example .env</w:t>
            </w:r>
            <w:r>
              <w:t xml:space="preserve"> </w:t>
            </w:r>
            <w:r>
              <w:t xml:space="preserve">(fill in 7 values) →</w:t>
            </w:r>
            <w:r>
              <w:t xml:space="preserve"> </w:t>
            </w:r>
            <w:r>
              <w:rPr>
                <w:rStyle w:val="VerbatimChar"/>
              </w:rPr>
              <w:t xml:space="preserve">make up</w:t>
            </w:r>
            <w:r>
              <w:t xml:space="preserve">. Caddy obtains SSL automatically. Migrations apply automatically. ~10 minutes from clone to live URL.</w:t>
            </w:r>
          </w:p>
        </w:tc>
        <w:tc>
          <w:tcPr/>
          <w:p>
            <w:pPr>
              <w:pStyle w:val="Compact"/>
            </w:pPr>
            <w:r>
              <w:t xml:space="preserve">~10 min once Steps 2–4 are done</w:t>
            </w:r>
          </w:p>
        </w:tc>
        <w:tc>
          <w:tcPr/>
          <w:p>
            <w:pPr>
              <w:pStyle w:val="Compact"/>
            </w:pPr>
            <w:r>
              <w:t xml:space="preserve">IT (one engineer)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First admin:</w:t>
            </w:r>
            <w:r>
              <w:t xml:space="preserve"> </w:t>
            </w:r>
            <w:r>
              <w:rPr>
                <w:rStyle w:val="VerbatimChar"/>
              </w:rPr>
              <w:t xml:space="preserve">make admin EMAIL=jon@greatneck.k12.ny.us</w:t>
            </w:r>
            <w:r>
              <w:t xml:space="preserve"> </w:t>
            </w:r>
            <w:r>
              <w:t xml:space="preserve">provisions the bootstrap admin. They log in via magic link and invite the rest of staff via the admin UI.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Infinite Campus integration. Phase 1.5 supports manual quarterly CSV uploads (works today). Phase 2 wires the live SFTP / OneRoster path. See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docs/infinite-campus-integration.md</w:t>
              </w:r>
            </w:hyperlink>
            <w:r>
              <w:t xml:space="preserve"> </w:t>
            </w:r>
            <w:r>
              <w:t xml:space="preserve">for the IC Ad Hoc Reporting recipe + 8 specific vendor questions.</w:t>
            </w:r>
          </w:p>
        </w:tc>
        <w:tc>
          <w:tcPr/>
          <w:p>
            <w:pPr>
              <w:pStyle w:val="Compact"/>
            </w:pPr>
            <w:r>
              <w:t xml:space="preserve">Phase 1.5: ~30 min/quarter; Phase 2: 1–2 weeks of integration work</w:t>
            </w:r>
          </w:p>
        </w:tc>
        <w:tc>
          <w:tcPr/>
          <w:p>
            <w:pPr>
              <w:pStyle w:val="Compact"/>
            </w:pPr>
            <w:r>
              <w:t xml:space="preserve">SIS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Backups: nightly cron script ships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+ evidence-data tarball off-host. Sample script in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docs/it-runbook.md §6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Updates: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make up</w:t>
            </w:r>
            <w:r>
              <w:t xml:space="preserve"> </w:t>
            </w:r>
            <w:r>
              <w:t xml:space="preserve">rebuilds + restarts (~30s outage). Schedule outside school hours. Schema migrations are idempotent.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df5f6701fa8a8ce849350c238f7880e43209291"/>
    <w:p>
      <w:pPr>
        <w:pStyle w:val="Heading2"/>
      </w:pPr>
      <w:r>
        <w:t xml:space="preserve">Architecture summary (v0.2.0 self-hosted, on GNPS infrastructure)</w:t>
      </w:r>
    </w:p>
    <w:p>
      <w:pPr>
        <w:pStyle w:val="SourceCode"/>
      </w:pPr>
      <w:r>
        <w:rPr>
          <w:rStyle w:val="VerbatimChar"/>
        </w:rPr>
        <w:t xml:space="preserve">                      Internet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  (HTTPS — Let's Encrypt cert auto-renewed)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Caddy (port 443)          │</w:t>
      </w:r>
      <w:r>
        <w:br/>
      </w:r>
      <w:r>
        <w:rPr>
          <w:rStyle w:val="VerbatimChar"/>
        </w:rPr>
        <w:t xml:space="preserve">            │  reverse proxy + SSL term  │</w:t>
      </w:r>
      <w:r>
        <w:br/>
      </w:r>
      <w:r>
        <w:rPr>
          <w:rStyle w:val="VerbatimChar"/>
        </w:rPr>
        <w:t xml:space="preserve">            └──────────────┬─────────────┘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│ http://app:3000  (internal Docker network)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SvelteKit app (Node 22)   │   the application</w:t>
      </w:r>
      <w:r>
        <w:br/>
      </w:r>
      <w:r>
        <w:rPr>
          <w:rStyle w:val="VerbatimChar"/>
        </w:rPr>
        <w:t xml:space="preserve">            └──────┬─────────────┬───────┘</w:t>
      </w:r>
      <w:r>
        <w:br/>
      </w:r>
      <w:r>
        <w:rPr>
          <w:rStyle w:val="VerbatimChar"/>
        </w:rPr>
        <w:t xml:space="preserve">                   │             │</w:t>
      </w:r>
      <w:r>
        <w:br/>
      </w:r>
      <w:r>
        <w:rPr>
          <w:rStyle w:val="VerbatimChar"/>
        </w:rPr>
        <w:t xml:space="preserve">                   │             └─▶ /app/evidence-data  (Docker volume)</w:t>
      </w:r>
      <w:r>
        <w:br/>
      </w:r>
      <w:r>
        <w:rPr>
          <w:rStyle w:val="VerbatimChar"/>
        </w:rPr>
        <w:t xml:space="preserve">                   │                  uploaded student artifacts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Postgres 16               │   single relational store</w:t>
      </w:r>
      <w:r>
        <w:br/>
      </w:r>
      <w:r>
        <w:rPr>
          <w:rStyle w:val="VerbatimChar"/>
        </w:rPr>
        <w:t xml:space="preserve">            │  (Docker volume)           │   students, submissions, hours,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└────────────────────────────┘   evidence_files, course_catalog,</w:t>
      </w:r>
      <w:r>
        <w:br/>
      </w:r>
      <w:r>
        <w:rPr>
          <w:rStyle w:val="VerbatimChar"/>
        </w:rPr>
        <w:t xml:space="preserve">                                             course_enrollment, regents_scores,</w:t>
      </w:r>
      <w:r>
        <w:br/>
      </w:r>
      <w:r>
        <w:rPr>
          <w:rStyle w:val="VerbatimChar"/>
        </w:rPr>
        <w:t xml:space="preserve">                                             users, audit_log, auth_tokens</w:t>
      </w:r>
      <w:r>
        <w:br/>
      </w:r>
      <w:r>
        <w:br/>
      </w:r>
      <w:r>
        <w:rPr>
          <w:rStyle w:val="VerbatimChar"/>
        </w:rPr>
        <w:t xml:space="preserve">Outbound:</w:t>
      </w:r>
      <w:r>
        <w:br/>
      </w:r>
      <w:r>
        <w:rPr>
          <w:rStyle w:val="VerbatimChar"/>
        </w:rPr>
        <w:t xml:space="preserve">  └─▶ District SMTP server (port 587 STARTTLS) — supervisor confirmations,</w:t>
      </w:r>
      <w:r>
        <w:br/>
      </w:r>
      <w:r>
        <w:rPr>
          <w:rStyle w:val="VerbatimChar"/>
        </w:rPr>
        <w:t xml:space="preserve">      student progress reports, staff magic-link sign-in</w:t>
      </w:r>
      <w:r>
        <w:br/>
      </w:r>
      <w:r>
        <w:br/>
      </w:r>
      <w:r>
        <w:rPr>
          <w:rStyle w:val="VerbatimChar"/>
        </w:rPr>
        <w:t xml:space="preserve">GNPS-hosted Linux VM, single host:</w:t>
      </w:r>
      <w:r>
        <w:br/>
      </w:r>
      <w:r>
        <w:rPr>
          <w:rStyle w:val="VerbatimChar"/>
        </w:rPr>
        <w:t xml:space="preserve">  ~1 GB RAM total · 1 vCPU steady-state · ~1 GB disk growth/year</w:t>
      </w:r>
    </w:p>
    <w:p>
      <w:pPr>
        <w:pStyle w:val="FirstParagraph"/>
      </w:pPr>
      <w:r>
        <w:rPr>
          <w:b/>
          <w:bCs/>
        </w:rPr>
        <w:t xml:space="preserve">Trust boundary:</w:t>
      </w:r>
      <w:r>
        <w:t xml:space="preserve"> </w:t>
      </w:r>
      <w:r>
        <w:t xml:space="preserve">everything inside the Docker network is private. Only Caddy is on the public interface. Postgres + the app are not internet-reachable.</w:t>
      </w:r>
    </w:p>
    <w:p>
      <w:pPr>
        <w:pStyle w:val="BodyText"/>
      </w:pPr>
      <w:r>
        <w:rPr>
          <w:b/>
          <w:bCs/>
        </w:rPr>
        <w:t xml:space="preserve">Phase 2 enhancement (deferred):</w:t>
      </w:r>
      <w:r>
        <w:t xml:space="preserve"> </w:t>
      </w:r>
      <w:r>
        <w:t xml:space="preserve">swap self-hosted magic-link auth for district SSO (ClassLink / Google Workspace / Azure AD); add live Infinite Campus integration to replace quarterly CSV uploads. Code already supports both paths; only requires district IT decisions on identity provider + IC vendor coordination.</w:t>
      </w:r>
    </w:p>
    <w:p>
      <w:r>
        <w:pict>
          <v:rect style="width:0;height:1.5pt" o:hralign="center" o:hrstd="t" o:hr="t"/>
        </w:pict>
      </w:r>
    </w:p>
    <w:bookmarkEnd w:id="15"/>
    <w:bookmarkStart w:id="16" w:name="cost-trajectory"/>
    <w:p>
      <w:pPr>
        <w:pStyle w:val="Heading2"/>
      </w:pPr>
      <w:r>
        <w:t xml:space="preserve">Cost trajectory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(free tiers)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(typical at GNPS scale)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$0–25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$0–25/mo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 alternative</w:t>
            </w:r>
          </w:p>
        </w:tc>
        <w:tc>
          <w:tcPr/>
          <w:p>
            <w:pPr>
              <w:pStyle w:val="Compact"/>
            </w:pPr>
            <w:r>
              <w:t xml:space="preserve">GNPS infrastructure + ops time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District SMTP or Resend</w:t>
            </w:r>
          </w:p>
        </w:tc>
        <w:tc>
          <w:tcPr/>
          <w:p>
            <w:pPr>
              <w:pStyle w:val="Compact"/>
            </w:pPr>
            <w:r>
              <w:t xml:space="preserve">District-internal cost</w:t>
            </w:r>
          </w:p>
        </w:tc>
      </w:tr>
    </w:tbl>
    <w:p>
      <w:pPr>
        <w:pStyle w:val="BodyText"/>
      </w:pPr>
      <w:r>
        <w:t xml:space="preserve">GNPS scale (~6,800 students; ~412 per graduating class) fits comfortably within all three free tiers for years. Supabase Pro at $25/mo only becomes relevant if the district wants daily backups beyond the free-tier point-in-time recovery, or if the database exceeds 500 MB (unlikely until ~year 5 at GNPS scale).</w:t>
      </w:r>
    </w:p>
    <w:p>
      <w:r>
        <w:pict>
          <v:rect style="width:0;height:1.5pt" o:hralign="center" o:hrstd="t" o:hr="t"/>
        </w:pict>
      </w:r>
    </w:p>
    <w:bookmarkEnd w:id="16"/>
    <w:bookmarkStart w:id="17" w:name="what-we-are-not-asking"/>
    <w:p>
      <w:pPr>
        <w:pStyle w:val="Heading2"/>
      </w:pPr>
      <w:r>
        <w:t xml:space="preserve">What we are NOT asking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new infrastructure procurement.</w:t>
      </w:r>
      <w:r>
        <w:t xml:space="preserve"> </w:t>
      </w:r>
      <w:r>
        <w:t xml:space="preserve">Phase 1 doesn’t touch GNPS infra.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vendor contracts to negotiate.</w:t>
      </w:r>
      <w:r>
        <w:t xml:space="preserve"> </w:t>
      </w:r>
      <w:r>
        <w:t xml:space="preserve">All Phase 1 services are usable on free tiers under district-owned accounts or under existing personal accounts during pilot.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proprietary lock-in.</w:t>
      </w:r>
      <w:r>
        <w:t xml:space="preserve"> </w:t>
      </w:r>
      <w:r>
        <w:t xml:space="preserve">Codebase is MIT-licensed and portable. If the district later decides to self-host, that path is supported with no application code changes.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student data leaves the United States.</w:t>
      </w:r>
      <w:r>
        <w:t xml:space="preserve"> </w:t>
      </w:r>
      <w:r>
        <w:t xml:space="preserve">Supabase US-East region is the only data-residency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CMS migration.</w:t>
      </w:r>
      <w:r>
        <w:t xml:space="preserve"> </w:t>
      </w:r>
      <w:r>
        <w:t xml:space="preserve">Finalsite stays as-is. Integration option A (recommended) is just a DNS CNAME alongside existing Finalsite hosting.</w:t>
      </w:r>
    </w:p>
    <w:p>
      <w:r>
        <w:pict>
          <v:rect style="width:0;height:1.5pt" o:hralign="center" o:hrstd="t" o:hr="t"/>
        </w:pict>
      </w:r>
    </w:p>
    <w:bookmarkEnd w:id="17"/>
    <w:bookmarkStart w:id="19" w:name="Xf9464e39acbcb6ad6955937d736d3c80ef656a4"/>
    <w:p>
      <w:pPr>
        <w:pStyle w:val="Heading2"/>
      </w:pPr>
      <w:r>
        <w:t xml:space="preserve">Infinite Campus integration — demonstrated end-to-end</w:t>
      </w:r>
    </w:p>
    <w:p>
      <w:pPr>
        <w:pStyle w:val="FirstParagraph"/>
      </w:pPr>
      <w:r>
        <w:t xml:space="preserve">The system already accepts IC data and auto-counts the Civic Knowledge column. The proof is on the live demo right now.</w:t>
      </w:r>
    </w:p>
    <w:p>
      <w:pPr>
        <w:pStyle w:val="BodyText"/>
      </w:pPr>
      <w:r>
        <w:rPr>
          <w:b/>
          <w:bCs/>
        </w:rPr>
        <w:t xml:space="preserve">The format we need from IC</w:t>
      </w:r>
      <w:r>
        <w:t xml:space="preserve"> </w:t>
      </w:r>
      <w:r>
        <w:t xml:space="preserve">(one row per student × course-or-exam):</w:t>
      </w:r>
    </w:p>
    <w:p>
      <w:pPr>
        <w:pStyle w:val="SourceCode"/>
      </w:pPr>
      <w:r>
        <w:rPr>
          <w:rStyle w:val="VerbatimChar"/>
        </w:rPr>
        <w:t xml:space="preserve">student_id,last_name,first_name,grad_year,kind,code,year_or_date,score_or_credit</w:t>
      </w:r>
      <w:r>
        <w:br/>
      </w:r>
      <w:r>
        <w:rPr>
          <w:rStyle w:val="VerbatimChar"/>
        </w:rPr>
        <w:t xml:space="preserve">GN20271234,Goldberg,Maya,2027,course,SS_GLOBAL_II,2025-2026,passed</w:t>
      </w:r>
      <w:r>
        <w:br/>
      </w:r>
      <w:r>
        <w:rPr>
          <w:rStyle w:val="VerbatimChar"/>
        </w:rPr>
        <w:t xml:space="preserve">GN20271234,Goldberg,Maya,2027,regents,GLOBAL_II,2026-06-15,87</w:t>
      </w:r>
      <w:r>
        <w:br/>
      </w:r>
      <w:r>
        <w:rPr>
          <w:rStyle w:val="VerbatimChar"/>
        </w:rPr>
        <w:t xml:space="preserve">GN20275511,Chen,David,2027,course,AP_US_GOV,2026-2027,passed</w:t>
      </w:r>
      <w:r>
        <w:br/>
      </w:r>
      <w:r>
        <w:rPr>
          <w:rStyle w:val="VerbatimChar"/>
        </w:rPr>
        <w:t xml:space="preserve">…</w:t>
      </w:r>
    </w:p>
    <w:p>
      <w:pPr>
        <w:pStyle w:val="FirstParagraph"/>
      </w:pPr>
      <w:r>
        <w:t xml:space="preserve">A counselor (or admin) drops this CSV at</w:t>
      </w:r>
      <w:r>
        <w:t xml:space="preserve"> </w:t>
      </w:r>
      <w:r>
        <w:rPr>
          <w:rStyle w:val="VerbatimChar"/>
        </w:rPr>
        <w:t xml:space="preserve">/admin/import</w:t>
      </w:r>
      <w:r>
        <w:t xml:space="preserve"> </w:t>
      </w:r>
      <w:r>
        <w:t xml:space="preserve">(UI is live now). The system parses, validates, shows a diff (new / updated / unchanged), and commits. From that moment forward, the cohort roster auto-populates.</w:t>
      </w:r>
    </w:p>
    <w:p>
      <w:pPr>
        <w:pStyle w:val="BodyText"/>
      </w:pPr>
      <w:r>
        <w:rPr>
          <w:b/>
          <w:bCs/>
        </w:rPr>
        <w:t xml:space="preserve">Demonstrated with a 5-student sample class (uploaded May 4, 2026 to validate the pipeline):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SS credits passed</w:t>
            </w:r>
          </w:p>
        </w:tc>
        <w:tc>
          <w:tcPr/>
          <w:p>
            <w:pPr>
              <w:pStyle w:val="Compact"/>
            </w:pPr>
            <w:r>
              <w:t xml:space="preserve">Advanced SS courses</w:t>
            </w:r>
          </w:p>
        </w:tc>
        <w:tc>
          <w:tcPr/>
          <w:p>
            <w:pPr>
              <w:pStyle w:val="Compact"/>
            </w:pPr>
            <w:r>
              <w:t xml:space="preserve">Regents scored</w:t>
            </w:r>
          </w:p>
        </w:tc>
        <w:tc>
          <w:tcPr/>
          <w:p>
            <w:pPr>
              <w:pStyle w:val="Compact"/>
            </w:pPr>
            <w:r>
              <w:t xml:space="preserve">Auto-counted Knowledge points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David Chen (GN20275511)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Global II 72 (P) + US History 91 (M)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Knowledge column ≥2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 Goldberg (GN20271234)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Global II 87 (M)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Knowledge column ≥2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Aanya Patel (GN20274432)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Global II 93 (M)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Knowledge column ≥2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Sofia Rivera (GN20277890)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Global II 89 (M) + US History 86 (M)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Knowledge column ≥2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Sean O’Hara (GN20283344)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(none yet)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underclassman — auto-counts as evidence accumulates</w:t>
            </w:r>
          </w:p>
        </w:tc>
      </w:tr>
    </w:tbl>
    <w:p>
      <w:pPr>
        <w:pStyle w:val="BodyText"/>
      </w:pPr>
      <w:r>
        <w:t xml:space="preserve">These point totals were computed by the system from the IC CSV alone — no student input. Four out of five sample students have already cleared the Civic Knowledge column requirement just from coursework + Regents performance. They now only need to accumulate ≥2 Civic Participation points (service hours, projects, etc.) via the public submission forms.</w:t>
      </w:r>
    </w:p>
    <w:p>
      <w:pPr>
        <w:pStyle w:val="BodyText"/>
      </w:pPr>
      <w:r>
        <w:rPr>
          <w:b/>
          <w:bCs/>
        </w:rPr>
        <w:t xml:space="preserve">This is the value of the auto-populate.</w:t>
      </w:r>
      <w:r>
        <w:t xml:space="preserve"> </w:t>
      </w:r>
      <w:r>
        <w:t xml:space="preserve">Counselors don’t re-key data that the SIS already has, and students don’t have to claim points they’ve already earned in class.</w:t>
      </w:r>
    </w:p>
    <w:p>
      <w:pPr>
        <w:pStyle w:val="BodyText"/>
      </w:pPr>
      <w:r>
        <w:rPr>
          <w:b/>
          <w:bCs/>
        </w:rPr>
        <w:t xml:space="preserve">Phase 1 path (today):</w:t>
      </w:r>
      <w:r>
        <w:t xml:space="preserve"> </w:t>
      </w:r>
      <w:r>
        <w:t xml:space="preserve">counselor exports a custom report from IC quarterly, uploads at</w:t>
      </w:r>
      <w:r>
        <w:t xml:space="preserve"> </w:t>
      </w:r>
      <w:r>
        <w:rPr>
          <w:rStyle w:val="VerbatimChar"/>
        </w:rPr>
        <w:t xml:space="preserve">/admin/import</w:t>
      </w:r>
      <w:r>
        <w:t xml:space="preserve">. Free, works now, no IT integration project needed.</w:t>
      </w:r>
    </w:p>
    <w:p>
      <w:pPr>
        <w:pStyle w:val="BodyText"/>
      </w:pPr>
      <w:r>
        <w:rPr>
          <w:b/>
          <w:bCs/>
        </w:rPr>
        <w:t xml:space="preserve">Phase 2 path (when IT is ready):</w:t>
      </w:r>
      <w:r>
        <w:t xml:space="preserve"> </w:t>
      </w:r>
      <w:r>
        <w:t xml:space="preserve">OneRoster API or nightly SFTP-export job replaces the manual upload. Same destination tables, same point math, just automated.</w:t>
      </w:r>
    </w:p>
    <w:p>
      <w:pPr>
        <w:pStyle w:val="BodyText"/>
      </w:pPr>
      <w:r>
        <w:t xml:space="preserve">A sample CSV in the exact format is committed to the repo at</w:t>
      </w:r>
      <w:r>
        <w:t xml:space="preserve"> </w:t>
      </w:r>
      <w:hyperlink r:id="rId18">
        <w:r>
          <w:rPr>
            <w:rStyle w:val="Hyperlink"/>
          </w:rPr>
          <w:t xml:space="preserve">docs/sample-ic-data.csv</w:t>
        </w:r>
      </w:hyperlink>
      <w:r>
        <w:t xml:space="preserve"> </w:t>
      </w:r>
      <w:r>
        <w:t xml:space="preserve">— IT can use it as a target for the IC export query.</w:t>
      </w:r>
    </w:p>
    <w:p>
      <w:r>
        <w:pict>
          <v:rect style="width:0;height:1.5pt" o:hralign="center" o:hrstd="t" o:hr="t"/>
        </w:pict>
      </w:r>
    </w:p>
    <w:bookmarkEnd w:id="19"/>
    <w:bookmarkStart w:id="20" w:name="why-this-benefits-gnps"/>
    <w:p>
      <w:pPr>
        <w:pStyle w:val="Heading2"/>
      </w:pPr>
      <w:r>
        <w:t xml:space="preserve">Why this benefits GNPS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Closes a competitive gap.</w:t>
      </w:r>
      <w:r>
        <w:t xml:space="preserve"> </w:t>
      </w:r>
      <w:r>
        <w:t xml:space="preserve">Peer Long Island districts (Seaford, 3 Village, Connetquot) already publish Seal of Civic Readiness pages. GNPS has no program; this fixes that on a fast timeline.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Better than peer implementations.</w:t>
      </w:r>
      <w:r>
        <w:t xml:space="preserve"> </w:t>
      </w:r>
      <w:r>
        <w:t xml:space="preserve">Peer districts use Microsoft / Google Forms feeding counselor inboxes — no central tracker, manual roll-up, end-of-year crunch. The proposed system gives counselors a live roster and produces NYSED audit packs automatically.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Open-source positioning.</w:t>
      </w:r>
      <w:r>
        <w:t xml:space="preserve"> </w:t>
      </w:r>
      <w:r>
        <w:t xml:space="preserve">Repo is MIT-licensed and forkable. Other NYS districts can adopt the GNPS implementation rather than building their own — a leadership artifact for Curriculum &amp; Instruction and the Board.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Phased risk.</w:t>
      </w:r>
      <w:r>
        <w:t xml:space="preserve"> </w:t>
      </w:r>
      <w:r>
        <w:t xml:space="preserve">Phase 1 is reversible. If the system doesn’t deliver value in pilot, IT involvement never escalates. If it does, Phase 2 promotion is well-scoped.</w:t>
      </w:r>
    </w:p>
    <w:p>
      <w:r>
        <w:pict>
          <v:rect style="width:0;height:1.5pt" o:hralign="center" o:hrstd="t" o:hr="t"/>
        </w:pict>
      </w:r>
    </w:p>
    <w:bookmarkEnd w:id="20"/>
    <w:bookmarkStart w:id="21" w:name="repository-contact"/>
    <w:p>
      <w:pPr>
        <w:pStyle w:val="Heading2"/>
      </w:pPr>
      <w:r>
        <w:t xml:space="preserve">Repository &amp; contact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demo:</w:t>
      </w:r>
      <w:r>
        <w:t xml:space="preserve"> </w:t>
      </w:r>
      <w:r>
        <w:t xml:space="preserve">https://gnps-civic-readiness.vercel.app (try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/submit/service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 code:</w:t>
      </w:r>
      <w:r>
        <w:t xml:space="preserve"> </w:t>
      </w:r>
      <w:r>
        <w:t xml:space="preserve">https://github.com/SirhanMacx/gnps-civic-readiness — MIT-licensed, transferable to a GNPS-owned org on approval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Jon — Social Studies Department, Great Neck Public Schools</w:t>
      </w:r>
    </w:p>
    <w:p>
      <w:pPr>
        <w:pStyle w:val="FirstParagraph"/>
      </w:pPr>
      <w:r>
        <w:t xml:space="preserve">The full design document (architecture, data model, user flows, NYSED compliance mapping, repository structure, risks) is available as a 27-page companion PDF/DOCX.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SirhanMacx/gnps-civic-readiness/blob/main/docs/infinite-campus-integration.md" TargetMode="External" /><Relationship Type="http://schemas.openxmlformats.org/officeDocument/2006/relationships/hyperlink" Id="rId9" Target="https://github.com/SirhanMacx/gnps-civic-readiness/blob/main/docs/it-runbook.md" TargetMode="External" /><Relationship Type="http://schemas.openxmlformats.org/officeDocument/2006/relationships/hyperlink" Id="rId13" Target="https://github.com/SirhanMacx/gnps-civic-readiness/blob/main/docs/it-runbook.md#6-backups--disaster-recovery" TargetMode="External" /><Relationship Type="http://schemas.openxmlformats.org/officeDocument/2006/relationships/hyperlink" Id="rId18" Target="https://github.com/SirhanMacx/gnps-civic-readiness/blob/main/docs/sample-ic-data.csv" TargetMode="External" /><Relationship Type="http://schemas.openxmlformats.org/officeDocument/2006/relationships/hyperlink" Id="rId11" Target="https://github.com/SirhanMacx/gnps-civic-readiness/blob/main/docs/teacher-quick-pus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SirhanMacx/gnps-civic-readiness/blob/main/docs/infinite-campus-integration.md" TargetMode="External" /><Relationship Type="http://schemas.openxmlformats.org/officeDocument/2006/relationships/hyperlink" Id="rId9" Target="https://github.com/SirhanMacx/gnps-civic-readiness/blob/main/docs/it-runbook.md" TargetMode="External" /><Relationship Type="http://schemas.openxmlformats.org/officeDocument/2006/relationships/hyperlink" Id="rId13" Target="https://github.com/SirhanMacx/gnps-civic-readiness/blob/main/docs/it-runbook.md#6-backups--disaster-recovery" TargetMode="External" /><Relationship Type="http://schemas.openxmlformats.org/officeDocument/2006/relationships/hyperlink" Id="rId18" Target="https://github.com/SirhanMacx/gnps-civic-readiness/blob/main/docs/sample-ic-data.csv" TargetMode="External" /><Relationship Type="http://schemas.openxmlformats.org/officeDocument/2006/relationships/hyperlink" Id="rId11" Target="https://github.com/SirhanMacx/gnps-civic-readiness/blob/main/docs/teacher-quick-pus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2026-05-04T22:43:36Z</dcterms:created>
  <dcterms:modified xsi:type="dcterms:W3CDTF">2026-05-04T22:43:36Z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