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b948912cfccebf616a6ab064c33981a97c5ef4e"/>
    <w:p>
      <w:pPr>
        <w:pStyle w:val="Heading1"/>
      </w:pPr>
      <w:r>
        <w:t xml:space="preserve">GNPS Civic Readiness Portal — IT Handoff Brief</w:t>
      </w:r>
    </w:p>
    <w:p>
      <w:pPr>
        <w:pStyle w:val="FirstParagraph"/>
      </w:pPr>
      <w:r>
        <w:rPr>
          <w:b/>
          <w:bCs/>
        </w:rPr>
        <w:t xml:space="preserve">For:</w:t>
      </w:r>
      <w:r>
        <w:t xml:space="preserve"> </w:t>
      </w:r>
      <w:r>
        <w:t xml:space="preserve">Great Neck Public Schools Technology Department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Social Studies Department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NYS Seal of Civic Readiness tracking portal — integration asks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May 4, 2026</w:t>
      </w:r>
    </w:p>
    <w:p>
      <w:pPr>
        <w:pStyle w:val="BodyText"/>
      </w:pPr>
      <w:r>
        <w:rPr>
          <w:b/>
          <w:bCs/>
        </w:rPr>
        <w:t xml:space="preserve">Live demo:</w:t>
      </w:r>
      <w:r>
        <w:t xml:space="preserve"> </w:t>
      </w:r>
      <w:r>
        <w:t xml:space="preserve">https://gnps-civic-readiness.vercel.app</w:t>
      </w:r>
      <w:r>
        <w:t xml:space="preserve"> </w:t>
      </w:r>
      <w:r>
        <w:rPr>
          <w:b/>
          <w:bCs/>
        </w:rPr>
        <w:t xml:space="preserve">Source code (MIT):</w:t>
      </w:r>
      <w:r>
        <w:t xml:space="preserve"> </w:t>
      </w:r>
      <w:r>
        <w:t xml:space="preserve">https://github.com/SirhanMacx/gnps-civic-readiness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An open-source web portal for tracking the New York State Seal of Civic Readiness — the +1 Diploma Pathway distinction approved by the NYS Board of Regents in 2021. The portal collects civic-knowledge data (auto-pulled from Infinite Campus where possible) and civic-participation evidence (service hours, projects, capstones submitted by students with supervisor and counselor verification). At year-end it produces a NYSED-compliant audit pack and a roster CSV for the transcript office.</w:t>
      </w:r>
    </w:p>
    <w:p>
      <w:pPr>
        <w:pStyle w:val="BodyText"/>
      </w:pPr>
      <w:r>
        <w:rPr>
          <w:b/>
          <w:bCs/>
        </w:rPr>
        <w:t xml:space="preserve">Phase 1 has zero IT dependency.</w:t>
      </w:r>
      <w:r>
        <w:t xml:space="preserve"> </w:t>
      </w:r>
      <w:r>
        <w:t xml:space="preserve">The application ships on free-tier SaaS (Vercel + Supabase + Resend), runs at $0/mo, and gives Social Studies a working URL within ~4 weeks of development start.</w:t>
      </w:r>
    </w:p>
    <w:p>
      <w:pPr>
        <w:pStyle w:val="BodyText"/>
      </w:pPr>
      <w:r>
        <w:t xml:space="preserve">The items below are required only to</w:t>
      </w:r>
      <w:r>
        <w:t xml:space="preserve"> </w:t>
      </w:r>
      <w:r>
        <w:rPr>
          <w:b/>
          <w:bCs/>
        </w:rPr>
        <w:t xml:space="preserve">promote from Phase 1 (staff pilot) to Phase 2 (full launch with student-facing portal, district SSO, and live Infinite Campus integration).</w:t>
      </w:r>
      <w:r>
        <w:t xml:space="preserve"> </w:t>
      </w:r>
      <w:r>
        <w:t xml:space="preserve">They are listed in the order they typically need to be addressed.</w:t>
      </w:r>
    </w:p>
    <w:p>
      <w:r>
        <w:pict>
          <v:rect style="width:0;height:1.5pt" o:hralign="center" o:hrstd="t" o:hr="t"/>
        </w:pict>
      </w:r>
    </w:p>
    <w:bookmarkEnd w:id="9"/>
    <w:bookmarkStart w:id="10" w:name="what-were-asking-of-gnps-technology"/>
    <w:p>
      <w:pPr>
        <w:pStyle w:val="Heading2"/>
      </w:pPr>
      <w:r>
        <w:t xml:space="preserve">What we’re asking of GNPS Technology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NYSED district application (Application Business Portal) — gates</w:t>
            </w:r>
            <w:r>
              <w:t xml:space="preserve"> </w:t>
            </w:r>
            <w:r>
              <w:rPr>
                <w:i/>
                <w:iCs/>
              </w:rPr>
              <w:t xml:space="preserve">awarding</w:t>
            </w:r>
            <w:r>
              <w:t xml:space="preserve"> </w:t>
            </w:r>
            <w:r>
              <w:t xml:space="preserve">of seals on transcripts</w:t>
            </w:r>
          </w:p>
        </w:tc>
        <w:tc>
          <w:tcPr/>
          <w:p>
            <w:pPr>
              <w:pStyle w:val="Compact"/>
            </w:pPr>
            <w:r>
              <w:t xml:space="preserve">~30 days state review</w:t>
            </w:r>
          </w:p>
        </w:tc>
        <w:tc>
          <w:tcPr/>
          <w:p>
            <w:pPr>
              <w:pStyle w:val="Compact"/>
            </w:pPr>
            <w:r>
              <w:t xml:space="preserve">Curriculum &amp; Instruction (not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Domain CNAME — point</w:t>
            </w:r>
            <w:r>
              <w:t xml:space="preserve"> </w:t>
            </w:r>
            <w:r>
              <w:rPr>
                <w:rStyle w:val="VerbatimChar"/>
              </w:rPr>
              <w:t xml:space="preserve">civicseal.greatneck.k12.ny.us</w:t>
            </w:r>
            <w:r>
              <w:t xml:space="preserve"> </w:t>
            </w:r>
            <w:r>
              <w:t xml:space="preserve">(or chosen subdomain) to Vercel</w:t>
            </w:r>
          </w:p>
        </w:tc>
        <w:tc>
          <w:tcPr/>
          <w:p>
            <w:pPr>
              <w:pStyle w:val="Compact"/>
            </w:pPr>
            <w:r>
              <w:t xml:space="preserve">~5 minutes</w:t>
            </w:r>
          </w:p>
        </w:tc>
        <w:tc>
          <w:tcPr/>
          <w:p>
            <w:pPr>
              <w:pStyle w:val="Compact"/>
            </w:pPr>
            <w:r>
              <w:t xml:space="preserve">Network/DNS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FERPA / privacy review of the Phase 1 architecture (Supabase US-East, encrypted at rest + in transit, role-based access, full audit log); sign Supabase DPA if district policy requires</w:t>
            </w:r>
          </w:p>
        </w:tc>
        <w:tc>
          <w:tcPr/>
          <w:p>
            <w:pPr>
              <w:pStyle w:val="Compact"/>
            </w:pPr>
            <w:r>
              <w:t xml:space="preserve">~1–2 hours</w:t>
            </w:r>
          </w:p>
        </w:tc>
        <w:tc>
          <w:tcPr/>
          <w:p>
            <w:pPr>
              <w:pStyle w:val="Compact"/>
            </w:pPr>
            <w:r>
              <w:t xml:space="preserve">Privacy/Compliance +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SSO integration — choose ClassLink / Google Workspace / Azure AD; configurable in Supabase Auth providers (no application code change)</w:t>
            </w:r>
          </w:p>
        </w:tc>
        <w:tc>
          <w:tcPr/>
          <w:p>
            <w:pPr>
              <w:pStyle w:val="Compact"/>
            </w:pPr>
            <w:r>
              <w:t xml:space="preserve">~1 day</w:t>
            </w:r>
          </w:p>
        </w:tc>
        <w:tc>
          <w:tcPr/>
          <w:p>
            <w:pPr>
              <w:pStyle w:val="Compact"/>
            </w:pPr>
            <w:r>
              <w:t xml:space="preserve">Identity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Infinite Campus integration — read access to roster, course enrollment, Regents scores. Either OneRoster API or nightly CSV/SFTP export works</w:t>
            </w:r>
          </w:p>
        </w:tc>
        <w:tc>
          <w:tcPr/>
          <w:p>
            <w:pPr>
              <w:pStyle w:val="Compact"/>
            </w:pPr>
            <w:r>
              <w:t xml:space="preserve">~2–4 hours scoping; setup varies</w:t>
            </w:r>
          </w:p>
        </w:tc>
        <w:tc>
          <w:tcPr/>
          <w:p>
            <w:pPr>
              <w:pStyle w:val="Compact"/>
            </w:pPr>
            <w:r>
              <w:t xml:space="preserve">SIS Administrator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Email reputation — supervisor confirmations send from</w:t>
            </w:r>
            <w:r>
              <w:t xml:space="preserve"> </w:t>
            </w:r>
            <w:r>
              <w:rPr>
                <w:rStyle w:val="VerbatimChar"/>
              </w:rPr>
              <w:t xml:space="preserve">civicseal@greatneck.k12.ny.us</w:t>
            </w:r>
            <w:r>
              <w:t xml:space="preserve">. Either use district SMTP creds, or keep Resend and add SPF/DKIM records to GNPS DNS for the subdomain</w:t>
            </w:r>
          </w:p>
        </w:tc>
        <w:tc>
          <w:tcPr/>
          <w:p>
            <w:pPr>
              <w:pStyle w:val="Compact"/>
            </w:pPr>
            <w:r>
              <w:t xml:space="preserve">~30 minutes</w:t>
            </w:r>
          </w:p>
        </w:tc>
        <w:tc>
          <w:tcPr/>
          <w:p>
            <w:pPr>
              <w:pStyle w:val="Compact"/>
            </w:pPr>
            <w:r>
              <w:t xml:space="preserve">Email Administrator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Website integration — choose one of: (A)</w:t>
            </w:r>
            <w:r>
              <w:t xml:space="preserve"> </w:t>
            </w:r>
            <w:r>
              <w:rPr>
                <w:b/>
                <w:bCs/>
              </w:rPr>
              <w:t xml:space="preserve">subdomain CNAME</w:t>
            </w:r>
            <w:r>
              <w:t xml:space="preserve"> </w:t>
            </w:r>
            <w:r>
              <w:t xml:space="preserve">[recommended], (B) iframe embed in Finalsite page, (C) reverse proxy via Finalsite or Cloudflare</w:t>
            </w:r>
          </w:p>
        </w:tc>
        <w:tc>
          <w:tcPr/>
          <w:p>
            <w:pPr>
              <w:pStyle w:val="Compact"/>
            </w:pPr>
            <w:r>
              <w:t xml:space="preserve">A: 5 min · B: 30 min · C: ½ day</w:t>
            </w:r>
          </w:p>
        </w:tc>
        <w:tc>
          <w:tcPr/>
          <w:p>
            <w:pPr>
              <w:pStyle w:val="Compact"/>
            </w:pPr>
            <w:r>
              <w:t xml:space="preserve">Web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Long-term hosting decision — keep free-tier Vercel + Supabase under a district-paid account (handles GNPS scale for years), or self-host the same code on GNPS infrastructure. No code changes either way</w:t>
            </w:r>
          </w:p>
        </w:tc>
        <w:tc>
          <w:tcPr/>
          <w:p>
            <w:pPr>
              <w:pStyle w:val="Compact"/>
            </w:pPr>
            <w:r>
              <w:t xml:space="preserve">District policy decision</w:t>
            </w:r>
          </w:p>
        </w:tc>
        <w:tc>
          <w:tcPr/>
          <w:p>
            <w:pPr>
              <w:pStyle w:val="Compact"/>
            </w:pPr>
            <w:r>
              <w:t xml:space="preserve">IT Leadership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architecture-summary-phase-2-target"/>
    <w:p>
      <w:pPr>
        <w:pStyle w:val="Heading2"/>
      </w:pPr>
      <w:r>
        <w:t xml:space="preserve">Architecture summary (Phase 2 target)</w:t>
      </w:r>
    </w:p>
    <w:p>
      <w:pPr>
        <w:pStyle w:val="SourceCode"/>
      </w:pPr>
      <w:r>
        <w:rPr>
          <w:rStyle w:val="VerbatimChar"/>
        </w:rPr>
        <w:t xml:space="preserve">                   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Students ─────▶    │  civicseal.greatneck.k12.ny.us  │</w:t>
      </w:r>
      <w:r>
        <w:br/>
      </w:r>
      <w:r>
        <w:rPr>
          <w:rStyle w:val="VerbatimChar"/>
        </w:rPr>
        <w:t xml:space="preserve">   Counselors ───▶    │     (Vercel · SvelteKit app)    │</w:t>
      </w:r>
      <w:r>
        <w:br/>
      </w:r>
      <w:r>
        <w:rPr>
          <w:rStyle w:val="VerbatimChar"/>
        </w:rPr>
        <w:t xml:space="preserve">   SCRC ─────────▶    └────────┬────────────────────────┘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                       ┌───────┴──────────────────────────┐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│                                  │</w:t>
      </w:r>
      <w:r>
        <w:br/>
      </w:r>
      <w:r>
        <w:rPr>
          <w:rStyle w:val="VerbatimChar"/>
        </w:rPr>
        <w:t xml:space="preserve">                       ▼           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             ┌──────────────────┐</w:t>
      </w:r>
      <w:r>
        <w:br/>
      </w:r>
      <w:r>
        <w:rPr>
          <w:rStyle w:val="VerbatimChar"/>
        </w:rPr>
        <w:t xml:space="preserve">              │  Supabase        │             │  GNPS Identity   │</w:t>
      </w:r>
      <w:r>
        <w:br/>
      </w:r>
      <w:r>
        <w:rPr>
          <w:rStyle w:val="VerbatimChar"/>
        </w:rPr>
        <w:t xml:space="preserve">              │  Postgres + Auth │             │  Provider (SSO)  │</w:t>
      </w:r>
      <w:r>
        <w:br/>
      </w:r>
      <w:r>
        <w:rPr>
          <w:rStyle w:val="VerbatimChar"/>
        </w:rPr>
        <w:t xml:space="preserve">              │  (FERPA-DPA'd)   │             │  ClassLink/      │</w:t>
      </w:r>
      <w:r>
        <w:br/>
      </w:r>
      <w:r>
        <w:rPr>
          <w:rStyle w:val="VerbatimChar"/>
        </w:rPr>
        <w:t xml:space="preserve">              └────┬─────────────┘             │  Google/Azure    │</w:t>
      </w:r>
      <w:r>
        <w:br/>
      </w:r>
      <w:r>
        <w:rPr>
          <w:rStyle w:val="VerbatimChar"/>
        </w:rPr>
        <w:t xml:space="preserve">                   │                           └──────────────────┘</w:t>
      </w:r>
      <w:r>
        <w:br/>
      </w:r>
      <w:r>
        <w:rPr>
          <w:rStyle w:val="VerbatimChar"/>
        </w:rPr>
        <w:t xml:space="preserve">                   │ nightly sync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┌──────────────────────┐</w:t>
      </w:r>
      <w:r>
        <w:br/>
      </w:r>
      <w:r>
        <w:rPr>
          <w:rStyle w:val="VerbatimChar"/>
        </w:rPr>
        <w:t xml:space="preserve">          │  Infinite Campus     │</w:t>
      </w:r>
      <w:r>
        <w:br/>
      </w:r>
      <w:r>
        <w:rPr>
          <w:rStyle w:val="VerbatimChar"/>
        </w:rPr>
        <w:t xml:space="preserve">          │  (OneRoster API or   │</w:t>
      </w:r>
      <w:r>
        <w:br/>
      </w:r>
      <w:r>
        <w:rPr>
          <w:rStyle w:val="VerbatimChar"/>
        </w:rPr>
        <w:t xml:space="preserve">          │   SFTP CSV export)   │</w:t>
      </w:r>
      <w:r>
        <w:br/>
      </w:r>
      <w:r>
        <w:rPr>
          <w:rStyle w:val="VerbatimChar"/>
        </w:rPr>
        <w:t xml:space="preserve">        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Email out: Resend → SPF/DKIM-aligned to greatneck.k12.ny.us</w:t>
      </w:r>
    </w:p>
    <w:p>
      <w:r>
        <w:pict>
          <v:rect style="width:0;height:1.5pt" o:hralign="center" o:hrstd="t" o:hr="t"/>
        </w:pict>
      </w:r>
    </w:p>
    <w:bookmarkEnd w:id="11"/>
    <w:bookmarkStart w:id="12" w:name="cost-trajectory"/>
    <w:p>
      <w:pPr>
        <w:pStyle w:val="Heading2"/>
      </w:pPr>
      <w:r>
        <w:t xml:space="preserve">Cost trajectory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(free tiers)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(typical at GNPS scale)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$0–25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$0–25/mo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Self-hosted alternative</w:t>
            </w:r>
          </w:p>
        </w:tc>
        <w:tc>
          <w:tcPr/>
          <w:p>
            <w:pPr>
              <w:pStyle w:val="Compact"/>
            </w:pPr>
            <w:r>
              <w:t xml:space="preserve">GNPS infrastructure + ops time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District SMTP or Resend</w:t>
            </w:r>
          </w:p>
        </w:tc>
        <w:tc>
          <w:tcPr/>
          <w:p>
            <w:pPr>
              <w:pStyle w:val="Compact"/>
            </w:pPr>
            <w:r>
              <w:t xml:space="preserve">District-internal cost</w:t>
            </w:r>
          </w:p>
        </w:tc>
      </w:tr>
    </w:tbl>
    <w:p>
      <w:pPr>
        <w:pStyle w:val="BodyText"/>
      </w:pPr>
      <w:r>
        <w:t xml:space="preserve">GNPS scale (~6,800 students; ~412 per graduating class) fits comfortably within all three free tiers for years. Supabase Pro at $25/mo only becomes relevant if the district wants daily backups beyond the free-tier point-in-time recovery, or if the database exceeds 500 MB (unlikely until ~year 5 at GNPS scale).</w:t>
      </w:r>
    </w:p>
    <w:p>
      <w:r>
        <w:pict>
          <v:rect style="width:0;height:1.5pt" o:hralign="center" o:hrstd="t" o:hr="t"/>
        </w:pict>
      </w:r>
    </w:p>
    <w:bookmarkEnd w:id="12"/>
    <w:bookmarkStart w:id="13" w:name="what-we-are-not-asking"/>
    <w:p>
      <w:pPr>
        <w:pStyle w:val="Heading2"/>
      </w:pPr>
      <w:r>
        <w:t xml:space="preserve">What we are NOT asking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new infrastructure procurement.</w:t>
      </w:r>
      <w:r>
        <w:t xml:space="preserve"> </w:t>
      </w:r>
      <w:r>
        <w:t xml:space="preserve">Phase 1 doesn’t touch GNPS infra.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vendor contracts to negotiate.</w:t>
      </w:r>
      <w:r>
        <w:t xml:space="preserve"> </w:t>
      </w:r>
      <w:r>
        <w:t xml:space="preserve">All Phase 1 services are usable on free tiers under district-owned accounts or under existing personal accounts during pilot.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proprietary lock-in.</w:t>
      </w:r>
      <w:r>
        <w:t xml:space="preserve"> </w:t>
      </w:r>
      <w:r>
        <w:t xml:space="preserve">Codebase is MIT-licensed and portable. If the district later decides to self-host, that path is supported with no application code changes.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student data leaves the United States.</w:t>
      </w:r>
      <w:r>
        <w:t xml:space="preserve"> </w:t>
      </w:r>
      <w:r>
        <w:t xml:space="preserve">Supabase US-East region is the only data-residency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CMS migration.</w:t>
      </w:r>
      <w:r>
        <w:t xml:space="preserve"> </w:t>
      </w:r>
      <w:r>
        <w:t xml:space="preserve">Finalsite stays as-is. Integration option A (recommended) is just a DNS CNAME alongside existing Finalsite hosting.</w:t>
      </w:r>
    </w:p>
    <w:p>
      <w:r>
        <w:pict>
          <v:rect style="width:0;height:1.5pt" o:hralign="center" o:hrstd="t" o:hr="t"/>
        </w:pict>
      </w:r>
    </w:p>
    <w:bookmarkEnd w:id="13"/>
    <w:bookmarkStart w:id="15" w:name="Xf9464e39acbcb6ad6955937d736d3c80ef656a4"/>
    <w:p>
      <w:pPr>
        <w:pStyle w:val="Heading2"/>
      </w:pPr>
      <w:r>
        <w:t xml:space="preserve">Infinite Campus integration — demonstrated end-to-end</w:t>
      </w:r>
    </w:p>
    <w:p>
      <w:pPr>
        <w:pStyle w:val="FirstParagraph"/>
      </w:pPr>
      <w:r>
        <w:t xml:space="preserve">The system already accepts IC data and auto-counts the Civic Knowledge column. The proof is on the live demo right now.</w:t>
      </w:r>
    </w:p>
    <w:p>
      <w:pPr>
        <w:pStyle w:val="BodyText"/>
      </w:pPr>
      <w:r>
        <w:rPr>
          <w:b/>
          <w:bCs/>
        </w:rPr>
        <w:t xml:space="preserve">The format we need from IC</w:t>
      </w:r>
      <w:r>
        <w:t xml:space="preserve"> </w:t>
      </w:r>
      <w:r>
        <w:t xml:space="preserve">(one row per student × course-or-exam):</w:t>
      </w:r>
    </w:p>
    <w:p>
      <w:pPr>
        <w:pStyle w:val="SourceCode"/>
      </w:pPr>
      <w:r>
        <w:rPr>
          <w:rStyle w:val="VerbatimChar"/>
        </w:rPr>
        <w:t xml:space="preserve">student_id,last_name,first_name,grad_year,kind,code,year_or_date,score_or_credit</w:t>
      </w:r>
      <w:r>
        <w:br/>
      </w:r>
      <w:r>
        <w:rPr>
          <w:rStyle w:val="VerbatimChar"/>
        </w:rPr>
        <w:t xml:space="preserve">GN20271234,Goldberg,Maya,2027,course,SS_GLOBAL_II,2025-2026,passed</w:t>
      </w:r>
      <w:r>
        <w:br/>
      </w:r>
      <w:r>
        <w:rPr>
          <w:rStyle w:val="VerbatimChar"/>
        </w:rPr>
        <w:t xml:space="preserve">GN20271234,Goldberg,Maya,2027,regents,GLOBAL_II,2026-06-15,87</w:t>
      </w:r>
      <w:r>
        <w:br/>
      </w:r>
      <w:r>
        <w:rPr>
          <w:rStyle w:val="VerbatimChar"/>
        </w:rPr>
        <w:t xml:space="preserve">GN20275511,Chen,David,2027,course,AP_US_GOV,2026-2027,passed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t xml:space="preserve">A counselor (or admin) drops this CSV at</w:t>
      </w:r>
      <w:r>
        <w:t xml:space="preserve"> </w:t>
      </w:r>
      <w:r>
        <w:rPr>
          <w:rStyle w:val="VerbatimChar"/>
        </w:rPr>
        <w:t xml:space="preserve">/admin/import</w:t>
      </w:r>
      <w:r>
        <w:t xml:space="preserve"> </w:t>
      </w:r>
      <w:r>
        <w:t xml:space="preserve">(UI is live now). The system parses, validates, shows a diff (new / updated / unchanged), and commits. From that moment forward, the cohort roster auto-populates.</w:t>
      </w:r>
    </w:p>
    <w:p>
      <w:pPr>
        <w:pStyle w:val="BodyText"/>
      </w:pPr>
      <w:r>
        <w:rPr>
          <w:b/>
          <w:bCs/>
        </w:rPr>
        <w:t xml:space="preserve">Demonstrated with a 5-student sample class (uploaded May 4, 2026 to validate the pipeline):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SS credits passed</w:t>
            </w:r>
          </w:p>
        </w:tc>
        <w:tc>
          <w:tcPr/>
          <w:p>
            <w:pPr>
              <w:pStyle w:val="Compact"/>
            </w:pPr>
            <w:r>
              <w:t xml:space="preserve">Advanced SS courses</w:t>
            </w:r>
          </w:p>
        </w:tc>
        <w:tc>
          <w:tcPr/>
          <w:p>
            <w:pPr>
              <w:pStyle w:val="Compact"/>
            </w:pPr>
            <w:r>
              <w:t xml:space="preserve">Regents scored</w:t>
            </w:r>
          </w:p>
        </w:tc>
        <w:tc>
          <w:tcPr/>
          <w:p>
            <w:pPr>
              <w:pStyle w:val="Compact"/>
            </w:pPr>
            <w:r>
              <w:t xml:space="preserve">Auto-counted Knowledge points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David Chen (GN20275511)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Global II 72 (P) + US History 91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Knowledge column ≥2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Maya Goldberg (GN20271234)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Global II 87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Knowledge column ≥2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Aanya Patel (GN20274432)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Global II 93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Knowledge column ≥2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Sofia Rivera (GN20277890)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Global II 89 (M) + US History 86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Knowledge column ≥2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Sean O’Hara (GN20283344)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(none yet)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underclassman — auto-counts as evidence accumulates</w:t>
            </w:r>
          </w:p>
        </w:tc>
      </w:tr>
    </w:tbl>
    <w:p>
      <w:pPr>
        <w:pStyle w:val="BodyText"/>
      </w:pPr>
      <w:r>
        <w:t xml:space="preserve">These point totals were computed by the system from the IC CSV alone — no student input. Four out of five sample students have already cleared the Civic Knowledge column requirement just from coursework + Regents performance. They now only need to accumulate ≥2 Civic Participation points (service hours, projects, etc.) via the public submission forms.</w:t>
      </w:r>
    </w:p>
    <w:p>
      <w:pPr>
        <w:pStyle w:val="BodyText"/>
      </w:pPr>
      <w:r>
        <w:rPr>
          <w:b/>
          <w:bCs/>
        </w:rPr>
        <w:t xml:space="preserve">This is the value of the auto-populate.</w:t>
      </w:r>
      <w:r>
        <w:t xml:space="preserve"> </w:t>
      </w:r>
      <w:r>
        <w:t xml:space="preserve">Counselors don’t re-key data that the SIS already has, and students don’t have to claim points they’ve already earned in class.</w:t>
      </w:r>
    </w:p>
    <w:p>
      <w:pPr>
        <w:pStyle w:val="BodyText"/>
      </w:pPr>
      <w:r>
        <w:rPr>
          <w:b/>
          <w:bCs/>
        </w:rPr>
        <w:t xml:space="preserve">Phase 1 path (today):</w:t>
      </w:r>
      <w:r>
        <w:t xml:space="preserve"> </w:t>
      </w:r>
      <w:r>
        <w:t xml:space="preserve">counselor exports a custom report from IC quarterly, uploads at</w:t>
      </w:r>
      <w:r>
        <w:t xml:space="preserve"> </w:t>
      </w:r>
      <w:r>
        <w:rPr>
          <w:rStyle w:val="VerbatimChar"/>
        </w:rPr>
        <w:t xml:space="preserve">/admin/import</w:t>
      </w:r>
      <w:r>
        <w:t xml:space="preserve">. Free, works now, no IT integration project needed.</w:t>
      </w:r>
    </w:p>
    <w:p>
      <w:pPr>
        <w:pStyle w:val="BodyText"/>
      </w:pPr>
      <w:r>
        <w:rPr>
          <w:b/>
          <w:bCs/>
        </w:rPr>
        <w:t xml:space="preserve">Phase 2 path (when IT is ready):</w:t>
      </w:r>
      <w:r>
        <w:t xml:space="preserve"> </w:t>
      </w:r>
      <w:r>
        <w:t xml:space="preserve">OneRoster API or nightly SFTP-export job replaces the manual upload. Same destination tables, same point math, just automated.</w:t>
      </w:r>
    </w:p>
    <w:p>
      <w:pPr>
        <w:pStyle w:val="BodyText"/>
      </w:pPr>
      <w:r>
        <w:t xml:space="preserve">A sample CSV in the exact format is committed to the repo at</w:t>
      </w:r>
      <w:r>
        <w:t xml:space="preserve"> </w:t>
      </w:r>
      <w:hyperlink r:id="rId14">
        <w:r>
          <w:rPr>
            <w:rStyle w:val="Hyperlink"/>
          </w:rPr>
          <w:t xml:space="preserve">docs/sample-ic-data.csv</w:t>
        </w:r>
      </w:hyperlink>
      <w:r>
        <w:t xml:space="preserve"> </w:t>
      </w:r>
      <w:r>
        <w:t xml:space="preserve">— IT can use it as a target for the IC export query.</w:t>
      </w:r>
    </w:p>
    <w:p>
      <w:r>
        <w:pict>
          <v:rect style="width:0;height:1.5pt" o:hralign="center" o:hrstd="t" o:hr="t"/>
        </w:pict>
      </w:r>
    </w:p>
    <w:bookmarkEnd w:id="15"/>
    <w:bookmarkStart w:id="16" w:name="why-this-benefits-gnps"/>
    <w:p>
      <w:pPr>
        <w:pStyle w:val="Heading2"/>
      </w:pPr>
      <w:r>
        <w:t xml:space="preserve">Why this benefits GNPS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Closes a competitive gap.</w:t>
      </w:r>
      <w:r>
        <w:t xml:space="preserve"> </w:t>
      </w:r>
      <w:r>
        <w:t xml:space="preserve">Peer Long Island districts (Seaford, 3 Village, Connetquot) already publish Seal of Civic Readiness pages. GNPS has no program; this fixes that on a fast timeline.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Better than peer implementations.</w:t>
      </w:r>
      <w:r>
        <w:t xml:space="preserve"> </w:t>
      </w:r>
      <w:r>
        <w:t xml:space="preserve">Peer districts use Microsoft / Google Forms feeding counselor inboxes — no central tracker, manual roll-up, end-of-year crunch. The proposed system gives counselors a live roster and produces NYSED audit packs automatically.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Open-source positioning.</w:t>
      </w:r>
      <w:r>
        <w:t xml:space="preserve"> </w:t>
      </w:r>
      <w:r>
        <w:t xml:space="preserve">Repo is MIT-licensed and forkable. Other NYS districts can adopt the GNPS implementation rather than building their own — a leadership artifact for Curriculum &amp; Instruction and the Board.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Phased risk.</w:t>
      </w:r>
      <w:r>
        <w:t xml:space="preserve"> </w:t>
      </w:r>
      <w:r>
        <w:t xml:space="preserve">Phase 1 is reversible. If the system doesn’t deliver value in pilot, IT involvement never escalates. If it does, Phase 2 promotion is well-scoped.</w:t>
      </w:r>
    </w:p>
    <w:p>
      <w:r>
        <w:pict>
          <v:rect style="width:0;height:1.5pt" o:hralign="center" o:hrstd="t" o:hr="t"/>
        </w:pict>
      </w:r>
    </w:p>
    <w:bookmarkEnd w:id="16"/>
    <w:bookmarkStart w:id="17" w:name="repository-contact"/>
    <w:p>
      <w:pPr>
        <w:pStyle w:val="Heading2"/>
      </w:pPr>
      <w:r>
        <w:t xml:space="preserve">Repository &amp; contact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demo:</w:t>
      </w:r>
      <w:r>
        <w:t xml:space="preserve"> </w:t>
      </w:r>
      <w:r>
        <w:t xml:space="preserve">https://gnps-civic-readiness.vercel.app (try</w:t>
      </w:r>
      <w:r>
        <w:t xml:space="preserve"> </w:t>
      </w:r>
      <w:r>
        <w:rPr>
          <w:rStyle w:val="VerbatimChar"/>
        </w:rPr>
        <w:t xml:space="preserve">/about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/submit/service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code:</w:t>
      </w:r>
      <w:r>
        <w:t xml:space="preserve"> </w:t>
      </w:r>
      <w:r>
        <w:t xml:space="preserve">https://github.com/SirhanMacx/gnps-civic-readiness — MIT-licensed, transferable to a GNPS-owned org on approval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Contact:</w:t>
      </w:r>
      <w:r>
        <w:t xml:space="preserve"> </w:t>
      </w:r>
      <w:r>
        <w:t xml:space="preserve">Jon — Social Studies Department, Great Neck Public Schools</w:t>
      </w:r>
    </w:p>
    <w:p>
      <w:pPr>
        <w:pStyle w:val="FirstParagraph"/>
      </w:pPr>
      <w:r>
        <w:t xml:space="preserve">The full design document (architecture, data model, user flows, NYSED compliance mapping, repository structure, risks) is available as a 27-page companion PDF/DOCX.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github.com/SirhanMacx/gnps-civic-readiness/blob/main/docs/sample-ic-dat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github.com/SirhanMacx/gnps-civic-readiness/blob/main/docs/sample-ic-dat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2026-05-04T20:26:41Z</dcterms:created>
  <dcterms:modified xsi:type="dcterms:W3CDTF">2026-05-04T20:26:41Z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