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A362" w14:textId="77777777" w:rsidR="005333C7" w:rsidRDefault="005333C7"/>
    <w:p w14:paraId="0F91B55C" w14:textId="77777777" w:rsidR="00233BFC" w:rsidRDefault="00233BFC"/>
    <w:p w14:paraId="41DCFE59" w14:textId="77777777" w:rsidR="000543F8" w:rsidRPr="000543F8" w:rsidRDefault="000543F8" w:rsidP="000543F8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Attaching the 2021 file here along with the survey instrument.  For this and 2022 data, the surveys were among cancer patients/survivors only.</w:t>
      </w:r>
    </w:p>
    <w:p w14:paraId="56166F20" w14:textId="77777777" w:rsidR="000543F8" w:rsidRPr="000543F8" w:rsidRDefault="000543F8" w:rsidP="000543F8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</w:t>
      </w:r>
    </w:p>
    <w:p w14:paraId="35B213D0" w14:textId="77777777" w:rsidR="000543F8" w:rsidRPr="000543F8" w:rsidRDefault="000543F8" w:rsidP="000543F8">
      <w:p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A few notes about the data:</w:t>
      </w:r>
    </w:p>
    <w:p w14:paraId="0BAEEFB4" w14:textId="77777777" w:rsidR="000543F8" w:rsidRPr="000543F8" w:rsidRDefault="000543F8" w:rsidP="000543F8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We used panel sample along with client sample provided by NCCS, the sponsor of the study, but most of reporting was on the panel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sample..</w:t>
      </w:r>
      <w:proofErr w:type="gramEnd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  To select just panel sample, exclude </w:t>
      </w:r>
      <w:proofErr w:type="spell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SampleSource</w:t>
      </w:r>
      <w:proofErr w:type="spellEnd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=2 – the total n size =1104 for the panel sample, n=500 for client sample.</w:t>
      </w:r>
    </w:p>
    <w:p w14:paraId="512E7766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Nationwide Survey of Adult Cancer Patients and Survivors</w:t>
      </w:r>
    </w:p>
    <w:p w14:paraId="7EA767EE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Nationwide sample of n=1104, fielded May 5-May 24, 2021, </w:t>
      </w:r>
      <w:proofErr w:type="spell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SampleSource</w:t>
      </w:r>
      <w:proofErr w:type="spellEnd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 not =2</w:t>
      </w:r>
    </w:p>
    <w:p w14:paraId="774B1A88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Set quotas to make sure the sample was representative by age, gender, race/ethnicity, and region (using ACS and NCI data) and weighted the data to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targets</w:t>
      </w:r>
      <w:proofErr w:type="gramEnd"/>
    </w:p>
    <w:p w14:paraId="1745C407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Oversamples of Stage IV/Metastatic patients to analyze this group with more statistical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reliability</w:t>
      </w:r>
      <w:proofErr w:type="gramEnd"/>
    </w:p>
    <w:p w14:paraId="6A7DF451" w14:textId="77777777" w:rsidR="000543F8" w:rsidRPr="000543F8" w:rsidRDefault="000543F8" w:rsidP="000543F8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Surveys were recruited through an online non-probability sample with quotas set to ensure demographically representative audiences, following AAPOR best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practices</w:t>
      </w:r>
      <w:proofErr w:type="gramEnd"/>
    </w:p>
    <w:p w14:paraId="7D12B4F8" w14:textId="77777777" w:rsidR="000543F8" w:rsidRPr="000543F8" w:rsidRDefault="000543F8" w:rsidP="000543F8">
      <w:pPr>
        <w:ind w:left="144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 </w:t>
      </w:r>
    </w:p>
    <w:p w14:paraId="51B57D5D" w14:textId="77777777" w:rsidR="000543F8" w:rsidRPr="000543F8" w:rsidRDefault="000543F8" w:rsidP="000543F8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b/>
          <w:bCs/>
          <w:color w:val="000000"/>
          <w:kern w:val="0"/>
          <w:szCs w:val="22"/>
          <w14:ligatures w14:val="none"/>
        </w:rPr>
        <w:t>Nationwide Survey of “NCCS Connected” Patients and Survivors</w:t>
      </w:r>
    </w:p>
    <w:p w14:paraId="3A972896" w14:textId="77777777" w:rsidR="000543F8" w:rsidRPr="000543F8" w:rsidRDefault="000543F8" w:rsidP="000543F8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Nationwide sample of n=500, same field period as above, </w:t>
      </w:r>
      <w:proofErr w:type="spell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SampleSource</w:t>
      </w:r>
      <w:proofErr w:type="spellEnd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=2</w:t>
      </w:r>
    </w:p>
    <w:p w14:paraId="53FCC720" w14:textId="77777777" w:rsidR="000543F8" w:rsidRPr="000543F8" w:rsidRDefault="000543F8" w:rsidP="000543F8">
      <w:pPr>
        <w:numPr>
          <w:ilvl w:val="1"/>
          <w:numId w:val="4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 xml:space="preserve">Emailed invitation to all NCCS email contacts, inviting them to take the survey + 2 </w:t>
      </w:r>
      <w:proofErr w:type="gramStart"/>
      <w:r w:rsidRPr="000543F8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reminders</w:t>
      </w:r>
      <w:proofErr w:type="gramEnd"/>
    </w:p>
    <w:p w14:paraId="0E60AFE6" w14:textId="7D44577B" w:rsidR="00233BFC" w:rsidRPr="00233BFC" w:rsidRDefault="00233BFC" w:rsidP="00233BFC">
      <w:pPr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</w:p>
    <w:p w14:paraId="6E80F2FD" w14:textId="77777777" w:rsidR="00233BFC" w:rsidRDefault="00233BFC"/>
    <w:sectPr w:rsidR="00233BFC" w:rsidSect="00233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1CC"/>
    <w:multiLevelType w:val="multilevel"/>
    <w:tmpl w:val="5D8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B0E26"/>
    <w:multiLevelType w:val="multilevel"/>
    <w:tmpl w:val="04C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81434"/>
    <w:multiLevelType w:val="multilevel"/>
    <w:tmpl w:val="8D6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5421F"/>
    <w:multiLevelType w:val="multilevel"/>
    <w:tmpl w:val="A666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233189">
    <w:abstractNumId w:val="2"/>
  </w:num>
  <w:num w:numId="2" w16cid:durableId="1211458943">
    <w:abstractNumId w:val="1"/>
  </w:num>
  <w:num w:numId="3" w16cid:durableId="2017145269">
    <w:abstractNumId w:val="0"/>
  </w:num>
  <w:num w:numId="4" w16cid:durableId="37709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FC"/>
    <w:rsid w:val="000543F8"/>
    <w:rsid w:val="00116735"/>
    <w:rsid w:val="00233BFC"/>
    <w:rsid w:val="002E072F"/>
    <w:rsid w:val="00516BE0"/>
    <w:rsid w:val="005333C7"/>
    <w:rsid w:val="00F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7FB25"/>
  <w15:chartTrackingRefBased/>
  <w15:docId w15:val="{65DE5DBF-13D0-1B4F-A4AF-06EFF6A1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Fullwood, Dottington D., Ed.D.</dc:creator>
  <cp:keywords/>
  <dc:description/>
  <cp:lastModifiedBy>Fullwood, Dottington D., Ed.D.</cp:lastModifiedBy>
  <cp:revision>2</cp:revision>
  <dcterms:created xsi:type="dcterms:W3CDTF">2023-11-14T15:28:00Z</dcterms:created>
  <dcterms:modified xsi:type="dcterms:W3CDTF">2023-11-14T15:28:00Z</dcterms:modified>
</cp:coreProperties>
</file>