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81" w:type="dxa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7"/>
      </w:tblGrid>
      <w:tr w:rsidR="0050353C" w:rsidRPr="002F4E55" w:rsidTr="0050353C">
        <w:trPr>
          <w:trHeight w:val="658"/>
        </w:trPr>
        <w:tc>
          <w:tcPr>
            <w:tcW w:w="1836" w:type="dxa"/>
          </w:tcPr>
          <w:p w:rsidR="0050353C" w:rsidRPr="002F4E55" w:rsidRDefault="0050353C">
            <w:pPr>
              <w:rPr>
                <w:rFonts w:ascii="Times New Roman" w:hAnsi="Times New Roman" w:cs="Times New Roman"/>
              </w:rPr>
            </w:pPr>
            <w:r w:rsidRPr="002F4E55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2F4E55">
              <w:rPr>
                <w:rFonts w:ascii="Times New Roman" w:hAnsi="Times New Roman" w:cs="Times New Roman"/>
              </w:rPr>
              <w:t>Sr.No</w:t>
            </w:r>
            <w:proofErr w:type="spellEnd"/>
            <w:proofErr w:type="gramEnd"/>
          </w:p>
        </w:tc>
        <w:tc>
          <w:tcPr>
            <w:tcW w:w="1836" w:type="dxa"/>
          </w:tcPr>
          <w:p w:rsidR="0050353C" w:rsidRPr="002F4E55" w:rsidRDefault="0050353C">
            <w:pPr>
              <w:rPr>
                <w:rFonts w:ascii="Times New Roman" w:hAnsi="Times New Roman" w:cs="Times New Roman"/>
              </w:rPr>
            </w:pPr>
            <w:r w:rsidRPr="002F4E55">
              <w:rPr>
                <w:rFonts w:ascii="Times New Roman" w:hAnsi="Times New Roman" w:cs="Times New Roman"/>
              </w:rPr>
              <w:t>Title of the page</w:t>
            </w:r>
          </w:p>
        </w:tc>
        <w:tc>
          <w:tcPr>
            <w:tcW w:w="1836" w:type="dxa"/>
          </w:tcPr>
          <w:p w:rsidR="0050353C" w:rsidRPr="002F4E55" w:rsidRDefault="0050353C">
            <w:pPr>
              <w:rPr>
                <w:rFonts w:ascii="Times New Roman" w:hAnsi="Times New Roman" w:cs="Times New Roman"/>
              </w:rPr>
            </w:pPr>
            <w:r w:rsidRPr="002F4E55">
              <w:rPr>
                <w:rFonts w:ascii="Times New Roman" w:hAnsi="Times New Roman" w:cs="Times New Roman"/>
              </w:rPr>
              <w:t>Name of the author</w:t>
            </w:r>
          </w:p>
        </w:tc>
        <w:tc>
          <w:tcPr>
            <w:tcW w:w="1836" w:type="dxa"/>
          </w:tcPr>
          <w:p w:rsidR="0050353C" w:rsidRPr="002F4E55" w:rsidRDefault="0050353C">
            <w:pPr>
              <w:rPr>
                <w:rFonts w:ascii="Times New Roman" w:hAnsi="Times New Roman" w:cs="Times New Roman"/>
              </w:rPr>
            </w:pPr>
            <w:r w:rsidRPr="002F4E55">
              <w:rPr>
                <w:rFonts w:ascii="Times New Roman" w:hAnsi="Times New Roman" w:cs="Times New Roman"/>
              </w:rPr>
              <w:t>Published year</w:t>
            </w:r>
          </w:p>
        </w:tc>
        <w:tc>
          <w:tcPr>
            <w:tcW w:w="1837" w:type="dxa"/>
          </w:tcPr>
          <w:p w:rsidR="0050353C" w:rsidRPr="002F4E55" w:rsidRDefault="0050353C">
            <w:pPr>
              <w:rPr>
                <w:rFonts w:ascii="Times New Roman" w:hAnsi="Times New Roman" w:cs="Times New Roman"/>
              </w:rPr>
            </w:pPr>
            <w:r w:rsidRPr="002F4E55">
              <w:rPr>
                <w:rFonts w:ascii="Times New Roman" w:hAnsi="Times New Roman" w:cs="Times New Roman"/>
              </w:rPr>
              <w:t xml:space="preserve">Remarks </w:t>
            </w:r>
          </w:p>
        </w:tc>
      </w:tr>
      <w:tr w:rsidR="0050353C" w:rsidRPr="002F4E55" w:rsidTr="0050353C">
        <w:trPr>
          <w:trHeight w:val="417"/>
        </w:trPr>
        <w:tc>
          <w:tcPr>
            <w:tcW w:w="1836" w:type="dxa"/>
          </w:tcPr>
          <w:p w:rsidR="0050353C" w:rsidRPr="002F4E55" w:rsidRDefault="0050353C">
            <w:pPr>
              <w:rPr>
                <w:rFonts w:ascii="Times New Roman" w:hAnsi="Times New Roman" w:cs="Times New Roman"/>
              </w:rPr>
            </w:pPr>
            <w:r w:rsidRPr="002F4E55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836" w:type="dxa"/>
          </w:tcPr>
          <w:p w:rsidR="0050353C" w:rsidRPr="0050353C" w:rsidRDefault="0050353C" w:rsidP="00503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353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Stress Detection Using Wearable </w:t>
            </w:r>
          </w:p>
          <w:p w:rsidR="0050353C" w:rsidRPr="002F4E55" w:rsidRDefault="0050353C" w:rsidP="0050353C">
            <w:pPr>
              <w:rPr>
                <w:rFonts w:ascii="Times New Roman" w:hAnsi="Times New Roman" w:cs="Times New Roman"/>
              </w:rPr>
            </w:pPr>
            <w:r w:rsidRPr="002F4E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Physiological Sensors</w:t>
            </w:r>
          </w:p>
        </w:tc>
        <w:tc>
          <w:tcPr>
            <w:tcW w:w="1836" w:type="dxa"/>
          </w:tcPr>
          <w:p w:rsidR="0050353C" w:rsidRPr="0050353C" w:rsidRDefault="0050353C" w:rsidP="005035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353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Virginia </w:t>
            </w:r>
            <w:proofErr w:type="spellStart"/>
            <w:r w:rsidRPr="0050353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Sandulescu</w:t>
            </w:r>
            <w:proofErr w:type="spellEnd"/>
            <w:r w:rsidRPr="0050353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 Sally An</w:t>
            </w:r>
            <w:r w:rsidRPr="0050353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/>
            </w:r>
          </w:p>
          <w:p w:rsidR="0050353C" w:rsidRPr="002F4E55" w:rsidRDefault="0050353C" w:rsidP="0050353C">
            <w:pPr>
              <w:rPr>
                <w:rFonts w:ascii="Times New Roman" w:hAnsi="Times New Roman" w:cs="Times New Roman"/>
              </w:rPr>
            </w:pPr>
            <w:proofErr w:type="spellStart"/>
            <w:r w:rsidRPr="002F4E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drews</w:t>
            </w:r>
            <w:proofErr w:type="spellEnd"/>
            <w:r w:rsidRPr="002F4E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 David Ellis, et.al.</w:t>
            </w:r>
          </w:p>
        </w:tc>
        <w:tc>
          <w:tcPr>
            <w:tcW w:w="1836" w:type="dxa"/>
          </w:tcPr>
          <w:p w:rsidR="0050353C" w:rsidRPr="002F4E55" w:rsidRDefault="0030522A">
            <w:pPr>
              <w:rPr>
                <w:rFonts w:ascii="Times New Roman" w:hAnsi="Times New Roman" w:cs="Times New Roman"/>
              </w:rPr>
            </w:pPr>
            <w:r w:rsidRPr="002F4E55">
              <w:rPr>
                <w:rFonts w:ascii="Times New Roman" w:hAnsi="Times New Roman" w:cs="Times New Roman"/>
              </w:rPr>
              <w:t>1995</w:t>
            </w:r>
          </w:p>
        </w:tc>
        <w:tc>
          <w:tcPr>
            <w:tcW w:w="1837" w:type="dxa"/>
          </w:tcPr>
          <w:p w:rsidR="0050353C" w:rsidRPr="002F4E55" w:rsidRDefault="0030522A" w:rsidP="0050353C">
            <w:pPr>
              <w:rPr>
                <w:rFonts w:ascii="Times New Roman" w:hAnsi="Times New Roman" w:cs="Times New Roman"/>
              </w:rPr>
            </w:pPr>
            <w:r w:rsidRPr="002F4E55">
              <w:rPr>
                <w:rFonts w:ascii="Times New Roman" w:hAnsi="Times New Roman" w:cs="Times New Roman"/>
              </w:rPr>
              <w:t>The presented technique can monitor the state of the subject continuously and classify it into “stressful” or “non-stressful</w:t>
            </w:r>
            <w:proofErr w:type="gramStart"/>
            <w:r w:rsidRPr="002F4E55">
              <w:rPr>
                <w:rFonts w:ascii="Times New Roman" w:hAnsi="Times New Roman" w:cs="Times New Roman"/>
              </w:rPr>
              <w:t>”</w:t>
            </w:r>
            <w:r w:rsidR="002F4E55">
              <w:rPr>
                <w:rFonts w:ascii="Times New Roman" w:hAnsi="Times New Roman" w:cs="Times New Roman"/>
              </w:rPr>
              <w:t>.</w:t>
            </w:r>
            <w:proofErr w:type="gramEnd"/>
          </w:p>
        </w:tc>
      </w:tr>
      <w:tr w:rsidR="0050353C" w:rsidRPr="002F4E55" w:rsidTr="0050353C">
        <w:trPr>
          <w:trHeight w:val="417"/>
        </w:trPr>
        <w:tc>
          <w:tcPr>
            <w:tcW w:w="1836" w:type="dxa"/>
          </w:tcPr>
          <w:p w:rsidR="0050353C" w:rsidRPr="002F4E55" w:rsidRDefault="0030522A">
            <w:pPr>
              <w:rPr>
                <w:rFonts w:ascii="Times New Roman" w:hAnsi="Times New Roman" w:cs="Times New Roman"/>
              </w:rPr>
            </w:pPr>
            <w:r w:rsidRPr="002F4E55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836" w:type="dxa"/>
          </w:tcPr>
          <w:p w:rsidR="0030522A" w:rsidRPr="0030522A" w:rsidRDefault="0030522A" w:rsidP="003052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2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A Machine learning approach for </w:t>
            </w:r>
          </w:p>
          <w:p w:rsidR="0030522A" w:rsidRPr="0030522A" w:rsidRDefault="0030522A" w:rsidP="003052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2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stress detection using a wireless </w:t>
            </w:r>
          </w:p>
          <w:p w:rsidR="0050353C" w:rsidRPr="002F4E55" w:rsidRDefault="0030522A" w:rsidP="0030522A">
            <w:pPr>
              <w:rPr>
                <w:rFonts w:ascii="Times New Roman" w:hAnsi="Times New Roman" w:cs="Times New Roman"/>
              </w:rPr>
            </w:pPr>
            <w:r w:rsidRPr="002F4E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physical activity</w:t>
            </w:r>
          </w:p>
        </w:tc>
        <w:tc>
          <w:tcPr>
            <w:tcW w:w="1836" w:type="dxa"/>
          </w:tcPr>
          <w:p w:rsidR="0030522A" w:rsidRPr="0030522A" w:rsidRDefault="0030522A" w:rsidP="003052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2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B. Padmaja, V. V. Rama Prasad and </w:t>
            </w:r>
          </w:p>
          <w:p w:rsidR="0050353C" w:rsidRPr="002F4E55" w:rsidRDefault="0030522A" w:rsidP="00305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E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K. V. N. Sunitha</w:t>
            </w:r>
          </w:p>
        </w:tc>
        <w:tc>
          <w:tcPr>
            <w:tcW w:w="1836" w:type="dxa"/>
          </w:tcPr>
          <w:p w:rsidR="0050353C" w:rsidRPr="002F4E55" w:rsidRDefault="0030522A">
            <w:pPr>
              <w:rPr>
                <w:rFonts w:ascii="Times New Roman" w:hAnsi="Times New Roman" w:cs="Times New Roman"/>
              </w:rPr>
            </w:pPr>
            <w:r w:rsidRPr="002F4E55">
              <w:rPr>
                <w:rFonts w:ascii="Times New Roman" w:hAnsi="Times New Roman" w:cs="Times New Roman"/>
              </w:rPr>
              <w:t>20</w:t>
            </w:r>
            <w:r w:rsidR="001C2D83" w:rsidRPr="002F4E5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837" w:type="dxa"/>
          </w:tcPr>
          <w:p w:rsidR="0050353C" w:rsidRPr="002F4E55" w:rsidRDefault="00116623">
            <w:pPr>
              <w:rPr>
                <w:rFonts w:ascii="Times New Roman" w:hAnsi="Times New Roman" w:cs="Times New Roman"/>
              </w:rPr>
            </w:pPr>
            <w:r w:rsidRPr="002F4E55">
              <w:rPr>
                <w:rFonts w:ascii="Times New Roman" w:hAnsi="Times New Roman" w:cs="Times New Roman"/>
                <w:sz w:val="24"/>
                <w:szCs w:val="24"/>
              </w:rPr>
              <w:t>Floors and sedentary minutes from the physical activity data set are significant and negative in nature</w:t>
            </w:r>
            <w:r w:rsidRPr="002F4E55">
              <w:rPr>
                <w:rFonts w:ascii="Times New Roman" w:hAnsi="Times New Roman" w:cs="Times New Roman"/>
              </w:rPr>
              <w:t>.</w:t>
            </w:r>
          </w:p>
        </w:tc>
      </w:tr>
      <w:tr w:rsidR="0050353C" w:rsidRPr="002F4E55" w:rsidTr="0050353C">
        <w:trPr>
          <w:trHeight w:val="417"/>
        </w:trPr>
        <w:tc>
          <w:tcPr>
            <w:tcW w:w="1836" w:type="dxa"/>
          </w:tcPr>
          <w:p w:rsidR="0050353C" w:rsidRPr="002F4E55" w:rsidRDefault="00116623">
            <w:pPr>
              <w:rPr>
                <w:rFonts w:ascii="Times New Roman" w:hAnsi="Times New Roman" w:cs="Times New Roman"/>
              </w:rPr>
            </w:pPr>
            <w:r w:rsidRPr="002F4E55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836" w:type="dxa"/>
          </w:tcPr>
          <w:p w:rsidR="00116623" w:rsidRPr="00116623" w:rsidRDefault="00116623" w:rsidP="001166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66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Towards Mental Stress Detection </w:t>
            </w:r>
          </w:p>
          <w:p w:rsidR="0050353C" w:rsidRPr="002F4E55" w:rsidRDefault="00116623" w:rsidP="0011662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66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Using Wearable Physiological Sen</w:t>
            </w:r>
            <w:r w:rsidRPr="002F4E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sors</w:t>
            </w:r>
          </w:p>
        </w:tc>
        <w:tc>
          <w:tcPr>
            <w:tcW w:w="1836" w:type="dxa"/>
          </w:tcPr>
          <w:p w:rsidR="00116623" w:rsidRPr="00116623" w:rsidRDefault="00116623" w:rsidP="001166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66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Jacqueline </w:t>
            </w:r>
            <w:proofErr w:type="spellStart"/>
            <w:r w:rsidRPr="001166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Wijsman</w:t>
            </w:r>
            <w:proofErr w:type="spellEnd"/>
            <w:r w:rsidRPr="001166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, Bernard </w:t>
            </w:r>
          </w:p>
          <w:p w:rsidR="00116623" w:rsidRPr="00116623" w:rsidRDefault="00116623" w:rsidP="001166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166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Grundlehner</w:t>
            </w:r>
            <w:proofErr w:type="spellEnd"/>
            <w:r w:rsidRPr="001166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, Hao Liu, Hermie </w:t>
            </w:r>
          </w:p>
          <w:p w:rsidR="0050353C" w:rsidRPr="002F4E55" w:rsidRDefault="00116623" w:rsidP="00116623">
            <w:pPr>
              <w:rPr>
                <w:rFonts w:ascii="Times New Roman" w:hAnsi="Times New Roman" w:cs="Times New Roman"/>
              </w:rPr>
            </w:pPr>
            <w:proofErr w:type="spellStart"/>
            <w:r w:rsidRPr="002F4E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Hermens</w:t>
            </w:r>
            <w:proofErr w:type="spellEnd"/>
          </w:p>
        </w:tc>
        <w:tc>
          <w:tcPr>
            <w:tcW w:w="1836" w:type="dxa"/>
          </w:tcPr>
          <w:p w:rsidR="0050353C" w:rsidRPr="002F4E55" w:rsidRDefault="00116623">
            <w:pPr>
              <w:rPr>
                <w:rFonts w:ascii="Times New Roman" w:hAnsi="Times New Roman" w:cs="Times New Roman"/>
              </w:rPr>
            </w:pPr>
            <w:r w:rsidRPr="002F4E55"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1837" w:type="dxa"/>
          </w:tcPr>
          <w:p w:rsidR="00116623" w:rsidRPr="00116623" w:rsidRDefault="00116623" w:rsidP="001166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66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These 9 features were </w:t>
            </w:r>
          </w:p>
          <w:p w:rsidR="00116623" w:rsidRPr="00116623" w:rsidRDefault="00116623" w:rsidP="001166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66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reduced to 7 PCs that showed promising results in classifying </w:t>
            </w:r>
          </w:p>
          <w:p w:rsidR="0050353C" w:rsidRPr="002F4E55" w:rsidRDefault="00116623" w:rsidP="00116623">
            <w:pPr>
              <w:rPr>
                <w:rFonts w:ascii="Times New Roman" w:hAnsi="Times New Roman" w:cs="Times New Roman"/>
              </w:rPr>
            </w:pPr>
            <w:r w:rsidRPr="002F4E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mental stress from periods without stress</w:t>
            </w:r>
            <w:r w:rsidR="002F4E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116623" w:rsidRPr="002F4E55" w:rsidTr="0050353C">
        <w:trPr>
          <w:trHeight w:val="417"/>
        </w:trPr>
        <w:tc>
          <w:tcPr>
            <w:tcW w:w="1836" w:type="dxa"/>
          </w:tcPr>
          <w:p w:rsidR="00116623" w:rsidRPr="002F4E55" w:rsidRDefault="00116623">
            <w:pPr>
              <w:rPr>
                <w:rFonts w:ascii="Times New Roman" w:hAnsi="Times New Roman" w:cs="Times New Roman"/>
              </w:rPr>
            </w:pPr>
            <w:r w:rsidRPr="002F4E55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836" w:type="dxa"/>
          </w:tcPr>
          <w:p w:rsidR="00116623" w:rsidRPr="00116623" w:rsidRDefault="00116623" w:rsidP="001166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66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Continuous stress detection using a </w:t>
            </w:r>
          </w:p>
          <w:p w:rsidR="00116623" w:rsidRPr="00116623" w:rsidRDefault="00116623" w:rsidP="001166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66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wrist device: In laboratory and real </w:t>
            </w:r>
          </w:p>
          <w:p w:rsidR="00116623" w:rsidRPr="002F4E55" w:rsidRDefault="00116623" w:rsidP="0011662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4E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life</w:t>
            </w:r>
            <w:r w:rsidRPr="002F4E5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.</w:t>
            </w:r>
          </w:p>
        </w:tc>
        <w:tc>
          <w:tcPr>
            <w:tcW w:w="1836" w:type="dxa"/>
          </w:tcPr>
          <w:p w:rsidR="00116623" w:rsidRPr="00116623" w:rsidRDefault="00116623" w:rsidP="001166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66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M. </w:t>
            </w:r>
            <w:proofErr w:type="spellStart"/>
            <w:r w:rsidRPr="001166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Gjoreski</w:t>
            </w:r>
            <w:proofErr w:type="spellEnd"/>
            <w:r w:rsidRPr="001166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, H. </w:t>
            </w:r>
            <w:proofErr w:type="spellStart"/>
            <w:r w:rsidRPr="001166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Gjoreski</w:t>
            </w:r>
            <w:proofErr w:type="spellEnd"/>
            <w:r w:rsidRPr="001166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, and M. </w:t>
            </w:r>
          </w:p>
          <w:p w:rsidR="00116623" w:rsidRPr="002F4E55" w:rsidRDefault="00116623" w:rsidP="0011662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4E5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Gams.</w:t>
            </w:r>
          </w:p>
        </w:tc>
        <w:tc>
          <w:tcPr>
            <w:tcW w:w="1836" w:type="dxa"/>
          </w:tcPr>
          <w:p w:rsidR="00116623" w:rsidRPr="002F4E55" w:rsidRDefault="00116623">
            <w:pPr>
              <w:rPr>
                <w:rFonts w:ascii="Times New Roman" w:hAnsi="Times New Roman" w:cs="Times New Roman"/>
              </w:rPr>
            </w:pPr>
            <w:r w:rsidRPr="002F4E55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837" w:type="dxa"/>
          </w:tcPr>
          <w:p w:rsidR="00116623" w:rsidRPr="002F4E55" w:rsidRDefault="002F4E55" w:rsidP="0011662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The accuracy of on 55 days of real-life data, for 2-class problem was 92%.</w:t>
            </w:r>
          </w:p>
        </w:tc>
      </w:tr>
    </w:tbl>
    <w:p w:rsidR="0050353C" w:rsidRPr="002F4E55" w:rsidRDefault="0050353C">
      <w:pPr>
        <w:rPr>
          <w:rFonts w:ascii="Times New Roman" w:hAnsi="Times New Roman" w:cs="Times New Roman"/>
        </w:rPr>
      </w:pPr>
    </w:p>
    <w:sectPr w:rsidR="0050353C" w:rsidRPr="002F4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3C"/>
    <w:rsid w:val="00116623"/>
    <w:rsid w:val="001C2D83"/>
    <w:rsid w:val="002F4E55"/>
    <w:rsid w:val="0030522A"/>
    <w:rsid w:val="0050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0720D"/>
  <w15:chartTrackingRefBased/>
  <w15:docId w15:val="{0F95ED0E-7ACA-4EBD-B57B-F68BE4FE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8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shireeshakumari35@gmail.com</dc:creator>
  <cp:keywords/>
  <dc:description/>
  <cp:lastModifiedBy>shireeshakumari35@gmail.com</cp:lastModifiedBy>
  <cp:revision>1</cp:revision>
  <dcterms:created xsi:type="dcterms:W3CDTF">2023-03-13T11:26:00Z</dcterms:created>
  <dcterms:modified xsi:type="dcterms:W3CDTF">2023-03-13T12:22:00Z</dcterms:modified>
</cp:coreProperties>
</file>