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Two Offline App and Integration</w:t>
      </w:r>
    </w:p>
    <w:p>
      <w:pPr>
        <w:spacing w:after="180"/>
      </w:pPr>
      <w:r>
        <w:rPr>
          <w:color w:val="087E8B"/>
          <w:sz w:val="22"/>
        </w:rPr>
        <w:t>Owner 2  |  Build the offline replay application, data handling, and integration shell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4F5"/>
          </w:tcPr>
          <w:p>
            <w:r>
              <w:rPr>
                <w:color w:val="12304A"/>
                <w:sz w:val="19"/>
              </w:rPr>
              <w:t>Goal</w:t>
              <w:br/>
              <w:t>Deliver an offline application that can load a breath, run a predictor through a fixed interface, and show the predicted pressure curve. Start with a mock predictor so this work can proceed while Owner 1 trains the model.</w:t>
            </w:r>
          </w:p>
        </w:tc>
      </w:tr>
    </w:tbl>
    <w:p>
      <w:pPr>
        <w:pStyle w:val="Heading1"/>
        <w:keepNext/>
      </w:pPr>
      <w:r>
        <w:t>Inputs and limits</w:t>
      </w:r>
    </w:p>
    <w:p>
      <w:r>
        <w:t>Use the supplied CSV format to build a replay prototype. Each breath has 80 ordered samples. The initial model can use R and C because they are supplied in these artificial test lung files. The application must keep those fields optional in its input adapter so a later real ventilator adapter can provide the channels it actually measures. Do not describe the benchmark replay as patient-specific clinical decision support.</w:t>
      </w:r>
    </w:p>
    <w:p>
      <w:pPr>
        <w:pStyle w:val="Heading1"/>
        <w:keepNext/>
      </w:pPr>
      <w:r>
        <w:t>Work sequence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2304A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31"/>
            <w:shd w:fill="12304A"/>
          </w:tcPr>
          <w:p>
            <w:r>
              <w:rPr>
                <w:b/>
                <w:color w:val="FFFFFF"/>
                <w:sz w:val="17"/>
              </w:rPr>
              <w:t>Work to do</w:t>
            </w:r>
          </w:p>
        </w:tc>
        <w:tc>
          <w:tcPr>
            <w:tcW w:type="dxa" w:w="3331"/>
            <w:shd w:fill="12304A"/>
          </w:tcPr>
          <w:p>
            <w:r>
              <w:rPr>
                <w:b/>
                <w:color w:val="FFFFFF"/>
                <w:sz w:val="17"/>
              </w:rPr>
              <w:t>Deliverable / completion check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App skeleton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 the local app structure, configuration, logging, and startup flow. Keep app components separate from model training.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 launches on a development computer with no internet connection.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2. Dataset replay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Load one selected breath from train.csv or test.csv, group by breath_id, sort by time_step, and validate required fields. Avoid loading the full large CSV for every interaction.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User can select and replay a breath; malformed or incomplete data shows a clear error.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3. Mock predictor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the shared prediction interface with a deterministic mock result and a visible mock label. Use the same input and output structure that Owner 1 will supply.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The app runs end-to-end before the real model exists.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4. Display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Show input timeline and predicted pressure curve. When train data is used, optionally show measured pressure beside the prediction. Show breath id, model version, status, and missing/invalid data state.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Curves and labels match the selected breath and row IDs.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5. Offline storage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Keep demo configuration and any logs local. Provide a reset/clear demo data control if local copies are saved. Do not send signals to cloud services.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Network can be disconnected and app remains usable.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6. Error handling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Handle missing samples, invalid numbers, duplicate IDs, wrong order, predictor timeout, abstention, and unavailable model. Never display an old prediction as if it belongs to the current breath.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Each failure produces a visible status; app remains responsive.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7. Model integration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Swap the mock predictor for Owner 1’s packaged wrapper without changing the display or CSV reader. Align schema and units together.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Same app screens work with mock and real benchmark predictor.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8. Package demo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Write run instructions, supported OS/runtime notes, sample workflow, and known limitations. Test with internet disabled.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 second person can launch and demonstrate the app using the handoff notes.</w:t>
            </w:r>
          </w:p>
        </w:tc>
      </w:tr>
    </w:tbl>
    <w:p>
      <w:pPr>
        <w:pStyle w:val="Heading1"/>
        <w:keepNext/>
      </w:pPr>
      <w:r>
        <w:t>Shared interface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4F5"/>
          </w:tcPr>
          <w:p>
            <w:r>
              <w:rPr>
                <w:color w:val="12304A"/>
                <w:sz w:val="19"/>
              </w:rPr>
              <w:t>Stable first interface</w:t>
              <w:br/>
              <w:t>Input: one breath as ordered rows: id, time_step, u_in, u_out, R, C. R and C are optional at the interface level; the first benchmark model is expected to require them. Output: row IDs, predicted pressure values in the same row alignment, optional uncertainty values, status (ok or abstain), reason if needed, and model_version. Validate the output length and IDs before plotting.</w:t>
            </w:r>
          </w:p>
        </w:tc>
      </w:tr>
    </w:tbl>
    <w:p>
      <w:r>
        <w:t>At kickoff, agree with Owner 1 on the exact function name, file format, units, and null behavior. Until the real predictor arrives, create a mock that follows this contract exactly. If the app receives an abstain or error status, show that result plainly and do not draw a plausible-looking curve from stale values.</w:t>
      </w:r>
    </w:p>
    <w:p>
      <w:pPr>
        <w:pStyle w:val="Heading2"/>
        <w:keepNext/>
      </w:pPr>
      <w:r>
        <w:t>Suggested app folder</w:t>
      </w:r>
    </w:p>
    <w:p>
      <w:r>
        <w:t>src/app/ for screens and interactions; src/data_io/ for CSV and breath loading; src/predictor_adapter/ for mock and model wrapper; src/local_storage/ for local settings/logs; tests_or_checks/app_smoke/ for manually repeatable demo checks; docs/app/ for setup instructions. Keep model training and evaluation folders under Owner 1.</w:t>
      </w:r>
    </w:p>
    <w:p>
      <w:pPr>
        <w:pStyle w:val="Heading1"/>
        <w:keepNext/>
      </w:pPr>
      <w:r>
        <w:t>Acceptance checks</w:t>
      </w:r>
    </w:p>
    <w:p>
      <w:pPr>
        <w:pStyle w:val="ListBullet"/>
        <w:spacing w:after="40"/>
      </w:pPr>
      <w:r>
        <w:t>Runs with network disabled and does not require cloud services.</w:t>
      </w:r>
    </w:p>
    <w:p>
      <w:pPr>
        <w:pStyle w:val="ListBullet"/>
        <w:spacing w:after="40"/>
      </w:pPr>
      <w:r>
        <w:t>Loads a breath and preserves exact row-id alignment from input to output.</w:t>
      </w:r>
    </w:p>
    <w:p>
      <w:pPr>
        <w:pStyle w:val="ListBullet"/>
        <w:spacing w:after="40"/>
      </w:pPr>
      <w:r>
        <w:t>Shows whether output came from mock or real benchmark model and displays model version/status.</w:t>
      </w:r>
    </w:p>
    <w:p>
      <w:pPr>
        <w:pStyle w:val="ListBullet"/>
        <w:spacing w:after="40"/>
      </w:pPr>
      <w:r>
        <w:t>Handles invalid or unavailable predictions without showing stale or fabricated pressure.</w:t>
      </w:r>
    </w:p>
    <w:p>
      <w:pPr>
        <w:pStyle w:val="ListBullet"/>
        <w:spacing w:after="40"/>
      </w:pPr>
      <w:r>
        <w:t>Uses only read-only files and has no ventilator-control connection.</w:t>
      </w:r>
    </w:p>
    <w:p>
      <w:pPr>
        <w:pStyle w:val="ListBullet"/>
        <w:spacing w:after="40"/>
      </w:pPr>
      <w:r>
        <w:t>Calls the result a test-lung replay; it makes no patient safety or treatment claims.</w:t>
      </w:r>
    </w:p>
    <w:p>
      <w:pPr>
        <w:pStyle w:val="Heading1"/>
        <w:keepNext/>
      </w:pPr>
      <w:r>
        <w:t>Coordination and boundaries</w:t>
      </w:r>
    </w:p>
    <w:p>
      <w:pPr>
        <w:pStyle w:val="ListBullet"/>
        <w:spacing w:after="40"/>
      </w:pPr>
      <w:r>
        <w:t>Publish the agreed input/output contract before building the adapter; make the mock follow it.</w:t>
      </w:r>
    </w:p>
    <w:p>
      <w:pPr>
        <w:pStyle w:val="ListBullet"/>
        <w:spacing w:after="40"/>
      </w:pPr>
      <w:r>
        <w:t>Owner 1 owns preprocessing, training, model evaluation, and pressure prediction artifacts.</w:t>
      </w:r>
    </w:p>
    <w:p>
      <w:pPr>
        <w:pStyle w:val="ListBullet"/>
        <w:spacing w:after="40"/>
      </w:pPr>
      <w:r>
        <w:t>Owner 2 owns app, file loading, display, offline behavior, and packaging. Avoid editing Owner 1’s source folders.</w:t>
      </w:r>
    </w:p>
    <w:p>
      <w:pPr>
        <w:pStyle w:val="ListBullet"/>
        <w:spacing w:after="40"/>
      </w:pPr>
      <w:r>
        <w:t>Build against fixture breaths and mock outputs while model development continues.</w:t>
      </w:r>
    </w:p>
    <w:p>
      <w:pPr>
        <w:pStyle w:val="ListBullet"/>
        <w:spacing w:after="40"/>
      </w:pPr>
      <w:r>
        <w:t>Do not add live ventilator connectivity or controls in this prototype.</w:t>
      </w:r>
    </w:p>
    <w:p>
      <w:pPr>
        <w:pStyle w:val="Heading1"/>
        <w:keepNext/>
      </w:pPr>
      <w:r>
        <w:t>Handoff package</w:t>
      </w:r>
    </w:p>
    <w:p>
      <w:pPr>
        <w:pStyle w:val="ListNumber"/>
        <w:spacing w:after="40"/>
      </w:pPr>
      <w:r>
        <w:t>Offline app source and launch instructions.</w:t>
      </w:r>
    </w:p>
    <w:p>
      <w:pPr>
        <w:pStyle w:val="ListNumber"/>
        <w:spacing w:after="40"/>
      </w:pPr>
      <w:r>
        <w:t>Mock predictor and fixture breaths used for demonstration.</w:t>
      </w:r>
    </w:p>
    <w:p>
      <w:pPr>
        <w:pStyle w:val="ListNumber"/>
        <w:spacing w:after="40"/>
      </w:pPr>
      <w:r>
        <w:t>Interface contract implemented by the adapter.</w:t>
      </w:r>
    </w:p>
    <w:p>
      <w:pPr>
        <w:pStyle w:val="ListNumber"/>
        <w:spacing w:after="40"/>
      </w:pPr>
      <w:r>
        <w:t>Screenshots or a brief walkthrough showing normal prediction and error/abstain behavior.</w:t>
      </w:r>
    </w:p>
    <w:p>
      <w:pPr>
        <w:pStyle w:val="ListNumber"/>
        <w:spacing w:after="40"/>
      </w:pPr>
      <w:r>
        <w:t>A list of any interface assumptions Owner 1 must meet for final merge.</w:t>
      </w:r>
    </w:p>
    <w:p>
      <w:pPr>
        <w:pStyle w:val="Heading1"/>
        <w:keepNext/>
      </w:pPr>
      <w:r>
        <w:t>Joint merge workflow</w:t>
      </w:r>
    </w:p>
    <w:p>
      <w:r>
        <w:t>After both parallel tracks are complete, bring the work together in this order. Until then, each owner should work in their assigned folders and keep the shared interface stable.</w:t>
      </w:r>
    </w:p>
    <w:p>
      <w:pPr>
        <w:pStyle w:val="ListNumber"/>
        <w:spacing w:after="40"/>
      </w:pPr>
      <w:r>
        <w:t>Freeze each branch and share the handoff package. Owner 1 shares the model bundle, schema, example input, validation results, and known limits. Owner 2 shares the offline app, mock predictor, fixture breaths, and run instructions.</w:t>
      </w:r>
    </w:p>
    <w:p>
      <w:pPr>
        <w:pStyle w:val="ListNumber"/>
        <w:spacing w:after="40"/>
      </w:pPr>
      <w:r>
        <w:t>Check the shared contract together: fields and units, breath ordering, output row IDs, pressure units, status values, and model version. Resolve differences before connecting the real model.</w:t>
      </w:r>
    </w:p>
    <w:p>
      <w:pPr>
        <w:pStyle w:val="ListNumber"/>
        <w:spacing w:after="40"/>
      </w:pPr>
      <w:r>
        <w:t>Merge the app and model folders into one integration branch. Keep the mock predictor available behind a development option so the app can still be checked if the model bundle is unavailable.</w:t>
      </w:r>
    </w:p>
    <w:p>
      <w:pPr>
        <w:pStyle w:val="ListNumber"/>
        <w:spacing w:after="40"/>
      </w:pPr>
      <w:r>
        <w:t>Connect the real benchmark model through the predictor adapter. Replay the same fixture breath with both mock and real predictor; confirm output IDs and curve lengths match the inputs.</w:t>
      </w:r>
    </w:p>
    <w:p>
      <w:pPr>
        <w:pStyle w:val="ListNumber"/>
        <w:spacing w:after="40"/>
      </w:pPr>
      <w:r>
        <w:t>Run the shared checks: app launches offline; known breaths load; output aligns by id; invalid data and abstain status are visible; no stale curve is shown; no control command or network dependency exists.</w:t>
      </w:r>
    </w:p>
    <w:p>
      <w:pPr>
        <w:pStyle w:val="ListNumber"/>
        <w:spacing w:after="40"/>
      </w:pPr>
      <w:r>
        <w:t>Re-run the model validation report from its saved split and version. Confirm the model shown in the app is the same version that produced the report.</w:t>
      </w:r>
    </w:p>
    <w:p>
      <w:pPr>
        <w:pStyle w:val="ListNumber"/>
        <w:spacing w:after="40"/>
      </w:pPr>
      <w:r>
        <w:t>Prepare one combined demo and README. Demonstrate a normal breath, a measured-versus-predicted training breath, a test breath, and an invalid/abstain case. State clearly that this is an artificial test-lung prototype, not a clinical system.</w:t>
      </w:r>
    </w:p>
    <w:p>
      <w:pPr>
        <w:pStyle w:val="Heading2"/>
        <w:keepNext/>
      </w:pPr>
      <w:r>
        <w:t>Final shared deliverable</w:t>
      </w:r>
    </w:p>
    <w:p>
      <w:r>
        <w:t>A runnable offline benchmark demonstration, versioned pressure model, reproducible evaluation notes, shared interface definition, and a clear list of what is not validated. Real patient-specific use remains out of scope until approved clinical waveforms, a ventilator interface, and staged clinical validation are 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C"/>
        <w:sz w:val="16"/>
      </w:rPr>
      <w:t xml:space="preserve">Coordination plan  •  29 September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C16C75"/>
      </w:rPr>
      <w:t>TWINVENT  |  PARALLEL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4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Two Offline App and Integration</dc:title>
  <dc:subject/>
  <dc:creator>TwinVent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