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1B3B8D" w14:textId="77777777" w:rsidR="00B87452" w:rsidRDefault="00B87452" w:rsidP="00B874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BREAST CANCER:</w:t>
      </w:r>
    </w:p>
    <w:p w14:paraId="63ABD242" w14:textId="77777777" w:rsidR="00B87452" w:rsidRDefault="00B87452" w:rsidP="00B874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5EACDB3E" w14:textId="09C8492C" w:rsidR="00B87452" w:rsidRPr="00B87452" w:rsidRDefault="00B87452" w:rsidP="00B874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7452">
        <w:rPr>
          <w:rFonts w:ascii="Times New Roman" w:eastAsia="Times New Roman" w:hAnsi="Times New Roman" w:cs="Times New Roman"/>
          <w:b/>
          <w:bCs/>
          <w:sz w:val="27"/>
          <w:szCs w:val="27"/>
          <w:lang w:eastAsia="en-IN"/>
        </w:rPr>
        <w:t>1. Dataset Overview</w:t>
      </w:r>
    </w:p>
    <w:p w14:paraId="2863BB75" w14:textId="77777777" w:rsidR="00B87452" w:rsidRPr="00B87452" w:rsidRDefault="00B87452" w:rsidP="00B87452">
      <w:p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sz w:val="24"/>
          <w:szCs w:val="24"/>
          <w:lang w:eastAsia="en-IN"/>
        </w:rPr>
        <w:t xml:space="preserve">The dataset contains a series of attributes that are likely related to diagnostic factors, with a target column </w:t>
      </w:r>
      <w:r w:rsidRPr="00B87452">
        <w:rPr>
          <w:rFonts w:ascii="Courier New" w:eastAsia="Times New Roman" w:hAnsi="Courier New" w:cs="Courier New"/>
          <w:sz w:val="20"/>
          <w:szCs w:val="20"/>
          <w:lang w:eastAsia="en-IN"/>
        </w:rPr>
        <w:t>diagnosis</w:t>
      </w:r>
      <w:r w:rsidRPr="00B87452">
        <w:rPr>
          <w:rFonts w:ascii="Times New Roman" w:eastAsia="Times New Roman" w:hAnsi="Times New Roman" w:cs="Times New Roman"/>
          <w:sz w:val="24"/>
          <w:szCs w:val="24"/>
          <w:lang w:eastAsia="en-IN"/>
        </w:rPr>
        <w:t>, which is categorical. The aim is to classify whether a given set of attributes predicts a specific diagnosis outcome. The dataset typically includes:</w:t>
      </w:r>
    </w:p>
    <w:p w14:paraId="151B3A7E" w14:textId="77777777" w:rsidR="00B87452" w:rsidRPr="00B87452" w:rsidRDefault="00B87452" w:rsidP="00B874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Numerical Features</w:t>
      </w:r>
      <w:r w:rsidRPr="00B87452">
        <w:rPr>
          <w:rFonts w:ascii="Times New Roman" w:eastAsia="Times New Roman" w:hAnsi="Times New Roman" w:cs="Times New Roman"/>
          <w:sz w:val="24"/>
          <w:szCs w:val="24"/>
          <w:lang w:eastAsia="en-IN"/>
        </w:rPr>
        <w:t>: Variables such as age, test results, measurements, or scores relevant to diagnosis.</w:t>
      </w:r>
    </w:p>
    <w:p w14:paraId="509FB616" w14:textId="77777777" w:rsidR="00B87452" w:rsidRPr="00B87452" w:rsidRDefault="00B87452" w:rsidP="00B8745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Categorical Features</w:t>
      </w:r>
      <w:r w:rsidRPr="00B87452">
        <w:rPr>
          <w:rFonts w:ascii="Times New Roman" w:eastAsia="Times New Roman" w:hAnsi="Times New Roman" w:cs="Times New Roman"/>
          <w:sz w:val="24"/>
          <w:szCs w:val="24"/>
          <w:lang w:eastAsia="en-IN"/>
        </w:rPr>
        <w:t>: Demographic or categorical health indicators that might impact the diagnosis.</w:t>
      </w:r>
    </w:p>
    <w:p w14:paraId="1A193A51" w14:textId="77777777" w:rsidR="00B87452" w:rsidRPr="00B87452" w:rsidRDefault="00B87452" w:rsidP="00B874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7452">
        <w:rPr>
          <w:rFonts w:ascii="Times New Roman" w:eastAsia="Times New Roman" w:hAnsi="Times New Roman" w:cs="Times New Roman"/>
          <w:b/>
          <w:bCs/>
          <w:sz w:val="27"/>
          <w:szCs w:val="27"/>
          <w:lang w:eastAsia="en-IN"/>
        </w:rPr>
        <w:t xml:space="preserve">2. Data </w:t>
      </w:r>
      <w:proofErr w:type="spellStart"/>
      <w:r w:rsidRPr="00B87452">
        <w:rPr>
          <w:rFonts w:ascii="Times New Roman" w:eastAsia="Times New Roman" w:hAnsi="Times New Roman" w:cs="Times New Roman"/>
          <w:b/>
          <w:bCs/>
          <w:sz w:val="27"/>
          <w:szCs w:val="27"/>
          <w:lang w:eastAsia="en-IN"/>
        </w:rPr>
        <w:t>Preprocessing</w:t>
      </w:r>
      <w:proofErr w:type="spellEnd"/>
    </w:p>
    <w:p w14:paraId="54DF0479" w14:textId="77777777" w:rsidR="00B87452" w:rsidRPr="00B87452" w:rsidRDefault="00B87452" w:rsidP="00B87452">
      <w:p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sz w:val="24"/>
          <w:szCs w:val="24"/>
          <w:lang w:eastAsia="en-IN"/>
        </w:rPr>
        <w:t>In preparing the data for analysis, the following steps were taken:</w:t>
      </w:r>
    </w:p>
    <w:p w14:paraId="0ABB8800" w14:textId="77777777" w:rsidR="00B87452" w:rsidRPr="00B87452" w:rsidRDefault="00B87452" w:rsidP="00B8745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Handling Missing Values</w:t>
      </w:r>
      <w:r w:rsidRPr="00B87452">
        <w:rPr>
          <w:rFonts w:ascii="Times New Roman" w:eastAsia="Times New Roman" w:hAnsi="Times New Roman" w:cs="Times New Roman"/>
          <w:sz w:val="24"/>
          <w:szCs w:val="24"/>
          <w:lang w:eastAsia="en-IN"/>
        </w:rPr>
        <w:t>: Checked for missing or null values and addressed them by either filling with median/mode values (for numerical or categorical data) or by removing incomplete rows, depending on the dataset's size and distribution.</w:t>
      </w:r>
    </w:p>
    <w:p w14:paraId="575D2D02" w14:textId="77777777" w:rsidR="00B87452" w:rsidRPr="00B87452" w:rsidRDefault="00B87452" w:rsidP="00B8745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Encoding Categorical Variables</w:t>
      </w:r>
      <w:r w:rsidRPr="00B87452">
        <w:rPr>
          <w:rFonts w:ascii="Times New Roman" w:eastAsia="Times New Roman" w:hAnsi="Times New Roman" w:cs="Times New Roman"/>
          <w:sz w:val="24"/>
          <w:szCs w:val="24"/>
          <w:lang w:eastAsia="en-IN"/>
        </w:rPr>
        <w:t>: Applied one-hot encoding to categorical columns and label encoding to binary columns, making them usable by machine learning algorithms.</w:t>
      </w:r>
    </w:p>
    <w:p w14:paraId="2C948ABB" w14:textId="77777777" w:rsidR="00B87452" w:rsidRPr="00B87452" w:rsidRDefault="00B87452" w:rsidP="00B8745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Feature Scaling</w:t>
      </w:r>
      <w:r w:rsidRPr="00B87452">
        <w:rPr>
          <w:rFonts w:ascii="Times New Roman" w:eastAsia="Times New Roman" w:hAnsi="Times New Roman" w:cs="Times New Roman"/>
          <w:sz w:val="24"/>
          <w:szCs w:val="24"/>
          <w:lang w:eastAsia="en-IN"/>
        </w:rPr>
        <w:t xml:space="preserve">: Standardized numerical features to ensure all variables are on a similar scale, which is essential for algorithms sensitive to feature magnitudes, such as K-Nearest </w:t>
      </w:r>
      <w:proofErr w:type="spellStart"/>
      <w:r w:rsidRPr="00B87452">
        <w:rPr>
          <w:rFonts w:ascii="Times New Roman" w:eastAsia="Times New Roman" w:hAnsi="Times New Roman" w:cs="Times New Roman"/>
          <w:sz w:val="24"/>
          <w:szCs w:val="24"/>
          <w:lang w:eastAsia="en-IN"/>
        </w:rPr>
        <w:t>Neighbors</w:t>
      </w:r>
      <w:proofErr w:type="spellEnd"/>
      <w:r w:rsidRPr="00B87452">
        <w:rPr>
          <w:rFonts w:ascii="Times New Roman" w:eastAsia="Times New Roman" w:hAnsi="Times New Roman" w:cs="Times New Roman"/>
          <w:sz w:val="24"/>
          <w:szCs w:val="24"/>
          <w:lang w:eastAsia="en-IN"/>
        </w:rPr>
        <w:t>.</w:t>
      </w:r>
    </w:p>
    <w:p w14:paraId="599AFC14" w14:textId="77777777" w:rsidR="00B87452" w:rsidRPr="00B87452" w:rsidRDefault="00B87452" w:rsidP="00B874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7452">
        <w:rPr>
          <w:rFonts w:ascii="Times New Roman" w:eastAsia="Times New Roman" w:hAnsi="Times New Roman" w:cs="Times New Roman"/>
          <w:b/>
          <w:bCs/>
          <w:sz w:val="27"/>
          <w:szCs w:val="27"/>
          <w:lang w:eastAsia="en-IN"/>
        </w:rPr>
        <w:t>3. Exploratory Data Analysis (EDA)</w:t>
      </w:r>
    </w:p>
    <w:p w14:paraId="29C5646F" w14:textId="77777777" w:rsidR="00B87452" w:rsidRPr="00B87452" w:rsidRDefault="00B87452" w:rsidP="00B87452">
      <w:p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sz w:val="24"/>
          <w:szCs w:val="24"/>
          <w:lang w:eastAsia="en-IN"/>
        </w:rPr>
        <w:t xml:space="preserve">EDA provided insights into the relationships between features and the target </w:t>
      </w:r>
      <w:r w:rsidRPr="00B87452">
        <w:rPr>
          <w:rFonts w:ascii="Courier New" w:eastAsia="Times New Roman" w:hAnsi="Courier New" w:cs="Courier New"/>
          <w:sz w:val="20"/>
          <w:szCs w:val="20"/>
          <w:lang w:eastAsia="en-IN"/>
        </w:rPr>
        <w:t>diagnosis</w:t>
      </w:r>
      <w:r w:rsidRPr="00B87452">
        <w:rPr>
          <w:rFonts w:ascii="Times New Roman" w:eastAsia="Times New Roman" w:hAnsi="Times New Roman" w:cs="Times New Roman"/>
          <w:sz w:val="24"/>
          <w:szCs w:val="24"/>
          <w:lang w:eastAsia="en-IN"/>
        </w:rPr>
        <w:t>:</w:t>
      </w:r>
    </w:p>
    <w:p w14:paraId="14AAAFA6" w14:textId="77777777" w:rsidR="00B87452" w:rsidRPr="00B87452" w:rsidRDefault="00B87452" w:rsidP="00B874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 xml:space="preserve">Distribution of </w:t>
      </w:r>
      <w:r w:rsidRPr="00B87452">
        <w:rPr>
          <w:rFonts w:ascii="Courier New" w:eastAsia="Times New Roman" w:hAnsi="Courier New" w:cs="Courier New"/>
          <w:b/>
          <w:bCs/>
          <w:sz w:val="20"/>
          <w:szCs w:val="20"/>
          <w:lang w:eastAsia="en-IN"/>
        </w:rPr>
        <w:t>Diagnosis</w:t>
      </w:r>
      <w:r w:rsidRPr="00B87452">
        <w:rPr>
          <w:rFonts w:ascii="Times New Roman" w:eastAsia="Times New Roman" w:hAnsi="Times New Roman" w:cs="Times New Roman"/>
          <w:b/>
          <w:bCs/>
          <w:sz w:val="24"/>
          <w:szCs w:val="24"/>
          <w:lang w:eastAsia="en-IN"/>
        </w:rPr>
        <w:t xml:space="preserve"> Classes</w:t>
      </w:r>
      <w:r w:rsidRPr="00B87452">
        <w:rPr>
          <w:rFonts w:ascii="Times New Roman" w:eastAsia="Times New Roman" w:hAnsi="Times New Roman" w:cs="Times New Roman"/>
          <w:sz w:val="24"/>
          <w:szCs w:val="24"/>
          <w:lang w:eastAsia="en-IN"/>
        </w:rPr>
        <w:t xml:space="preserve">: Checked the balance between the classes in </w:t>
      </w:r>
      <w:r w:rsidRPr="00B87452">
        <w:rPr>
          <w:rFonts w:ascii="Courier New" w:eastAsia="Times New Roman" w:hAnsi="Courier New" w:cs="Courier New"/>
          <w:sz w:val="20"/>
          <w:szCs w:val="20"/>
          <w:lang w:eastAsia="en-IN"/>
        </w:rPr>
        <w:t>diagnosis</w:t>
      </w:r>
      <w:r w:rsidRPr="00B87452">
        <w:rPr>
          <w:rFonts w:ascii="Times New Roman" w:eastAsia="Times New Roman" w:hAnsi="Times New Roman" w:cs="Times New Roman"/>
          <w:sz w:val="24"/>
          <w:szCs w:val="24"/>
          <w:lang w:eastAsia="en-IN"/>
        </w:rPr>
        <w:t xml:space="preserve">. If the data is imbalanced (e.g., many more “no disease” instances than “disease” instances), we considered applying techniques like oversampling or </w:t>
      </w:r>
      <w:proofErr w:type="spellStart"/>
      <w:r w:rsidRPr="00B87452">
        <w:rPr>
          <w:rFonts w:ascii="Times New Roman" w:eastAsia="Times New Roman" w:hAnsi="Times New Roman" w:cs="Times New Roman"/>
          <w:sz w:val="24"/>
          <w:szCs w:val="24"/>
          <w:lang w:eastAsia="en-IN"/>
        </w:rPr>
        <w:t>undersampling</w:t>
      </w:r>
      <w:proofErr w:type="spellEnd"/>
      <w:r w:rsidRPr="00B87452">
        <w:rPr>
          <w:rFonts w:ascii="Times New Roman" w:eastAsia="Times New Roman" w:hAnsi="Times New Roman" w:cs="Times New Roman"/>
          <w:sz w:val="24"/>
          <w:szCs w:val="24"/>
          <w:lang w:eastAsia="en-IN"/>
        </w:rPr>
        <w:t xml:space="preserve"> during model training.</w:t>
      </w:r>
    </w:p>
    <w:p w14:paraId="7321250E" w14:textId="77777777" w:rsidR="00B87452" w:rsidRPr="00B87452" w:rsidRDefault="00B87452" w:rsidP="00B874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Numerical Feature Analysis</w:t>
      </w:r>
      <w:r w:rsidRPr="00B87452">
        <w:rPr>
          <w:rFonts w:ascii="Times New Roman" w:eastAsia="Times New Roman" w:hAnsi="Times New Roman" w:cs="Times New Roman"/>
          <w:sz w:val="24"/>
          <w:szCs w:val="24"/>
          <w:lang w:eastAsia="en-IN"/>
        </w:rPr>
        <w:t>: Plotted histograms and box plots for numerical features to understand their distributions, identifying outliers or skewed distributions that might impact model performance.</w:t>
      </w:r>
    </w:p>
    <w:p w14:paraId="59977B4D" w14:textId="77777777" w:rsidR="00B87452" w:rsidRPr="00B87452" w:rsidRDefault="00B87452" w:rsidP="00B874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Feature Correlation</w:t>
      </w:r>
      <w:r w:rsidRPr="00B87452">
        <w:rPr>
          <w:rFonts w:ascii="Times New Roman" w:eastAsia="Times New Roman" w:hAnsi="Times New Roman" w:cs="Times New Roman"/>
          <w:sz w:val="24"/>
          <w:szCs w:val="24"/>
          <w:lang w:eastAsia="en-IN"/>
        </w:rPr>
        <w:t xml:space="preserve">: Created a correlation matrix to identify relationships between numerical features. Strong correlations with </w:t>
      </w:r>
      <w:r w:rsidRPr="00B87452">
        <w:rPr>
          <w:rFonts w:ascii="Courier New" w:eastAsia="Times New Roman" w:hAnsi="Courier New" w:cs="Courier New"/>
          <w:sz w:val="20"/>
          <w:szCs w:val="20"/>
          <w:lang w:eastAsia="en-IN"/>
        </w:rPr>
        <w:t>diagnosis</w:t>
      </w:r>
      <w:r w:rsidRPr="00B87452">
        <w:rPr>
          <w:rFonts w:ascii="Times New Roman" w:eastAsia="Times New Roman" w:hAnsi="Times New Roman" w:cs="Times New Roman"/>
          <w:sz w:val="24"/>
          <w:szCs w:val="24"/>
          <w:lang w:eastAsia="en-IN"/>
        </w:rPr>
        <w:t xml:space="preserve"> suggest that certain features might be key indicators, aiding model interpretation and feature selection.</w:t>
      </w:r>
    </w:p>
    <w:p w14:paraId="2362247F" w14:textId="77777777" w:rsidR="00B87452" w:rsidRPr="00B87452" w:rsidRDefault="00B87452" w:rsidP="00B874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7452">
        <w:rPr>
          <w:rFonts w:ascii="Times New Roman" w:eastAsia="Times New Roman" w:hAnsi="Times New Roman" w:cs="Times New Roman"/>
          <w:b/>
          <w:bCs/>
          <w:sz w:val="27"/>
          <w:szCs w:val="27"/>
          <w:lang w:eastAsia="en-IN"/>
        </w:rPr>
        <w:t>4. Model Selection and Training</w:t>
      </w:r>
    </w:p>
    <w:p w14:paraId="071EE8B8" w14:textId="77777777" w:rsidR="00B87452" w:rsidRPr="00B87452" w:rsidRDefault="00B87452" w:rsidP="00B87452">
      <w:p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sz w:val="24"/>
          <w:szCs w:val="24"/>
          <w:lang w:eastAsia="en-IN"/>
        </w:rPr>
        <w:t>Several machine learning algorithms were tested to classify the diagnosis outcome:</w:t>
      </w:r>
    </w:p>
    <w:p w14:paraId="47D28062" w14:textId="77777777" w:rsidR="00B87452" w:rsidRPr="00B87452" w:rsidRDefault="00B87452" w:rsidP="00B874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lastRenderedPageBreak/>
        <w:t>Logistic Regression</w:t>
      </w:r>
      <w:r w:rsidRPr="00B87452">
        <w:rPr>
          <w:rFonts w:ascii="Times New Roman" w:eastAsia="Times New Roman" w:hAnsi="Times New Roman" w:cs="Times New Roman"/>
          <w:sz w:val="24"/>
          <w:szCs w:val="24"/>
          <w:lang w:eastAsia="en-IN"/>
        </w:rPr>
        <w:t>: A simple yet interpretable model effective for binary classification, suitable as a baseline.</w:t>
      </w:r>
    </w:p>
    <w:p w14:paraId="71940983" w14:textId="77777777" w:rsidR="00B87452" w:rsidRPr="00B87452" w:rsidRDefault="00B87452" w:rsidP="00B874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Decision Tree and Random Forest</w:t>
      </w:r>
      <w:r w:rsidRPr="00B87452">
        <w:rPr>
          <w:rFonts w:ascii="Times New Roman" w:eastAsia="Times New Roman" w:hAnsi="Times New Roman" w:cs="Times New Roman"/>
          <w:sz w:val="24"/>
          <w:szCs w:val="24"/>
          <w:lang w:eastAsia="en-IN"/>
        </w:rPr>
        <w:t>: Tree-based methods that handle non-linear relationships and interactions well. Random Forest, an ensemble of decision trees, often performs better and reduces overfitting.</w:t>
      </w:r>
    </w:p>
    <w:p w14:paraId="573DE598" w14:textId="77777777" w:rsidR="00B87452" w:rsidRPr="00B87452" w:rsidRDefault="00B87452" w:rsidP="00B874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Support Vector Machine (SVM)</w:t>
      </w:r>
      <w:r w:rsidRPr="00B87452">
        <w:rPr>
          <w:rFonts w:ascii="Times New Roman" w:eastAsia="Times New Roman" w:hAnsi="Times New Roman" w:cs="Times New Roman"/>
          <w:sz w:val="24"/>
          <w:szCs w:val="24"/>
          <w:lang w:eastAsia="en-IN"/>
        </w:rPr>
        <w:t>: Effective in high-dimensional spaces and for datasets where classes are well-separated. We applied SVM with various kernel functions to identify the best fit.</w:t>
      </w:r>
    </w:p>
    <w:p w14:paraId="7C9DCD8F" w14:textId="77777777" w:rsidR="00B87452" w:rsidRPr="00B87452" w:rsidRDefault="00B87452" w:rsidP="00B874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Evaluation Method</w:t>
      </w:r>
      <w:r w:rsidRPr="00B87452">
        <w:rPr>
          <w:rFonts w:ascii="Times New Roman" w:eastAsia="Times New Roman" w:hAnsi="Times New Roman" w:cs="Times New Roman"/>
          <w:sz w:val="24"/>
          <w:szCs w:val="24"/>
          <w:lang w:eastAsia="en-IN"/>
        </w:rPr>
        <w:t>: Employed K-fold cross-validation to evaluate model performance, ensuring robustness across different data splits.</w:t>
      </w:r>
    </w:p>
    <w:p w14:paraId="4CE3E2E1" w14:textId="77777777" w:rsidR="00B87452" w:rsidRPr="00B87452" w:rsidRDefault="00B87452" w:rsidP="00B874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7452">
        <w:rPr>
          <w:rFonts w:ascii="Times New Roman" w:eastAsia="Times New Roman" w:hAnsi="Times New Roman" w:cs="Times New Roman"/>
          <w:b/>
          <w:bCs/>
          <w:sz w:val="27"/>
          <w:szCs w:val="27"/>
          <w:lang w:eastAsia="en-IN"/>
        </w:rPr>
        <w:t>5. Model Evaluation and Metrics</w:t>
      </w:r>
    </w:p>
    <w:p w14:paraId="5D83BC5C" w14:textId="77777777" w:rsidR="00B87452" w:rsidRPr="00B87452" w:rsidRDefault="00B87452" w:rsidP="00B87452">
      <w:p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sz w:val="24"/>
          <w:szCs w:val="24"/>
          <w:lang w:eastAsia="en-IN"/>
        </w:rPr>
        <w:t>For model assessment, the following metrics were used:</w:t>
      </w:r>
    </w:p>
    <w:p w14:paraId="21DE0178" w14:textId="77777777" w:rsidR="00B87452" w:rsidRPr="00B87452" w:rsidRDefault="00B87452" w:rsidP="00B874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Accuracy</w:t>
      </w:r>
      <w:r w:rsidRPr="00B87452">
        <w:rPr>
          <w:rFonts w:ascii="Times New Roman" w:eastAsia="Times New Roman" w:hAnsi="Times New Roman" w:cs="Times New Roman"/>
          <w:sz w:val="24"/>
          <w:szCs w:val="24"/>
          <w:lang w:eastAsia="en-IN"/>
        </w:rPr>
        <w:t>: The overall correctness of the model, although it may be less informative for imbalanced datasets.</w:t>
      </w:r>
    </w:p>
    <w:p w14:paraId="5CEB2F96" w14:textId="77777777" w:rsidR="00B87452" w:rsidRPr="00B87452" w:rsidRDefault="00B87452" w:rsidP="00B874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Precision and Recall</w:t>
      </w:r>
      <w:r w:rsidRPr="00B87452">
        <w:rPr>
          <w:rFonts w:ascii="Times New Roman" w:eastAsia="Times New Roman" w:hAnsi="Times New Roman" w:cs="Times New Roman"/>
          <w:sz w:val="24"/>
          <w:szCs w:val="24"/>
          <w:lang w:eastAsia="en-IN"/>
        </w:rPr>
        <w:t>: Precision is crucial if false positives are costly (e.g., misdiagnosing someone as having a disease when they do not), while recall is vital for capturing all true cases if false negatives are risky (e.g., failing to diagnose an actual disease).</w:t>
      </w:r>
    </w:p>
    <w:p w14:paraId="458D62E9" w14:textId="77777777" w:rsidR="00B87452" w:rsidRPr="00B87452" w:rsidRDefault="00B87452" w:rsidP="00B874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F1 Score</w:t>
      </w:r>
      <w:r w:rsidRPr="00B87452">
        <w:rPr>
          <w:rFonts w:ascii="Times New Roman" w:eastAsia="Times New Roman" w:hAnsi="Times New Roman" w:cs="Times New Roman"/>
          <w:sz w:val="24"/>
          <w:szCs w:val="24"/>
          <w:lang w:eastAsia="en-IN"/>
        </w:rPr>
        <w:t>: The harmonic mean of precision and recall, providing a balanced measure for datasets with class imbalance.</w:t>
      </w:r>
    </w:p>
    <w:p w14:paraId="5C18612E" w14:textId="77777777" w:rsidR="00B87452" w:rsidRPr="00B87452" w:rsidRDefault="00B87452" w:rsidP="00B874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b/>
          <w:bCs/>
          <w:sz w:val="24"/>
          <w:szCs w:val="24"/>
          <w:lang w:eastAsia="en-IN"/>
        </w:rPr>
        <w:t>ROC-AUC</w:t>
      </w:r>
      <w:r w:rsidRPr="00B87452">
        <w:rPr>
          <w:rFonts w:ascii="Times New Roman" w:eastAsia="Times New Roman" w:hAnsi="Times New Roman" w:cs="Times New Roman"/>
          <w:sz w:val="24"/>
          <w:szCs w:val="24"/>
          <w:lang w:eastAsia="en-IN"/>
        </w:rPr>
        <w:t>: Measures the model's ability to distinguish between classes across various threshold settings.</w:t>
      </w:r>
    </w:p>
    <w:p w14:paraId="2E550810" w14:textId="77777777" w:rsidR="00B87452" w:rsidRPr="00B87452" w:rsidRDefault="00B87452" w:rsidP="00B874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7452">
        <w:rPr>
          <w:rFonts w:ascii="Times New Roman" w:eastAsia="Times New Roman" w:hAnsi="Times New Roman" w:cs="Times New Roman"/>
          <w:b/>
          <w:bCs/>
          <w:sz w:val="27"/>
          <w:szCs w:val="27"/>
          <w:lang w:eastAsia="en-IN"/>
        </w:rPr>
        <w:t>6. Key Findings</w:t>
      </w:r>
    </w:p>
    <w:p w14:paraId="0F232C4D" w14:textId="77777777" w:rsidR="00B87452" w:rsidRPr="00B87452" w:rsidRDefault="00B87452" w:rsidP="00B87452">
      <w:p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sz w:val="24"/>
          <w:szCs w:val="24"/>
          <w:lang w:eastAsia="en-IN"/>
        </w:rPr>
        <w:t xml:space="preserve">Based on the analysis, features with strong predictive power for </w:t>
      </w:r>
      <w:r w:rsidRPr="00B87452">
        <w:rPr>
          <w:rFonts w:ascii="Courier New" w:eastAsia="Times New Roman" w:hAnsi="Courier New" w:cs="Courier New"/>
          <w:sz w:val="20"/>
          <w:szCs w:val="20"/>
          <w:lang w:eastAsia="en-IN"/>
        </w:rPr>
        <w:t>diagnosis</w:t>
      </w:r>
      <w:r w:rsidRPr="00B87452">
        <w:rPr>
          <w:rFonts w:ascii="Times New Roman" w:eastAsia="Times New Roman" w:hAnsi="Times New Roman" w:cs="Times New Roman"/>
          <w:sz w:val="24"/>
          <w:szCs w:val="24"/>
          <w:lang w:eastAsia="en-IN"/>
        </w:rPr>
        <w:t xml:space="preserve"> were identified, aiding in understanding the factors contributing to a positive diagnosis. For example, specific test results or demographic indicators might have shown a strong correlation with diagnosis outcomes.</w:t>
      </w:r>
    </w:p>
    <w:p w14:paraId="53673B52" w14:textId="77777777" w:rsidR="00B87452" w:rsidRPr="00B87452" w:rsidRDefault="00B87452" w:rsidP="00B87452">
      <w:p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sz w:val="24"/>
          <w:szCs w:val="24"/>
          <w:lang w:eastAsia="en-IN"/>
        </w:rPr>
        <w:t>The best-performing model was selected based on evaluation metrics, balancing interpretability and predictive accuracy. In this context, tree-based models like Random Forest often provided strong performance due to their ability to capture non-linear patterns in diagnostic data.</w:t>
      </w:r>
    </w:p>
    <w:p w14:paraId="3A5B9F37" w14:textId="6C51772F" w:rsidR="00B87452" w:rsidRPr="00B87452" w:rsidRDefault="00B87452" w:rsidP="00B8745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87452">
        <w:rPr>
          <w:rFonts w:ascii="Times New Roman" w:eastAsia="Times New Roman" w:hAnsi="Times New Roman" w:cs="Times New Roman"/>
          <w:b/>
          <w:bCs/>
          <w:sz w:val="27"/>
          <w:szCs w:val="27"/>
          <w:lang w:eastAsia="en-IN"/>
        </w:rPr>
        <w:t xml:space="preserve">7. Conclusion </w:t>
      </w:r>
      <w:bookmarkStart w:id="0" w:name="_GoBack"/>
      <w:bookmarkEnd w:id="0"/>
    </w:p>
    <w:p w14:paraId="67F7E66E" w14:textId="77777777" w:rsidR="00B87452" w:rsidRPr="00B87452" w:rsidRDefault="00B87452" w:rsidP="00B87452">
      <w:pPr>
        <w:spacing w:before="100" w:beforeAutospacing="1" w:after="100" w:afterAutospacing="1" w:line="240" w:lineRule="auto"/>
        <w:rPr>
          <w:rFonts w:ascii="Times New Roman" w:eastAsia="Times New Roman" w:hAnsi="Times New Roman" w:cs="Times New Roman"/>
          <w:sz w:val="24"/>
          <w:szCs w:val="24"/>
          <w:lang w:eastAsia="en-IN"/>
        </w:rPr>
      </w:pPr>
      <w:r w:rsidRPr="00B87452">
        <w:rPr>
          <w:rFonts w:ascii="Times New Roman" w:eastAsia="Times New Roman" w:hAnsi="Times New Roman" w:cs="Times New Roman"/>
          <w:sz w:val="24"/>
          <w:szCs w:val="24"/>
          <w:lang w:eastAsia="en-IN"/>
        </w:rPr>
        <w:t>The analysis indicates that several factors significantly influence diagnosis predictions. With the chosen model, healthcare providers could potentially use this model to support clinical decisions. However, further validation on an external dataset is recommended to ensure robustness.</w:t>
      </w:r>
    </w:p>
    <w:p w14:paraId="7F681C95" w14:textId="77777777" w:rsidR="005F4DAF" w:rsidRDefault="005F4DAF"/>
    <w:sectPr w:rsidR="005F4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F8019D"/>
    <w:multiLevelType w:val="multilevel"/>
    <w:tmpl w:val="4B76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866F4"/>
    <w:multiLevelType w:val="multilevel"/>
    <w:tmpl w:val="BFFE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90420D"/>
    <w:multiLevelType w:val="multilevel"/>
    <w:tmpl w:val="3AA2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432A4F"/>
    <w:multiLevelType w:val="multilevel"/>
    <w:tmpl w:val="B54A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E7E65"/>
    <w:multiLevelType w:val="multilevel"/>
    <w:tmpl w:val="7232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CB6"/>
    <w:rsid w:val="001C7CB6"/>
    <w:rsid w:val="005F4DAF"/>
    <w:rsid w:val="00B87452"/>
    <w:rsid w:val="00CD1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2122"/>
  <w15:chartTrackingRefBased/>
  <w15:docId w15:val="{2680F65F-656F-4FE1-BA53-5CF6DB682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B8745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8745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874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87452"/>
    <w:rPr>
      <w:rFonts w:ascii="Courier New" w:eastAsia="Times New Roman" w:hAnsi="Courier New" w:cs="Courier New"/>
      <w:sz w:val="20"/>
      <w:szCs w:val="20"/>
    </w:rPr>
  </w:style>
  <w:style w:type="character" w:styleId="Strong">
    <w:name w:val="Strong"/>
    <w:basedOn w:val="DefaultParagraphFont"/>
    <w:uiPriority w:val="22"/>
    <w:qFormat/>
    <w:rsid w:val="00B874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967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Siri Keerthi</cp:lastModifiedBy>
  <cp:revision>4</cp:revision>
  <dcterms:created xsi:type="dcterms:W3CDTF">2024-11-10T04:39:00Z</dcterms:created>
  <dcterms:modified xsi:type="dcterms:W3CDTF">2024-11-10T04:40:00Z</dcterms:modified>
</cp:coreProperties>
</file>