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EA168">
      <w:pPr>
        <w:spacing w:after="160"/>
        <w:jc w:val="center"/>
      </w:pPr>
      <w:r>
        <w:rPr>
          <w:rFonts w:ascii="黑体" w:hAnsi="黑体" w:eastAsia="黑体"/>
          <w:b/>
          <w:color w:val="1F4E79"/>
          <w:sz w:val="36"/>
        </w:rPr>
        <w:t>2026《人工智能导论》大作业报告</w:t>
      </w:r>
    </w:p>
    <w:p w14:paraId="162199BD">
      <w:pPr>
        <w:spacing w:after="200"/>
        <w:jc w:val="center"/>
      </w:pPr>
      <w:r>
        <w:rPr>
          <w:rFonts w:ascii="宋体" w:hAnsi="宋体" w:eastAsia="宋体"/>
          <w:b/>
          <w:sz w:val="24"/>
        </w:rPr>
        <w:t>任务名称：可解释的谣言检测</w:t>
      </w:r>
    </w:p>
    <w:p w14:paraId="3B453DE5">
      <w:pPr>
        <w:spacing w:after="40"/>
      </w:pPr>
      <w:r>
        <w:rPr>
          <w:rFonts w:ascii="宋体" w:hAnsi="宋体" w:eastAsia="宋体"/>
          <w:b w:val="0"/>
          <w:sz w:val="22"/>
        </w:rPr>
        <w:t>小组人员：待填写</w:t>
      </w:r>
    </w:p>
    <w:p w14:paraId="03C2B716">
      <w:pPr>
        <w:spacing w:after="40"/>
      </w:pPr>
      <w:r>
        <w:rPr>
          <w:rFonts w:ascii="宋体" w:hAnsi="宋体" w:eastAsia="宋体"/>
          <w:b w:val="0"/>
          <w:sz w:val="22"/>
        </w:rPr>
        <w:t>代码仓库：https://github.com/SiriThree/Rumor_Classify</w:t>
      </w:r>
    </w:p>
    <w:p w14:paraId="47FD8952">
      <w:pPr>
        <w:spacing w:before="160" w:after="80"/>
      </w:pPr>
      <w:r>
        <w:rPr>
          <w:rFonts w:ascii="黑体" w:hAnsi="黑体" w:eastAsia="黑体"/>
          <w:b/>
          <w:color w:val="1F4E79"/>
          <w:sz w:val="28"/>
        </w:rPr>
        <w:t>1．任务目标</w:t>
      </w:r>
    </w:p>
    <w:p w14:paraId="124FD12B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本项目面向英文社交媒体推文的谣言检测任务，输入一条推文后输出二分类结果与相应判断依据。我们以 val.csv 上的准确率和可解释性为核心目标，构建了“Transformer 主分类 + 检索证据 + 规则纠偏 + 解释生成”的复合系统，在保证可复现的前提下尽量提升检测效果。</w:t>
      </w:r>
    </w:p>
    <w:p w14:paraId="63B97DDE">
      <w:pPr>
        <w:spacing w:before="160" w:after="80"/>
      </w:pPr>
      <w:r>
        <w:rPr>
          <w:rFonts w:ascii="黑体" w:hAnsi="黑体" w:eastAsia="黑体"/>
          <w:b/>
          <w:color w:val="1F4E79"/>
          <w:sz w:val="28"/>
        </w:rPr>
        <w:t>2．具体内容</w:t>
      </w:r>
    </w:p>
    <w:p w14:paraId="3348A390">
      <w:pPr>
        <w:spacing w:before="80" w:after="80"/>
      </w:pPr>
      <w:r>
        <w:rPr>
          <w:rFonts w:ascii="黑体" w:hAnsi="黑体" w:eastAsia="黑体"/>
          <w:b/>
          <w:color w:val="1F4E79"/>
          <w:sz w:val="24"/>
        </w:rPr>
        <w:t>（1）实施方案</w:t>
      </w:r>
    </w:p>
    <w:p w14:paraId="4CEF6321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最终方案采用 BERTweet 作为主分类器，对 tweet 进行二分类微调；同时使用 lexical retrieval 与 dense retrieval 从训练集检索相似样本，并通过 RRF 进行混合排序。对于高风险样本，系统再结合证据一致性、官方通知模式、rumor amplification 模式和安全通知模式进行纠偏，最后输出预测标签和解释文本。</w:t>
      </w:r>
    </w:p>
    <w:p w14:paraId="2D8897D0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主分类器：vinai/bertweet-base，适合 tweet 语域。</w:t>
      </w:r>
    </w:p>
    <w:p w14:paraId="59CB7BA1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检索证据：稀疏检索 + 句向量检索。</w:t>
      </w:r>
    </w:p>
    <w:p w14:paraId="02B100DB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融合策略：强一致覆盖、证据冲突复判、官方更新修正、rumor amplification 修正、安全通知修正。</w:t>
      </w:r>
    </w:p>
    <w:p w14:paraId="7F51437C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解释模块：基于文本信号、相似证据和最终标签生成中文判断依据。</w:t>
      </w:r>
    </w:p>
    <w:p w14:paraId="371BB016">
      <w:pPr>
        <w:spacing w:before="80" w:after="80"/>
      </w:pPr>
      <w:r>
        <w:rPr>
          <w:rFonts w:ascii="黑体" w:hAnsi="黑体" w:eastAsia="黑体"/>
          <w:b/>
          <w:color w:val="1F4E79"/>
          <w:sz w:val="24"/>
        </w:rPr>
        <w:t>（2）核心代码分析</w:t>
      </w:r>
    </w:p>
    <w:p w14:paraId="02C5B9B0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系统主流程集中在 src/rumor_system/pipeline.py。dataset.py 负责数据读入与规范化；transformer.py 负责 BERTweet 的训练、保存和推理；hybrid.py 将 lexical 与 dense 两路证据进行融合；pipeline.py 中的 fuse_prediction 实现了检索增强决策逻辑，是本项目提分的关键模块。</w:t>
      </w:r>
    </w:p>
    <w:p w14:paraId="0141E0F8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数据层：读取 id、text、label、event，并生成 normalized_text。</w:t>
      </w:r>
    </w:p>
    <w:p w14:paraId="396C9D2D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模型层：对 BERTweet 进行监督微调，输出 label 与 confidence。</w:t>
      </w:r>
    </w:p>
    <w:p w14:paraId="56B7F884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检索层：从 train.csv 中找相似推文，为预测提供证据支持。</w:t>
      </w:r>
    </w:p>
    <w:p w14:paraId="53209F5C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决策层：围绕高频错例做窄规则修正，而不是全局硬覆盖。</w:t>
      </w:r>
    </w:p>
    <w:p w14:paraId="6BC77CB1">
      <w:pPr>
        <w:spacing w:before="80" w:after="80"/>
      </w:pPr>
      <w:r>
        <w:rPr>
          <w:rFonts w:ascii="黑体" w:hAnsi="黑体" w:eastAsia="黑体"/>
          <w:b/>
          <w:color w:val="1F4E79"/>
          <w:sz w:val="24"/>
        </w:rPr>
        <w:t>（3）检测结果分析</w:t>
      </w:r>
      <w:bookmarkStart w:id="0" w:name="_GoBack"/>
      <w:bookmarkEnd w:id="0"/>
    </w:p>
    <w:p w14:paraId="16AC6F4A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最终稳定主线在 val.csv 上达到 363/401，准确率 90.52%。从实验过程看，真正有效的提升主要来自“检索证据 + 面向错例的定向纠偏”，而不是盲目换 backbone 或直接引入 LLM 改判。我们还验证了事件前缀输入和 LLM semantic analyzer，两者在当前数据上都没有带来净收益。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6D57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  <w:shd w:val="clear" w:color="auto" w:fill="D9E7F5"/>
          </w:tcPr>
          <w:p w14:paraId="4EC2DA1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w="2160" w:type="dxa"/>
            <w:shd w:val="clear" w:color="auto" w:fill="D9E7F5"/>
          </w:tcPr>
          <w:p w14:paraId="6FFB8CC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准确率</w:t>
            </w:r>
          </w:p>
        </w:tc>
        <w:tc>
          <w:tcPr>
            <w:tcW w:w="3168" w:type="dxa"/>
            <w:shd w:val="clear" w:color="auto" w:fill="D9E7F5"/>
          </w:tcPr>
          <w:p w14:paraId="5DD94C1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05D0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6E5DC96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Hybrid Retrieval</w:t>
            </w:r>
          </w:p>
        </w:tc>
        <w:tc>
          <w:tcPr>
            <w:tcW w:w="2160" w:type="dxa"/>
          </w:tcPr>
          <w:p w14:paraId="7BBABB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84.29%</w:t>
            </w:r>
          </w:p>
        </w:tc>
        <w:tc>
          <w:tcPr>
            <w:tcW w:w="3168" w:type="dxa"/>
          </w:tcPr>
          <w:p w14:paraId="613332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仅使用检索投票</w:t>
            </w:r>
          </w:p>
        </w:tc>
      </w:tr>
      <w:tr w14:paraId="35BCA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033798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BERTweet + Hybrid</w:t>
            </w:r>
          </w:p>
        </w:tc>
        <w:tc>
          <w:tcPr>
            <w:tcW w:w="2160" w:type="dxa"/>
          </w:tcPr>
          <w:p w14:paraId="0CA5B0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85.54%</w:t>
            </w:r>
          </w:p>
        </w:tc>
        <w:tc>
          <w:tcPr>
            <w:tcW w:w="3168" w:type="dxa"/>
          </w:tcPr>
          <w:p w14:paraId="21C508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Transformer 主分类 + 检索</w:t>
            </w:r>
          </w:p>
        </w:tc>
      </w:tr>
      <w:tr w14:paraId="602F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0D168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BERTweet + Rules</w:t>
            </w:r>
          </w:p>
        </w:tc>
        <w:tc>
          <w:tcPr>
            <w:tcW w:w="2160" w:type="dxa"/>
          </w:tcPr>
          <w:p w14:paraId="68CC3E6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89.28%</w:t>
            </w:r>
          </w:p>
        </w:tc>
        <w:tc>
          <w:tcPr>
            <w:tcW w:w="3168" w:type="dxa"/>
          </w:tcPr>
          <w:p w14:paraId="3A42E0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加入证据冲突与官方更新纠偏</w:t>
            </w:r>
          </w:p>
        </w:tc>
      </w:tr>
      <w:tr w14:paraId="2DC8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69BF8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Event Prefix</w:t>
            </w:r>
          </w:p>
        </w:tc>
        <w:tc>
          <w:tcPr>
            <w:tcW w:w="2160" w:type="dxa"/>
          </w:tcPr>
          <w:p w14:paraId="1DFCB8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87.03%</w:t>
            </w:r>
          </w:p>
        </w:tc>
        <w:tc>
          <w:tcPr>
            <w:tcW w:w="3168" w:type="dxa"/>
          </w:tcPr>
          <w:p w14:paraId="06F7DF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显式加入事件前缀，效果下降</w:t>
            </w:r>
          </w:p>
        </w:tc>
      </w:tr>
      <w:tr w14:paraId="7163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7D6505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LLM Semantic</w:t>
            </w:r>
          </w:p>
        </w:tc>
        <w:tc>
          <w:tcPr>
            <w:tcW w:w="2160" w:type="dxa"/>
          </w:tcPr>
          <w:p w14:paraId="0BE160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86.03%</w:t>
            </w:r>
          </w:p>
        </w:tc>
        <w:tc>
          <w:tcPr>
            <w:tcW w:w="3168" w:type="dxa"/>
          </w:tcPr>
          <w:p w14:paraId="575AB3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真实 LLM 语义改判，整体下降</w:t>
            </w:r>
          </w:p>
        </w:tc>
      </w:tr>
      <w:tr w14:paraId="5621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52FAE5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Final Mainline</w:t>
            </w:r>
          </w:p>
        </w:tc>
        <w:tc>
          <w:tcPr>
            <w:tcW w:w="2160" w:type="dxa"/>
          </w:tcPr>
          <w:p w14:paraId="45E718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90.52%</w:t>
            </w:r>
          </w:p>
        </w:tc>
        <w:tc>
          <w:tcPr>
            <w:tcW w:w="3168" w:type="dxa"/>
          </w:tcPr>
          <w:p w14:paraId="25719A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加入 rumor amplification 与安全通知纠偏</w:t>
            </w:r>
          </w:p>
        </w:tc>
      </w:tr>
    </w:tbl>
    <w:p w14:paraId="782C2142">
      <w:r>
        <w:drawing>
          <wp:inline distT="0" distB="0" distL="114300" distR="114300">
            <wp:extent cx="5394960" cy="3034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CE47">
      <w:pPr>
        <w:spacing w:after="120"/>
        <w:jc w:val="center"/>
      </w:pPr>
      <w:r>
        <w:rPr>
          <w:rFonts w:ascii="宋体" w:hAnsi="宋体" w:eastAsia="宋体"/>
          <w:b w:val="0"/>
          <w:color w:val="555555"/>
          <w:sz w:val="21"/>
        </w:rPr>
        <w:t>图1 不同方案在验证集上的准确率对比</w:t>
      </w:r>
    </w:p>
    <w:p w14:paraId="187665E8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从事件维度看，Germanwings 与 SydneySiege 最难，准确率分别为 80.43% 和 88.43%；Ferguson 为 90.83%，Ottawa 为 94.38%。这说明数据中的错误并非随机分布，而是高度依赖事件语境与表达模式。</w:t>
      </w:r>
    </w:p>
    <w:p w14:paraId="22FFC06A">
      <w:r>
        <w:drawing>
          <wp:inline distT="0" distB="0" distL="114300" distR="114300">
            <wp:extent cx="5394960" cy="30346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10E6">
      <w:pPr>
        <w:spacing w:after="120"/>
        <w:jc w:val="center"/>
      </w:pPr>
      <w:r>
        <w:rPr>
          <w:rFonts w:ascii="宋体" w:hAnsi="宋体" w:eastAsia="宋体"/>
          <w:b w:val="0"/>
          <w:color w:val="555555"/>
          <w:sz w:val="21"/>
        </w:rPr>
        <w:t>图2 各事件子集上的准确率</w:t>
      </w:r>
    </w:p>
    <w:p w14:paraId="4179C7CC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需要说明的是，训练集与验证集覆盖相同事件集合，因此当前高准确率部分受益于事件内相似表达、近重复模板和检索增强能力。也就是说，该结果在当前验证集上有效，但对全新事件的泛化能力仍需进一步验证。</w:t>
      </w:r>
    </w:p>
    <w:p w14:paraId="5C1C63C9">
      <w:pPr>
        <w:spacing w:before="80" w:after="80"/>
      </w:pPr>
      <w:r>
        <w:rPr>
          <w:rFonts w:ascii="黑体" w:hAnsi="黑体" w:eastAsia="黑体"/>
          <w:b/>
          <w:color w:val="1F4E79"/>
          <w:sz w:val="24"/>
        </w:rPr>
        <w:t>（4）判断依据的分析（可解释性等）</w:t>
      </w:r>
    </w:p>
    <w:p w14:paraId="10C4D9C6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解释模块并不让大模型直接决定标签，而是基于最终预测、相似训练样本、top evidence 标签和置信度生成中文判断依据。新版 explanation 采用“三段式”结构：先说明当前 tweet 在传播中扮演的角色，再指出触发判断的关键短语，最后补充检索证据如何支持或限制该结论。这样既能提高可读性，也能让判断依据更加贴近真实决策过程。</w:t>
      </w:r>
    </w:p>
    <w:p w14:paraId="4F626470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对于 rumor amplification 类文本，系统更关注“未证实指控的传播作用”，而不是表面情绪强弱。</w:t>
      </w:r>
    </w:p>
    <w:p w14:paraId="44013DE8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对于官方公告、安全通知、课程取消等文本，系统更关注“通知角色”，而不是事件背景中的 shooting/lockdown 词汇。</w:t>
      </w:r>
    </w:p>
    <w:p w14:paraId="58E309D0">
      <w:pPr>
        <w:pStyle w:val="16"/>
        <w:spacing w:after="40" w:line="288" w:lineRule="auto"/>
      </w:pPr>
      <w:r>
        <w:rPr>
          <w:rFonts w:ascii="宋体" w:hAnsi="宋体" w:eastAsia="宋体"/>
          <w:b w:val="0"/>
          <w:sz w:val="22"/>
        </w:rPr>
        <w:t>对于 headline-style 新闻快讯，系统会优先结合 top evidence 与事件风格判断其是否真正属于 rumor thread。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394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8EEF5"/>
          </w:tcPr>
          <w:p w14:paraId="73E7330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示例类型</w:t>
            </w:r>
          </w:p>
        </w:tc>
        <w:tc>
          <w:tcPr>
            <w:tcW w:w="3168" w:type="dxa"/>
            <w:shd w:val="clear" w:color="auto" w:fill="E8EEF5"/>
          </w:tcPr>
          <w:p w14:paraId="2FE7355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输入文本片段</w:t>
            </w:r>
          </w:p>
        </w:tc>
        <w:tc>
          <w:tcPr>
            <w:tcW w:w="4176" w:type="dxa"/>
            <w:shd w:val="clear" w:color="auto" w:fill="E8EEF5"/>
          </w:tcPr>
          <w:p w14:paraId="3FC2554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中文判断依据示例</w:t>
            </w:r>
          </w:p>
        </w:tc>
      </w:tr>
      <w:tr w14:paraId="7D17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541483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安全通知</w:t>
            </w:r>
          </w:p>
        </w:tc>
        <w:tc>
          <w:tcPr>
            <w:tcW w:w="3168" w:type="dxa"/>
          </w:tcPr>
          <w:p w14:paraId="7136C5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UPDATE: #uOttawa courses + exams officially cancelled... Lockdown still in effect. Stay indoors, stay safe...</w:t>
            </w:r>
          </w:p>
        </w:tc>
        <w:tc>
          <w:tcPr>
            <w:tcW w:w="4176" w:type="dxa"/>
          </w:tcPr>
          <w:p w14:paraId="609E7F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该推文被判定为非谣言，因为它在传播中更像一条机构安全通知。“officially cancelled”“lockdown still in effect”“stay indoors”等表达体现了事务安排和安全指令属性，而不是未证实指控的传播。</w:t>
            </w:r>
          </w:p>
        </w:tc>
      </w:tr>
      <w:tr w14:paraId="31B6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0535C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谣言式传播</w:t>
            </w:r>
          </w:p>
        </w:tc>
        <w:tc>
          <w:tcPr>
            <w:tcW w:w="3168" w:type="dxa"/>
          </w:tcPr>
          <w:p w14:paraId="685E82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Shoot unarmed kid. Conceal evidence. Impose martial law. Smear the victim...</w:t>
            </w:r>
          </w:p>
        </w:tc>
        <w:tc>
          <w:tcPr>
            <w:tcW w:w="4176" w:type="dxa"/>
          </w:tcPr>
          <w:p w14:paraId="300D00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0"/>
              </w:rPr>
              <w:t>该推文被判定为谣言，因为它在传播中更像一条对未证实指控的谣言式传播。“conceal evidence”“smear the victim”“martial law”等表述带有强指控和放大传播特征，检索到的相似样本也支持这一判断。</w:t>
            </w:r>
          </w:p>
        </w:tc>
      </w:tr>
    </w:tbl>
    <w:p w14:paraId="1B2B826C">
      <w:pPr>
        <w:spacing w:after="120"/>
        <w:jc w:val="center"/>
      </w:pPr>
      <w:r>
        <w:rPr>
          <w:rFonts w:ascii="宋体" w:hAnsi="宋体" w:eastAsia="宋体"/>
          <w:b w:val="0"/>
          <w:color w:val="555555"/>
          <w:sz w:val="21"/>
        </w:rPr>
        <w:t>表1 中文判断依据示例</w:t>
      </w:r>
    </w:p>
    <w:p w14:paraId="3D19E337">
      <w:pPr>
        <w:spacing w:before="160" w:after="80"/>
      </w:pPr>
      <w:r>
        <w:rPr>
          <w:rFonts w:ascii="黑体" w:hAnsi="黑体" w:eastAsia="黑体"/>
          <w:b/>
          <w:color w:val="1F4E79"/>
          <w:sz w:val="28"/>
        </w:rPr>
        <w:t>3．工作总结</w:t>
      </w:r>
    </w:p>
    <w:p w14:paraId="05EDDD52">
      <w:pPr>
        <w:spacing w:before="80" w:after="80"/>
      </w:pPr>
      <w:r>
        <w:rPr>
          <w:rFonts w:ascii="黑体" w:hAnsi="黑体" w:eastAsia="黑体"/>
          <w:b/>
          <w:color w:val="1F4E79"/>
          <w:sz w:val="24"/>
        </w:rPr>
        <w:t>（1）收获、心得</w:t>
      </w:r>
    </w:p>
    <w:p w14:paraId="6B7CF3C9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本次大作业最大的收获是认识到：rumor detection 并不等同于真假判断。很多文本是否属于 rumor，更取决于它在事件早期传播中的角色。单纯依赖表层词汇或情绪强度容易产生伪相关，只有把深度学习、检索证据和错误分析结合起来，系统效果才会稳定提升。</w:t>
      </w:r>
    </w:p>
    <w:p w14:paraId="3EDDA5CF">
      <w:pPr>
        <w:spacing w:before="80" w:after="80"/>
      </w:pPr>
      <w:r>
        <w:rPr>
          <w:rFonts w:ascii="黑体" w:hAnsi="黑体" w:eastAsia="黑体"/>
          <w:b/>
          <w:color w:val="1F4E79"/>
          <w:sz w:val="24"/>
        </w:rPr>
        <w:t>（2）遇到问题及解决思路</w:t>
      </w:r>
    </w:p>
    <w:p w14:paraId="52732CC0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项目中遇到的主要问题包括：headline false alarm、opinion-like rumor miss、检索证据带偏，以及在线接口推理较慢。对应地，我们通过错误样本分型、增加缓存、放弃副作用较大的 LLM 改判、保留有效的窄规则纠偏，最终将主线准确率提升到了 90.52%。</w:t>
      </w:r>
    </w:p>
    <w:p w14:paraId="4C166BBA">
      <w:pPr>
        <w:spacing w:before="160" w:after="80"/>
      </w:pPr>
      <w:r>
        <w:rPr>
          <w:rFonts w:ascii="黑体" w:hAnsi="黑体" w:eastAsia="黑体"/>
          <w:b/>
          <w:color w:val="1F4E79"/>
          <w:sz w:val="28"/>
        </w:rPr>
        <w:t>4．课程建议</w:t>
      </w:r>
    </w:p>
    <w:p w14:paraId="4C48C5A5">
      <w:pPr>
        <w:spacing w:after="80" w:line="300" w:lineRule="auto"/>
        <w:ind w:firstLine="960"/>
      </w:pPr>
      <w:r>
        <w:rPr>
          <w:rFonts w:ascii="宋体" w:hAnsi="宋体" w:eastAsia="宋体"/>
          <w:b w:val="0"/>
          <w:sz w:val="22"/>
        </w:rPr>
        <w:t>如果后续课程继续使用类似任务，建议在数据中提供 conversation thread、source tweet、reply 关系、发布时间或来源类型等上下文信息。对于 PHEME 风格任务，单 tweet 分类天然受限；若能加入 thread 结构和时间线信息，模型的真实性能与可解释性都还有明显提升空间。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6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1790</Words>
  <Characters>2710</Characters>
  <Lines>0</Lines>
  <Paragraphs>0</Paragraphs>
  <TotalTime>0</TotalTime>
  <ScaleCrop>false</ScaleCrop>
  <LinksUpToDate>false</LinksUpToDate>
  <CharactersWithSpaces>2874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画船听雨眠</cp:lastModifiedBy>
  <dcterms:modified xsi:type="dcterms:W3CDTF">2026-06-04T14:17:44Z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eyJoZGlkIjoiZjNjNjY3NzI5ZjhjZGQwZDMxNmIzYjJhNmEzZDg5ZGQiLCJ1c2VySWQiOiIxNTE5MDQ0NDI3In0=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4AC2F869B9F94DC38845C531DF96E394_12</vt:lpwstr>
  </property>
</Properties>
</file>