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  <Default Extension="jpeg" ContentType="image/jpe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Estudio de horno industrial</w:t>
      </w:r>
    </w:p>
    <w:tbl>
      <w:tblPr>
        <w:tblStyle w:val="TableGrid"/>
      </w:tblPr>
      <w:tr>
        <w:tc>
          <w:p>
            <w:r>
              <w:t>Fecha del informe</w:t>
            </w:r>
          </w:p>
        </w:tc>
        <w:tc>
          <w:p>
            <w:r>
              <w:t>25-feb-2026 20:28:20</w:t>
            </w:r>
          </w:p>
        </w:tc>
      </w:tr>
    </w:tbl>
    <w:p>
      <w:pPr>
        <w:pStyle w:val="TableSpacing"/>
      </w:pPr>
    </w:p>
    <w:p>
      <w:pPr>
        <w:pStyle w:val="TitlePageHeading2"/>
      </w:pPr>
      <w:r>
        <w:t xml:space="preserve">Resumen</w:t>
      </w:r>
    </w:p>
    <w:p>
      <w:r>
        <w:t xml:space="preserve">Estudio  para sacar la temperatura promedio y la distribucion dela temperatura</w:t>
      </w:r>
    </w:p>
    <w:p>
      <w:pPr>
        <w:pageBreakBefore/>
        <w:pStyle w:val="TOCHeading"/>
      </w:pPr>
      <w:r>
        <w:t>Contenido</w:t>
      </w:r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9758004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Definiciones globales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cs9758004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7532056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cs7532056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965115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cs8965115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7501317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Geometría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cs7501317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7969455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Ecuación de calor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cs7969455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312751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Malla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cs1312751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7773843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Estudio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cs7773843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6018387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Estacionario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cs6018387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6668870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Configuraciones del resolvedor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cs6668870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4618366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cs4618366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4598543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Conjuntos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cs4598543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979129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Valores derivados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cs8979129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647854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cs9647854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209503" w:history="1">
        <w:r>
          <w:rPr>
            <w:rStyle w:val="Hyperlink"/>
            <w:noProof/>
          </w:rPr>
          <w:t>4.4.</w:t>
        </w:r>
        <w:r>
          <w:rPr>
            <w:noProof/>
          </w:rPr>
          <w:tab/>
        </w:r>
        <w:r>
          <w:rPr>
            <w:rStyle w:val="Hyperlink"/>
            <w:noProof/>
          </w:rPr>
          <w:t>Representar grupos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cs9209503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Numbered"/>
      </w:pPr>
      <w:bookmarkStart w:id="0" w:name="cs9758004"/>
      <w:r>
        <w:t xml:space="preserve">Definiciones globales</w:t>
      </w:r>
      <w:bookmarkEnd w:id="0"/>
    </w:p>
    <w:tbl>
      <w:tblPr>
        <w:tblStyle w:val="TableGrid"/>
      </w:tblPr>
      <w:tr>
        <w:tc>
          <w:p>
            <w:r>
              <w:t>Fecha</w:t>
            </w:r>
          </w:p>
        </w:tc>
        <w:tc>
          <w:p>
            <w:r>
              <w:t>Feb 25, 2026 7:39:34 PM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Ajustes globales</w:t>
      </w:r>
    </w:p>
    <w:tbl>
      <w:tblPr>
        <w:tblStyle w:val="TableGrid"/>
        <w:tblCaption w:val="Ajustes globales"/>
      </w:tblPr>
      <w:tr>
        <w:tc>
          <w:p>
            <w:r>
              <w:t>Nombre</w:t>
            </w:r>
          </w:p>
        </w:tc>
        <w:tc>
          <w:p>
            <w:r>
              <w:t>Horno.mph</w:t>
            </w:r>
          </w:p>
        </w:tc>
      </w:tr>
      <w:tr>
        <w:tc>
          <w:p>
            <w:r>
              <w:t>Ruta</w:t>
            </w:r>
          </w:p>
        </w:tc>
        <w:tc>
          <w:p>
            <w:r>
              <w:t>C:\Users\usu319\CATI\MSD\horno.mph</w:t>
            </w:r>
          </w:p>
        </w:tc>
      </w:tr>
      <w:tr>
        <w:tc>
          <w:p>
            <w:r>
              <w:t>Versión de COMSOL</w:t>
            </w:r>
          </w:p>
        </w:tc>
        <w:tc>
          <w:p>
            <w:r>
              <w:t>COMSOL 5.2a (Construir: 262)</w:t>
            </w:r>
          </w:p>
        </w:tc>
      </w:tr>
      <w:tr>
        <w:tc>
          <w:p>
            <w:r>
              <w:t>Sistema de unidades</w:t>
            </w:r>
          </w:p>
        </w:tc>
        <w:tc>
          <w:p>
            <w:r>
              <w:t>SI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Utilizar productos</w:t>
      </w:r>
    </w:p>
    <w:tbl>
      <w:tblPr>
        <w:tblStyle w:val="TableGrid"/>
        <w:tblCaption w:val="Utilizar productos"/>
      </w:tblPr>
      <w:tr>
        <w:tc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ageBreakBefore/>
        <w:pStyle w:val="Heading1Numbered"/>
      </w:pPr>
      <w:bookmarkStart w:id="1" w:name="cs7532056"/>
      <w:r>
        <w:t xml:space="preserve">Componente 1</w:t>
      </w:r>
      <w:bookmarkEnd w:id="1"/>
    </w:p>
    <w:tbl>
      <w:tblPr>
        <w:tblStyle w:val="TableGrid"/>
      </w:tblPr>
      <w:tr>
        <w:tc>
          <w:p>
            <w:r>
              <w:t>Fecha</w:t>
            </w:r>
          </w:p>
        </w:tc>
        <w:tc>
          <w:p>
            <w:r>
              <w:t>Feb 25, 2026 7:41:16 PM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Ajustes de componente</w:t>
      </w:r>
    </w:p>
    <w:tbl>
      <w:tblPr>
        <w:tblStyle w:val="TableGrid"/>
        <w:tblCaption w:val="Ajustes de componente"/>
      </w:tblPr>
      <w:tr>
        <w:tc>
          <w:p>
            <w:r>
              <w:t>Sistema de unidades</w:t>
            </w:r>
          </w:p>
        </w:tc>
        <w:tc>
          <w:p>
            <w:r>
              <w:t>SI</w:t>
            </w:r>
          </w:p>
        </w:tc>
      </w:tr>
      <w:tr>
        <w:tc>
          <w:p>
            <w:r>
              <w:t>Orden de forma geométrica</w:t>
            </w:r>
          </w:p>
        </w:tc>
        <w:tc>
          <w:p>
            <w:r>
              <w:t>automatic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2" w:name="cs8965115"/>
      <w:r>
        <w:t xml:space="preserve">Definiciones</w:t>
      </w:r>
      <w:bookmarkEnd w:id="2"/>
    </w:p>
    <w:p>
      <w:pPr>
        <w:pStyle w:val="Heading3Numbered"/>
      </w:pPr>
      <w:bookmarkStart w:id="3" w:name="cs5703416"/>
      <w:r>
        <w:t xml:space="preserve">Sistemas de coordenadas</w:t>
      </w:r>
      <w:bookmarkEnd w:id="3"/>
    </w:p>
    <w:p>
      <w:pPr>
        <w:pStyle w:val="Heading4"/>
      </w:pPr>
      <w:bookmarkStart w:id="4" w:name="cs4177534"/>
      <w:r>
        <w:t xml:space="preserve">Sistema de contornos 1</w:t>
      </w:r>
      <w:bookmarkEnd w:id="4"/>
    </w:p>
    <w:tbl>
      <w:tblPr>
        <w:tblStyle w:val="TableGrid"/>
      </w:tblPr>
      <w:tr>
        <w:tc>
          <w:p>
            <w:r>
              <w:t>Tipo de sistema de coordenadas</w:t>
            </w:r>
          </w:p>
        </w:tc>
        <w:tc>
          <w:p>
            <w:r>
              <w:t>Sistema de contornos</w:t>
            </w:r>
          </w:p>
        </w:tc>
      </w:tr>
      <w:tr>
        <w:tc>
          <w:p>
            <w:r>
              <w:t>Etiqueta</w:t>
            </w:r>
          </w:p>
        </w:tc>
        <w:tc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Nombres de coordenadas</w:t>
      </w:r>
    </w:p>
    <w:tbl>
      <w:tblPr>
        <w:tblStyle w:val="TableGrid"/>
        <w:tblCaption w:val="Nombres de coordenada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Primero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Segundo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Tercera</w:t>
            </w:r>
          </w:p>
        </w:tc>
      </w:tr>
      <w:tr>
        <w:tc>
          <w:p>
            <w:r>
              <w:rPr>
                <w:noProof/>
              </w:rPr>
              <w:t>t1</w:t>
            </w:r>
          </w:p>
        </w:tc>
        <w:tc>
          <w:p>
            <w:r>
              <w:rPr>
                <w:noProof/>
              </w:rPr>
              <w:t>n</w:t>
            </w:r>
          </w:p>
        </w:tc>
        <w:tc>
          <w:p>
            <w:r>
              <w:rPr>
                <w:noProof/>
              </w:rPr>
              <w:t>to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5" w:name="cs7501317"/>
      <w:r>
        <w:t xml:space="preserve">Geometría 1</w:t>
      </w:r>
      <w:bookmarkEnd w:id="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" name="geom_geom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om_geom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Geometría 1</w:t>
      </w:r>
    </w:p>
    <w:p>
      <w:pPr>
        <w:pStyle w:val="TableCaption"/>
      </w:pPr>
      <w:r>
        <w:t>Unidades</w:t>
      </w:r>
    </w:p>
    <w:tbl>
      <w:tblPr>
        <w:tblStyle w:val="TableGrid"/>
        <w:tblCaption w:val="Unidades"/>
      </w:tblPr>
      <w:tr>
        <w:tc>
          <w:p>
            <w:r>
              <w:t>Unidad de longitud</w:t>
            </w:r>
          </w:p>
        </w:tc>
        <w:tc>
          <w:p>
            <w:r>
              <w:t>m</w:t>
            </w:r>
          </w:p>
        </w:tc>
      </w:tr>
      <w:tr>
        <w:tc>
          <w:p>
            <w:r>
              <w:t>Unidad angular</w:t>
            </w:r>
          </w:p>
        </w:tc>
        <w:tc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Estadísticas de geometría</w:t>
      </w:r>
    </w:p>
    <w:tbl>
      <w:tblPr>
        <w:tblStyle w:val="TableGrid"/>
        <w:tblCaption w:val="Estadísticas de geometría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Dimensión de espacio</w:t>
            </w:r>
          </w:p>
        </w:tc>
        <w:tc>
          <w:p>
            <w:r>
              <w:rPr>
                <w:noProof/>
              </w:rPr>
              <w:t>2</w:t>
            </w:r>
          </w:p>
        </w:tc>
      </w:tr>
      <w:tr>
        <w:tc>
          <w:p>
            <w:r>
              <w:t>Número de dominios</w:t>
            </w:r>
          </w:p>
        </w:tc>
        <w:tc>
          <w:p>
            <w:r>
              <w:rPr>
                <w:noProof/>
              </w:rPr>
              <w:t>1</w:t>
            </w:r>
          </w:p>
        </w:tc>
      </w:tr>
      <w:tr>
        <w:tc>
          <w:p>
            <w:r>
              <w:t>Número de contornos</w:t>
            </w:r>
          </w:p>
        </w:tc>
        <w:tc>
          <w:p>
            <w:r>
              <w:rPr>
                <w:noProof/>
              </w:rPr>
              <w:t>4</w:t>
            </w:r>
          </w:p>
        </w:tc>
      </w:tr>
      <w:tr>
        <w:tc>
          <w:p>
            <w:r>
              <w:t>Número de vértices</w:t>
            </w:r>
          </w:p>
        </w:tc>
        <w:tc>
          <w:p>
            <w:r>
              <w:rPr>
                <w:noProof/>
              </w:rPr>
              <w:t>4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6" w:name="cs3896831"/>
      <w:r>
        <w:t xml:space="preserve">Rectángulo 1 (r1)</w:t>
      </w:r>
      <w:bookmarkEnd w:id="6"/>
    </w:p>
    <w:p>
      <w:pPr>
        <w:pStyle w:val="TableCaption"/>
      </w:pPr>
      <w:r>
        <w:t>Posición</w:t>
      </w:r>
    </w:p>
    <w:tbl>
      <w:tblPr>
        <w:tblStyle w:val="TableGrid"/>
        <w:tblCaption w:val="Posició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Posición</w:t>
            </w:r>
          </w:p>
        </w:tc>
        <w:tc>
          <w:p>
            <w:r>
              <w:rPr>
                <w:noProof/>
              </w:rPr>
              <w:t>{0, 0}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Tamaño</w:t>
      </w:r>
    </w:p>
    <w:tbl>
      <w:tblPr>
        <w:tblStyle w:val="TableGrid"/>
        <w:tblCaption w:val="Tamaño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Ancho</w:t>
            </w:r>
          </w:p>
        </w:tc>
        <w:tc>
          <w:p>
            <w:r>
              <w:rPr>
                <w:noProof/>
              </w:rPr>
              <w:t>3</w:t>
            </w:r>
          </w:p>
        </w:tc>
      </w:tr>
      <w:tr>
        <w:tc>
          <w:p>
            <w:r>
              <w:t>Altura</w:t>
            </w:r>
          </w:p>
        </w:tc>
        <w:tc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7" w:name="cs7969455"/>
      <w:r>
        <w:t xml:space="preserve">Ecuación de calor</w:t>
      </w:r>
      <w:bookmarkEnd w:id="7"/>
    </w:p>
    <w:p>
      <w:pPr>
        <w:pStyle w:val="TableCaption"/>
      </w:pPr>
      <w:r>
        <w:t>Utilizar productos</w:t>
      </w:r>
    </w:p>
    <w:tbl>
      <w:tblPr>
        <w:tblStyle w:val="TableGrid"/>
        <w:tblCaption w:val="Utilizar productos"/>
      </w:tblPr>
      <w:tr>
        <w:tc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" name="physics_hteq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ysics_hteq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Ecuación de calor</w:t>
      </w:r>
    </w:p>
    <w:p>
      <w:pPr>
        <w:pStyle w:val="TableCaption"/>
      </w:pPr>
      <w:r>
        <w:t>Selección</w:t>
      </w:r>
    </w:p>
    <w:tbl>
      <w:tblPr>
        <w:tblStyle w:val="TableGrid"/>
        <w:tblCaption w:val="Selección"/>
      </w:tblPr>
      <w:tr>
        <w:tc>
          <w:p>
            <w:r>
              <w:t>Nivel de entidad geométrico</w:t>
            </w:r>
          </w:p>
        </w:tc>
        <w:tc>
          <w:p>
            <w:r>
              <w:t>Dominio</w:t>
            </w:r>
          </w:p>
        </w:tc>
      </w:tr>
      <w:tr>
        <w:tc>
          <w:p>
            <w:r>
              <w:t>Selección</w:t>
            </w:r>
          </w:p>
        </w:tc>
        <w:tc>
          <w:p>
            <w:r>
              <w:t>Dominio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345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154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3454" w:type="pct"/>
          </w:tcPr>
          <w:p>
            <w:r>
              <w:rPr>
                <w:noProof/>
              </w:rPr>
              <w:t>Tipo de función de forma</w:t>
            </w:r>
          </w:p>
        </w:tc>
        <w:tc>
          <w:tcPr>
            <w:tcW w:w="1546" w:type="pct"/>
          </w:tcPr>
          <w:p>
            <w:r>
              <w:rPr>
                <w:noProof/>
              </w:rPr>
              <w:t>Lagrange</w:t>
            </w:r>
          </w:p>
        </w:tc>
      </w:tr>
      <w:tr>
        <w:tc>
          <w:tcPr>
            <w:tcW w:w="3454" w:type="pct"/>
          </w:tcPr>
          <w:p>
            <w:r>
              <w:rPr>
                <w:noProof/>
              </w:rPr>
              <w:t>Orden del elemento</w:t>
            </w:r>
          </w:p>
        </w:tc>
        <w:tc>
          <w:tcPr>
            <w:tcW w:w="1546" w:type="pct"/>
          </w:tcPr>
          <w:p>
            <w:r>
              <w:rPr>
                <w:noProof/>
              </w:rPr>
              <w:t>Cuadrático</w:t>
            </w:r>
          </w:p>
        </w:tc>
      </w:tr>
      <w:tr>
        <w:tc>
          <w:tcPr>
            <w:tcW w:w="3454" w:type="pct"/>
          </w:tcPr>
          <w:p>
            <w:r>
              <w:rPr>
                <w:noProof/>
              </w:rPr>
              <w:t>Calcular flujos de contorno</w:t>
            </w:r>
          </w:p>
        </w:tc>
        <w:tc>
          <w:tcPr>
            <w:tcW w:w="1546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3454" w:type="pct"/>
          </w:tcPr>
          <w:p>
            <w:r>
              <w:rPr>
                <w:noProof/>
              </w:rPr>
              <w:t>Suavizar flujos de frontera</w:t>
            </w:r>
          </w:p>
        </w:tc>
        <w:tc>
          <w:tcPr>
            <w:tcW w:w="1546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3454" w:type="pct"/>
          </w:tcPr>
          <w:p>
            <w:r>
              <w:rPr>
                <w:noProof/>
              </w:rPr>
              <w:t>Tipo de valor al utilizar separación de variables complejos</w:t>
            </w:r>
          </w:p>
        </w:tc>
        <w:tc>
          <w:tcPr>
            <w:tcW w:w="1546" w:type="pct"/>
          </w:tcPr>
          <w:p>
            <w:r>
              <w:rPr>
                <w:noProof/>
              </w:rPr>
              <w:t>Complejo</w:t>
            </w:r>
          </w:p>
        </w:tc>
      </w:tr>
      <w:tr>
        <w:tc>
          <w:tcPr>
            <w:tcW w:w="3454" w:type="pct"/>
          </w:tcPr>
          <w:p>
            <w:r>
              <w:rPr>
                <w:noProof/>
              </w:rPr>
              <w:t>Cantidad de variable dependiente</w:t>
            </w:r>
          </w:p>
        </w:tc>
        <w:tc>
          <w:tcPr>
            <w:tcW w:w="1546" w:type="pct"/>
          </w:tcPr>
          <w:p>
            <w:r>
              <w:rPr>
                <w:noProof/>
              </w:rPr>
              <w:t>Temperatura (K)</w:t>
            </w:r>
          </w:p>
        </w:tc>
      </w:tr>
      <w:tr>
        <w:tc>
          <w:tcPr>
            <w:tcW w:w="3454" w:type="pct"/>
          </w:tcPr>
          <w:p>
            <w:r>
              <w:rPr>
                <w:noProof/>
              </w:rPr>
              <w:t>Cantidad de término de fuente</w:t>
            </w:r>
          </w:p>
        </w:tc>
        <w:tc>
          <w:tcPr>
            <w:tcW w:w="1546" w:type="pct"/>
          </w:tcPr>
          <w:p>
            <w:r>
              <w:rPr>
                <w:noProof/>
              </w:rPr>
              <w:t>Fuente de calor (W/m^3)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Variables</w:t>
      </w:r>
    </w:p>
    <w:tbl>
      <w:tblPr>
        <w:tblStyle w:val="TableGrid"/>
        <w:tblLayout w:type="fixed"/>
        <w:tblW w:w="5000" w:type="pct"/>
        <w:tblCaption w:val="Variable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Nombre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Expresión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Unidad</w:t>
            </w:r>
          </w:p>
        </w:tc>
        <w:tc>
          <w:tcPr>
            <w:tcW w:w="1796" w:type="pct"/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tcW w:w="964" w:type="pct"/>
            <w:shd w:val="clear" w:color="auto" w:fill="EEEEEE"/>
          </w:tcPr>
          <w:p>
            <w:r>
              <w:rPr>
                <w:b/>
              </w:rPr>
              <w:t>Selección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hteq.nx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nx</w:t>
            </w:r>
          </w:p>
        </w:tc>
        <w:tc>
          <w:tcPr>
            <w:tcW w:w="594" w:type="pct"/>
          </w:tcPr>
          <w:p>
            <w:r>
              <w:rPr>
                <w:noProof/>
              </w:rPr>
              <w:t/>
            </w:r>
          </w:p>
        </w:tc>
        <w:tc>
          <w:tcPr>
            <w:tcW w:w="1796" w:type="pct"/>
          </w:tcPr>
          <w:p>
            <w:r>
              <w:t>Vector normal, componente 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Contornos 1–4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hteq.ny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ny</w:t>
            </w:r>
          </w:p>
        </w:tc>
        <w:tc>
          <w:tcPr>
            <w:tcW w:w="594" w:type="pct"/>
          </w:tcPr>
          <w:p>
            <w:r>
              <w:rPr>
                <w:noProof/>
              </w:rPr>
              <w:t/>
            </w:r>
          </w:p>
        </w:tc>
        <w:tc>
          <w:tcPr>
            <w:tcW w:w="1796" w:type="pct"/>
          </w:tcPr>
          <w:p>
            <w:r>
              <w:t>Vector normal, componente 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Contornos 1–4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hteq.nz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root.nz</w:t>
            </w:r>
          </w:p>
        </w:tc>
        <w:tc>
          <w:tcPr>
            <w:tcW w:w="594" w:type="pct"/>
          </w:tcPr>
          <w:p>
            <w:r>
              <w:rPr>
                <w:noProof/>
              </w:rPr>
              <w:t/>
            </w:r>
          </w:p>
        </w:tc>
        <w:tc>
          <w:tcPr>
            <w:tcW w:w="1796" w:type="pct"/>
          </w:tcPr>
          <w:p>
            <w:r>
              <w:t>Vector normal, componente 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Contornos 1–4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hteq.nxmesh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root.nxmesh</w:t>
            </w:r>
          </w:p>
        </w:tc>
        <w:tc>
          <w:tcPr>
            <w:tcW w:w="594" w:type="pct"/>
          </w:tcPr>
          <w:p>
            <w:r>
              <w:rPr>
                <w:noProof/>
              </w:rPr>
              <w:t/>
            </w:r>
          </w:p>
        </w:tc>
        <w:tc>
          <w:tcPr>
            <w:tcW w:w="1796" w:type="pct"/>
          </w:tcPr>
          <w:p>
            <w:r>
              <w:t>Vector normal, (malla), componente 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Contornos 1–4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hteq.nymesh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root.nymesh</w:t>
            </w:r>
          </w:p>
        </w:tc>
        <w:tc>
          <w:tcPr>
            <w:tcW w:w="594" w:type="pct"/>
          </w:tcPr>
          <w:p>
            <w:r>
              <w:rPr>
                <w:noProof/>
              </w:rPr>
              <w:t/>
            </w:r>
          </w:p>
        </w:tc>
        <w:tc>
          <w:tcPr>
            <w:tcW w:w="1796" w:type="pct"/>
          </w:tcPr>
          <w:p>
            <w:r>
              <w:t>Vector normal, (malla), componente 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Contornos 1–4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hteq.nzmesh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root.nzmesh</w:t>
            </w:r>
          </w:p>
        </w:tc>
        <w:tc>
          <w:tcPr>
            <w:tcW w:w="594" w:type="pct"/>
          </w:tcPr>
          <w:p>
            <w:r>
              <w:rPr>
                <w:noProof/>
              </w:rPr>
              <w:t/>
            </w:r>
          </w:p>
        </w:tc>
        <w:tc>
          <w:tcPr>
            <w:tcW w:w="1796" w:type="pct"/>
          </w:tcPr>
          <w:p>
            <w:r>
              <w:t>Vector normal, (malla), componente 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Contornos 1–4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8" w:name="cs1251222"/>
      <w:r>
        <w:t xml:space="preserve">Ecuación de calor 1</w:t>
      </w:r>
      <w:bookmarkEnd w:id="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" name="physics_hteq_hteq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ysics_hteq_hteq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Ecuación de calor 1</w:t>
      </w:r>
    </w:p>
    <w:p>
      <w:pPr>
        <w:pStyle w:val="TableCaption"/>
      </w:pPr>
      <w:r>
        <w:t>Selección</w:t>
      </w:r>
    </w:p>
    <w:tbl>
      <w:tblPr>
        <w:tblStyle w:val="TableGrid"/>
        <w:tblCaption w:val="Selección"/>
      </w:tblPr>
      <w:tr>
        <w:tc>
          <w:p>
            <w:r>
              <w:t>Nivel de entidad geométrico</w:t>
            </w:r>
          </w:p>
        </w:tc>
        <w:tc>
          <w:p>
            <w:r>
              <w:t>Dominio</w:t>
            </w:r>
          </w:p>
        </w:tc>
      </w:tr>
      <w:tr>
        <w:tc>
          <w:p>
            <w:r>
              <w:t>Selección</w:t>
            </w:r>
          </w:p>
        </w:tc>
        <w:tc>
          <w:p>
            <w:r>
              <w:t>Dominio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Ecuaciones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152525" cy="295275"/>
            <wp:docPr id="7" name="equ_hteq_hteq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qu_hteq_hteq1_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1152525" cy="2952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85800" cy="323850"/>
            <wp:docPr id="8" name="equ_hteq_hteq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qu_hteq_hteq1_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685800" cy="3238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rPr>
                <w:noProof/>
              </w:rPr>
              <w:t>Término fuente</w:t>
            </w:r>
          </w:p>
        </w:tc>
        <w:tc>
          <w:p>
            <w:r>
              <w:rPr>
                <w:noProof/>
              </w:rPr>
              <w:t>0</w:t>
            </w:r>
          </w:p>
        </w:tc>
      </w:tr>
      <w:tr>
        <w:tc>
          <w:p>
            <w:r>
              <w:rPr>
                <w:noProof/>
              </w:rPr>
              <w:t>Coeficiente de difusión</w:t>
            </w:r>
          </w:p>
        </w:tc>
        <w:tc>
          <w:p>
            <w:r>
              <w:rPr>
                <w:noProof/>
              </w:rPr>
              <w:t>{{1, 0}, {0, 1}}</w:t>
            </w:r>
          </w:p>
        </w:tc>
      </w:tr>
      <w:tr>
        <w:tc>
          <w:p>
            <w:r>
              <w:rPr>
                <w:noProof/>
              </w:rPr>
              <w:t>Coeficiente de masa o amortiguación</w:t>
            </w:r>
          </w:p>
        </w:tc>
        <w:tc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9" w:name="cs4695429"/>
      <w:r>
        <w:t xml:space="preserve">Variables</w:t>
      </w:r>
      <w:bookmarkEnd w:id="9"/>
    </w:p>
    <w:tbl>
      <w:tblPr>
        <w:tblStyle w:val="TableGrid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Nombre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Expresión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Unidad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Selección</w:t>
            </w:r>
          </w:p>
        </w:tc>
      </w:tr>
      <w:tr>
        <w:tc>
          <w:p>
            <w:r>
              <w:rPr>
                <w:noProof/>
              </w:rPr>
              <w:t>domflux.ux</w:t>
            </w:r>
          </w:p>
        </w:tc>
        <w:tc>
          <w:p>
            <w:r>
              <w:rPr>
                <w:noProof/>
              </w:rPr>
              <w:t>-ux</w:t>
            </w:r>
          </w:p>
        </w:tc>
        <w:tc>
          <w:p>
            <w:r>
              <w:rPr>
                <w:noProof/>
              </w:rPr>
              <w:t>K/m</w:t>
            </w:r>
          </w:p>
        </w:tc>
        <w:tc>
          <w:p>
            <w:r>
              <w:t>Flujo del dominio, Componente x</w:t>
            </w:r>
          </w:p>
        </w:tc>
        <w:tc>
          <w:p>
            <w:r>
              <w:rPr>
                <w:noProof/>
              </w:rPr>
              <w:t>Dominio 1</w:t>
            </w:r>
          </w:p>
        </w:tc>
      </w:tr>
      <w:tr>
        <w:tc>
          <w:p>
            <w:r>
              <w:rPr>
                <w:noProof/>
              </w:rPr>
              <w:t>domflux.uy</w:t>
            </w:r>
          </w:p>
        </w:tc>
        <w:tc>
          <w:p>
            <w:r>
              <w:rPr>
                <w:noProof/>
              </w:rPr>
              <w:t>-uy</w:t>
            </w:r>
          </w:p>
        </w:tc>
        <w:tc>
          <w:p>
            <w:r>
              <w:rPr>
                <w:noProof/>
              </w:rPr>
              <w:t>K/m</w:t>
            </w:r>
          </w:p>
        </w:tc>
        <w:tc>
          <w:p>
            <w:r>
              <w:t>Flujo del dominio, Componente y</w:t>
            </w:r>
          </w:p>
        </w:tc>
        <w:tc>
          <w:p>
            <w:r>
              <w:rPr>
                <w:noProof/>
              </w:rPr>
              <w:t>Dominio 1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10" w:name="cs5455798"/>
      <w:r>
        <w:t xml:space="preserve">Funciones de forma</w:t>
      </w:r>
      <w:bookmarkEnd w:id="10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Nombre</w:t>
            </w:r>
          </w:p>
        </w:tc>
        <w:tc>
          <w:tcPr>
            <w:tcW w:w="1590" w:type="pct"/>
            <w:shd w:val="clear" w:color="auto" w:fill="EEEEEE"/>
          </w:tcPr>
          <w:p>
            <w:r>
              <w:rPr>
                <w:b/>
              </w:rPr>
              <w:t>Función de forma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Unidad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Marco de forma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Selección</w:t>
            </w:r>
          </w:p>
        </w:tc>
      </w:tr>
      <w:tr>
        <w:tc>
          <w:tcPr>
            <w:tcW w:w="594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1590" w:type="pct"/>
          </w:tcPr>
          <w:p>
            <w:r>
              <w:rPr>
                <w:noProof/>
              </w:rPr>
              <w:t>Lagrange (Cuadrático)</w:t>
            </w:r>
          </w:p>
        </w:tc>
        <w:tc>
          <w:tcPr>
            <w:tcW w:w="594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Variable dependiente u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Dominio 1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1" w:name="cs3370383"/>
      <w:r>
        <w:t xml:space="preserve">Flujo cero 1</w:t>
      </w:r>
      <w:bookmarkEnd w:id="1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physics_hteq_zflx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ysics_hteq_zflx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Flujo cero 1</w:t>
      </w:r>
    </w:p>
    <w:p>
      <w:pPr>
        <w:pStyle w:val="TableCaption"/>
      </w:pPr>
      <w:r>
        <w:t>Selección</w:t>
      </w:r>
    </w:p>
    <w:tbl>
      <w:tblPr>
        <w:tblStyle w:val="TableGrid"/>
        <w:tblCaption w:val="Selección"/>
      </w:tblPr>
      <w:tr>
        <w:tc>
          <w:p>
            <w:r>
              <w:t>Nivel de entidad geométrico</w:t>
            </w:r>
          </w:p>
        </w:tc>
        <w:tc>
          <w:p>
            <w:r>
              <w:t>Contorno</w:t>
            </w:r>
          </w:p>
        </w:tc>
      </w:tr>
      <w:tr>
        <w:tc>
          <w:p>
            <w:r>
              <w:t>Selección</w:t>
            </w:r>
          </w:p>
        </w:tc>
        <w:tc>
          <w:p>
            <w:r>
              <w:t>Contornos 2–3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Ecuaciones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790575" cy="171450"/>
            <wp:docPr id="10" name="equ_hteq_zflx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qu_hteq_zflx1_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790575" cy="1714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85800" cy="323850"/>
            <wp:docPr id="11" name="equ_hteq_zflx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qu_hteq_zflx1_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685800" cy="3238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Numbered"/>
      </w:pPr>
      <w:bookmarkStart w:id="12" w:name="cs1084638"/>
      <w:r>
        <w:t xml:space="preserve">Valores iniciales 1</w:t>
      </w:r>
      <w:bookmarkEnd w:id="1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2" name="physics_hteq_ini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hysics_hteq_init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Valores iniciales 1</w:t>
      </w:r>
    </w:p>
    <w:p>
      <w:pPr>
        <w:pStyle w:val="TableCaption"/>
      </w:pPr>
      <w:r>
        <w:t>Selección</w:t>
      </w:r>
    </w:p>
    <w:tbl>
      <w:tblPr>
        <w:tblStyle w:val="TableGrid"/>
        <w:tblCaption w:val="Selección"/>
      </w:tblPr>
      <w:tr>
        <w:tc>
          <w:p>
            <w:r>
              <w:t>Nivel de entidad geométrico</w:t>
            </w:r>
          </w:p>
        </w:tc>
        <w:tc>
          <w:p>
            <w:r>
              <w:t>Dominio</w:t>
            </w:r>
          </w:p>
        </w:tc>
      </w:tr>
      <w:tr>
        <w:tc>
          <w:p>
            <w:r>
              <w:t>Selección</w:t>
            </w:r>
          </w:p>
        </w:tc>
        <w:tc>
          <w:p>
            <w:r>
              <w:t>Dominio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rPr>
                <w:noProof/>
              </w:rPr>
              <w:t>Valor inicial para u</w:t>
            </w:r>
          </w:p>
        </w:tc>
        <w:tc>
          <w:p>
            <w:r>
              <w:rPr>
                <w:noProof/>
              </w:rPr>
              <w:t>0</w:t>
            </w:r>
          </w:p>
        </w:tc>
      </w:tr>
      <w:tr>
        <w:tc>
          <w:p>
            <w:r>
              <w:rPr>
                <w:noProof/>
              </w:rPr>
              <w:t>Derivada de tiempo inicial de u</w:t>
            </w:r>
          </w:p>
        </w:tc>
        <w:tc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3" w:name="cs8547364"/>
      <w:r>
        <w:t xml:space="preserve">Condición de contorno de la temperatura a la izquierda</w:t>
      </w:r>
      <w:bookmarkEnd w:id="1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3" name="physics_hteq_dir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ysics_hteq_dir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Condición de contorno de la temperatura a la izquierda</w:t>
      </w:r>
    </w:p>
    <w:p>
      <w:pPr>
        <w:pStyle w:val="TableCaption"/>
      </w:pPr>
      <w:r>
        <w:t>Selección</w:t>
      </w:r>
    </w:p>
    <w:tbl>
      <w:tblPr>
        <w:tblStyle w:val="TableGrid"/>
        <w:tblCaption w:val="Selección"/>
      </w:tblPr>
      <w:tr>
        <w:tc>
          <w:p>
            <w:r>
              <w:t>Nivel de entidad geométrico</w:t>
            </w:r>
          </w:p>
        </w:tc>
        <w:tc>
          <w:p>
            <w:r>
              <w:t>Contorno</w:t>
            </w:r>
          </w:p>
        </w:tc>
      </w:tr>
      <w:tr>
        <w:tc>
          <w:p>
            <w:r>
              <w:t>Selección</w:t>
            </w:r>
          </w:p>
        </w:tc>
        <w:tc>
          <w:p>
            <w:r>
              <w:t>Contorno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Ecuaciones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04800" cy="104775"/>
            <wp:docPr id="14" name="equ_hteq_dir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hteq_dir1_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304800" cy="1047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771525" cy="133350"/>
            <wp:docPr id="15" name="equ_hteq_dir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qu_hteq_dir1_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771525" cy="1333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rPr>
                <w:noProof/>
              </w:rPr>
              <w:t>Valor en el contorno</w:t>
            </w:r>
          </w:p>
        </w:tc>
        <w:tc>
          <w:p>
            <w:r>
              <w:rPr>
                <w:noProof/>
              </w:rPr>
              <w:t>300[degC]</w:t>
            </w:r>
          </w:p>
        </w:tc>
      </w:tr>
      <w:tr>
        <w:tc>
          <w:p>
            <w:r>
              <w:rPr>
                <w:noProof/>
              </w:rPr>
              <w:t>Valor prescrito de u</w:t>
            </w:r>
          </w:p>
        </w:tc>
        <w:tc>
          <w:p>
            <w:r>
              <w:rPr>
                <w:noProof/>
              </w:rPr>
              <w:t>On</w:t>
            </w:r>
          </w:p>
        </w:tc>
      </w:tr>
      <w:tr>
        <w:tc>
          <w:p>
            <w:r>
              <w:rPr>
                <w:noProof/>
              </w:rPr>
              <w:t>Aplicar términos de reacción en</w:t>
            </w:r>
          </w:p>
        </w:tc>
        <w:tc>
          <w:p>
            <w:r>
              <w:rPr>
                <w:noProof/>
              </w:rPr>
              <w:t>Variable dependiente individual</w:t>
            </w:r>
          </w:p>
        </w:tc>
      </w:tr>
      <w:tr>
        <w:tc>
          <w:p>
            <w:r>
              <w:rPr>
                <w:noProof/>
              </w:rPr>
              <w:t>Usar restricciones débiles</w:t>
            </w:r>
          </w:p>
        </w:tc>
        <w:tc>
          <w:p>
            <w:r>
              <w:rPr>
                <w:noProof/>
              </w:rPr>
              <w:t>Apagado</w:t>
            </w:r>
          </w:p>
        </w:tc>
      </w:tr>
      <w:tr>
        <w:tc>
          <w:p>
            <w:r>
              <w:rPr>
                <w:noProof/>
              </w:rPr>
              <w:t>Método de res</w:t>
            </w:r>
          </w:p>
        </w:tc>
        <w:tc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14" w:name="cs1417923"/>
      <w:r>
        <w:t xml:space="preserve">Funciones de forma</w:t>
      </w:r>
      <w:bookmarkEnd w:id="14"/>
    </w:p>
    <w:tbl>
      <w:tblPr>
        <w:tblStyle w:val="TableGrid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Restricción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Fuerza de restricción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Función de forma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Selección</w:t>
            </w:r>
          </w:p>
        </w:tc>
      </w:tr>
      <w:tr>
        <w:tc>
          <w:p>
            <w:r>
              <w:rPr>
                <w:noProof/>
              </w:rPr>
              <w:t>300[degC]-u</w:t>
            </w:r>
          </w:p>
        </w:tc>
        <w:tc>
          <w:p>
            <w:r>
              <w:rPr>
                <w:noProof/>
              </w:rPr>
              <w:t>-test(u)</w:t>
            </w:r>
          </w:p>
        </w:tc>
        <w:tc>
          <w:p>
            <w:r>
              <w:rPr>
                <w:noProof/>
              </w:rPr>
              <w:t>Lagrange (Cuadrático)</w:t>
            </w:r>
          </w:p>
        </w:tc>
        <w:tc>
          <w:p>
            <w:r>
              <w:rPr>
                <w:noProof/>
              </w:rPr>
              <w:t>Contorno 1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5" w:name="cs2495766"/>
      <w:r>
        <w:t xml:space="preserve">Condición de contorno de LA TEMPERATURA A LA DERECHA</w:t>
      </w:r>
      <w:bookmarkEnd w:id="1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6" name="physics_hteq_dir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ysics_hteq_dir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Condición de contorno de LA TEMPERATURA A LA DERECHA</w:t>
      </w:r>
    </w:p>
    <w:p>
      <w:pPr>
        <w:pStyle w:val="TableCaption"/>
      </w:pPr>
      <w:r>
        <w:t>Selección</w:t>
      </w:r>
    </w:p>
    <w:tbl>
      <w:tblPr>
        <w:tblStyle w:val="TableGrid"/>
        <w:tblCaption w:val="Selección"/>
      </w:tblPr>
      <w:tr>
        <w:tc>
          <w:p>
            <w:r>
              <w:t>Nivel de entidad geométrico</w:t>
            </w:r>
          </w:p>
        </w:tc>
        <w:tc>
          <w:p>
            <w:r>
              <w:t>Contorno</w:t>
            </w:r>
          </w:p>
        </w:tc>
      </w:tr>
      <w:tr>
        <w:tc>
          <w:p>
            <w:r>
              <w:t>Selección</w:t>
            </w:r>
          </w:p>
        </w:tc>
        <w:tc>
          <w:p>
            <w:r>
              <w:t>Contorno 4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Ecuaciones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04800" cy="104775"/>
            <wp:docPr id="17" name="equ_hteq_dir2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qu_hteq_dir2_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304800" cy="1047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771525" cy="133350"/>
            <wp:docPr id="18" name="equ_hteq_dir2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qu_hteq_dir2_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771525" cy="1333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rPr>
                <w:noProof/>
              </w:rPr>
              <w:t>Valor en el contorno</w:t>
            </w:r>
          </w:p>
        </w:tc>
        <w:tc>
          <w:p>
            <w:r>
              <w:rPr>
                <w:noProof/>
              </w:rPr>
              <w:t>250[degC]</w:t>
            </w:r>
          </w:p>
        </w:tc>
      </w:tr>
      <w:tr>
        <w:tc>
          <w:p>
            <w:r>
              <w:rPr>
                <w:noProof/>
              </w:rPr>
              <w:t>Valor prescrito de u</w:t>
            </w:r>
          </w:p>
        </w:tc>
        <w:tc>
          <w:p>
            <w:r>
              <w:rPr>
                <w:noProof/>
              </w:rPr>
              <w:t>On</w:t>
            </w:r>
          </w:p>
        </w:tc>
      </w:tr>
      <w:tr>
        <w:tc>
          <w:p>
            <w:r>
              <w:rPr>
                <w:noProof/>
              </w:rPr>
              <w:t>Aplicar términos de reacción en</w:t>
            </w:r>
          </w:p>
        </w:tc>
        <w:tc>
          <w:p>
            <w:r>
              <w:rPr>
                <w:noProof/>
              </w:rPr>
              <w:t>Variable dependiente individual</w:t>
            </w:r>
          </w:p>
        </w:tc>
      </w:tr>
      <w:tr>
        <w:tc>
          <w:p>
            <w:r>
              <w:rPr>
                <w:noProof/>
              </w:rPr>
              <w:t>Usar restricciones débiles</w:t>
            </w:r>
          </w:p>
        </w:tc>
        <w:tc>
          <w:p>
            <w:r>
              <w:rPr>
                <w:noProof/>
              </w:rPr>
              <w:t>Apagado</w:t>
            </w:r>
          </w:p>
        </w:tc>
      </w:tr>
      <w:tr>
        <w:tc>
          <w:p>
            <w:r>
              <w:rPr>
                <w:noProof/>
              </w:rPr>
              <w:t>Método de res</w:t>
            </w:r>
          </w:p>
        </w:tc>
        <w:tc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16" w:name="cs4167851"/>
      <w:r>
        <w:t xml:space="preserve">Funciones de forma</w:t>
      </w:r>
      <w:bookmarkEnd w:id="16"/>
    </w:p>
    <w:tbl>
      <w:tblPr>
        <w:tblStyle w:val="TableGrid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Restricción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Fuerza de restricción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Función de forma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Selección</w:t>
            </w:r>
          </w:p>
        </w:tc>
      </w:tr>
      <w:tr>
        <w:tc>
          <w:p>
            <w:r>
              <w:rPr>
                <w:noProof/>
              </w:rPr>
              <w:t>250[degC]-u</w:t>
            </w:r>
          </w:p>
        </w:tc>
        <w:tc>
          <w:p>
            <w:r>
              <w:rPr>
                <w:noProof/>
              </w:rPr>
              <w:t>-test(u)</w:t>
            </w:r>
          </w:p>
        </w:tc>
        <w:tc>
          <w:p>
            <w:r>
              <w:rPr>
                <w:noProof/>
              </w:rPr>
              <w:t>Lagrange (Cuadrático)</w:t>
            </w:r>
          </w:p>
        </w:tc>
        <w:tc>
          <w:p>
            <w:r>
              <w:rPr>
                <w:noProof/>
              </w:rPr>
              <w:t>Contorno 4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17" w:name="cs1312751"/>
      <w:r>
        <w:t xml:space="preserve">Malla 1</w:t>
      </w:r>
      <w:bookmarkEnd w:id="17"/>
    </w:p>
    <w:p>
      <w:pPr>
        <w:pStyle w:val="TableCaption"/>
      </w:pPr>
      <w:r>
        <w:t>Estadísticas de malla</w:t>
      </w:r>
    </w:p>
    <w:tbl>
      <w:tblPr>
        <w:tblStyle w:val="TableGrid"/>
        <w:tblCaption w:val="Estadísticas de malla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Calidad mínima de elemento</w:t>
            </w:r>
          </w:p>
        </w:tc>
        <w:tc>
          <w:p>
            <w:r>
              <w:rPr>
                <w:noProof/>
              </w:rPr>
              <w:t>0.8993</w:t>
            </w:r>
          </w:p>
        </w:tc>
      </w:tr>
      <w:tr>
        <w:tc>
          <w:p>
            <w:r>
              <w:t>Calidad media de elemento</w:t>
            </w:r>
          </w:p>
        </w:tc>
        <w:tc>
          <w:p>
            <w:r>
              <w:rPr>
                <w:noProof/>
              </w:rPr>
              <w:t>0.9842</w:t>
            </w:r>
          </w:p>
        </w:tc>
      </w:tr>
      <w:tr>
        <w:tc>
          <w:p>
            <w:r>
              <w:t>Elementos triangulares</w:t>
            </w:r>
          </w:p>
        </w:tc>
        <w:tc>
          <w:p>
            <w:r>
              <w:rPr>
                <w:noProof/>
              </w:rPr>
              <w:t>188</w:t>
            </w:r>
          </w:p>
        </w:tc>
      </w:tr>
      <w:tr>
        <w:tc>
          <w:p>
            <w:r>
              <w:t>Elementos de arista</w:t>
            </w:r>
          </w:p>
        </w:tc>
        <w:tc>
          <w:p>
            <w:r>
              <w:rPr>
                <w:noProof/>
              </w:rPr>
              <w:t>40</w:t>
            </w:r>
          </w:p>
        </w:tc>
      </w:tr>
      <w:tr>
        <w:tc>
          <w:p>
            <w:r>
              <w:t>Elementos de vértice</w:t>
            </w:r>
          </w:p>
        </w:tc>
        <w:tc>
          <w:p>
            <w:r>
              <w:rPr>
                <w:noProof/>
              </w:rPr>
              <w:t>4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9" name="mesh_mesh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esh_mesh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Malla 1</w:t>
      </w:r>
    </w:p>
    <w:p>
      <w:pPr>
        <w:pStyle w:val="Heading3Numbered"/>
      </w:pPr>
      <w:bookmarkStart w:id="18" w:name="cs6526975"/>
      <w:r>
        <w:t xml:space="preserve">Tamaño (size)</w:t>
      </w:r>
      <w:bookmarkEnd w:id="18"/>
    </w:p>
    <w:p>
      <w:pPr>
        <w:pStyle w:val="TableCaption"/>
      </w:pPr>
      <w:r>
        <w:t>Ajustes</w:t>
      </w:r>
    </w:p>
    <w:tbl>
      <w:tblPr>
        <w:tblStyle w:val="TableGrid"/>
        <w:tblCaption w:val="Ajuste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Tamaño máximo de elemento</w:t>
            </w:r>
          </w:p>
        </w:tc>
        <w:tc>
          <w:p>
            <w:r>
              <w:rPr>
                <w:noProof/>
              </w:rPr>
              <w:t>0.201</w:t>
            </w:r>
          </w:p>
        </w:tc>
      </w:tr>
      <w:tr>
        <w:tc>
          <w:p>
            <w:r>
              <w:t>Tamaño mínimo de elemento</w:t>
            </w:r>
          </w:p>
        </w:tc>
        <w:tc>
          <w:p>
            <w:r>
              <w:rPr>
                <w:noProof/>
              </w:rPr>
              <w:t>9.0E-4</w:t>
            </w:r>
          </w:p>
        </w:tc>
      </w:tr>
      <w:tr>
        <w:tc>
          <w:p>
            <w:r>
              <w:t>Factor de curvatura</w:t>
            </w:r>
          </w:p>
        </w:tc>
        <w:tc>
          <w:p>
            <w:r>
              <w:rPr>
                <w:noProof/>
              </w:rPr>
              <w:t>0.3</w:t>
            </w:r>
          </w:p>
        </w:tc>
      </w:tr>
      <w:tr>
        <w:tc>
          <w:p>
            <w:r>
              <w:t>Tasa de crecimiento máxima de elemento</w:t>
            </w:r>
          </w:p>
        </w:tc>
        <w:tc>
          <w:p>
            <w:r>
              <w:rPr>
                <w:noProof/>
              </w:rPr>
              <w:t>1.3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9" w:name="cs2486801"/>
      <w:r>
        <w:t xml:space="preserve">Triangular libre 1 (ftri1)</w:t>
      </w:r>
      <w:bookmarkEnd w:id="1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0" name="mesh_mesh1_ftri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sh_mesh1_ftri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Triangular libre 1</w:t>
      </w:r>
    </w:p>
    <w:p>
      <w:pPr>
        <w:pageBreakBefore/>
        <w:pStyle w:val="Heading1Numbered"/>
      </w:pPr>
      <w:bookmarkStart w:id="20" w:name="cs7773843"/>
      <w:r>
        <w:t xml:space="preserve">Estudio 1</w:t>
      </w:r>
      <w:bookmarkEnd w:id="20"/>
    </w:p>
    <w:p>
      <w:pPr>
        <w:pStyle w:val="TableCaption"/>
      </w:pPr>
      <w:r>
        <w:t>Información de la computación</w:t>
      </w:r>
    </w:p>
    <w:tbl>
      <w:tblPr>
        <w:tblStyle w:val="TableGrid"/>
        <w:tblCaption w:val="Información de la computación"/>
      </w:tblPr>
      <w:tr>
        <w:tc>
          <w:p>
            <w:r>
              <w:t>Tiempo de computación</w:t>
            </w:r>
          </w:p>
        </w:tc>
        <w:tc>
          <w:p>
            <w:r>
              <w:t>1 s</w:t>
            </w:r>
          </w:p>
        </w:tc>
      </w:tr>
      <w:tr>
        <w:tc>
          <w:p>
            <w:r>
              <w:t>CPU</w:t>
            </w:r>
          </w:p>
        </w:tc>
        <w:tc>
          <w:p>
            <w:r>
              <w:t>Intel(R) Core(TM) i5-10400 CPU @ 2.90GHz, 6 núcleos</w:t>
            </w:r>
          </w:p>
        </w:tc>
      </w:tr>
      <w:tr>
        <w:tc>
          <w:p>
            <w:r>
              <w:t>Sistema operativo</w:t>
            </w:r>
          </w:p>
        </w:tc>
        <w:tc>
          <w:p>
            <w:r>
              <w:t>Windows 10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21" w:name="cs6018387"/>
      <w:r>
        <w:t xml:space="preserve">Estacionario</w:t>
      </w:r>
      <w:bookmarkEnd w:id="21"/>
    </w:p>
    <w:p>
      <w:pPr>
        <w:pStyle w:val="TableCaption"/>
      </w:pPr>
      <w:r>
        <w:t>Configuración del estudio</w:t>
      </w:r>
    </w:p>
    <w:tbl>
      <w:tblPr>
        <w:tblStyle w:val="TableGrid"/>
        <w:tblCaption w:val="Configuración del estudio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Incluir no linealidad geometría</w:t>
            </w:r>
          </w:p>
        </w:tc>
        <w:tc>
          <w:p>
            <w:r>
              <w:rPr>
                <w:noProof/>
              </w:rPr>
              <w:t>Apagado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Selección de físicas y variables</w:t>
      </w:r>
    </w:p>
    <w:tbl>
      <w:tblPr>
        <w:tblStyle w:val="TableGrid"/>
        <w:tblCaption w:val="Selección de físicas y variable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Interfaz física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Discretización</w:t>
            </w:r>
          </w:p>
        </w:tc>
      </w:tr>
      <w:tr>
        <w:tc>
          <w:p>
            <w:r>
              <w:rPr>
                <w:noProof/>
              </w:rPr>
              <w:t>Ecuación de calor (hteq)</w:t>
            </w:r>
          </w:p>
        </w:tc>
        <w:tc>
          <w:p>
            <w:r>
              <w:rPr>
                <w:noProof/>
              </w:rPr>
              <w:t>physics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Selección de mallas</w:t>
      </w:r>
    </w:p>
    <w:tbl>
      <w:tblPr>
        <w:tblStyle w:val="TableGrid"/>
        <w:tblCaption w:val="Selección de malla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Geometría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Malla</w:t>
            </w:r>
          </w:p>
        </w:tc>
      </w:tr>
      <w:tr>
        <w:tc>
          <w:p>
            <w:r>
              <w:rPr>
                <w:noProof/>
              </w:rPr>
              <w:t>Geometría 1 (geom1)</w:t>
            </w:r>
          </w:p>
        </w:tc>
        <w:tc>
          <w:p>
            <w:r>
              <w:rPr>
                <w:noProof/>
              </w:rPr>
              <w:t>mesh1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22" w:name="cs6668870"/>
      <w:r>
        <w:t xml:space="preserve">Configuraciones del resolvedor</w:t>
      </w:r>
      <w:bookmarkEnd w:id="22"/>
    </w:p>
    <w:p>
      <w:pPr>
        <w:pStyle w:val="Heading3Numbered"/>
      </w:pPr>
      <w:bookmarkStart w:id="23" w:name="cs3329362"/>
      <w:r>
        <w:t xml:space="preserve">Solución 1</w:t>
      </w:r>
      <w:bookmarkEnd w:id="23"/>
    </w:p>
    <w:p>
      <w:pPr>
        <w:pStyle w:val="Heading4"/>
      </w:pPr>
      <w:bookmarkStart w:id="24" w:name="cs5400288"/>
      <w:r>
        <w:t xml:space="preserve">Compilar ecuaciones: Estacionario (st1)</w:t>
      </w:r>
      <w:bookmarkEnd w:id="24"/>
    </w:p>
    <w:p>
      <w:pPr>
        <w:pStyle w:val="TableCaption"/>
      </w:pPr>
      <w:r>
        <w:t>Estudio y paso</w:t>
      </w:r>
    </w:p>
    <w:tbl>
      <w:tblPr>
        <w:tblStyle w:val="TableGrid"/>
        <w:tblCaption w:val="Estudio y paso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Usar estudio</w:t>
            </w:r>
          </w:p>
        </w:tc>
        <w:tc>
          <w:p>
            <w:r>
              <w:rPr>
                <w:noProof/>
              </w:rPr>
              <w:hyperlink w:anchor="cs7773843" w:history="1">
                <w:r>
                  <w:rPr>
                    <w:rStyle w:val="Hyperlink"/>
                    <w:noProof/>
                  </w:rPr>
                  <w:t>Estudio 1</w:t>
                </w:r>
              </w:hyperlink>
            </w:r>
          </w:p>
        </w:tc>
      </w:tr>
      <w:tr>
        <w:tc>
          <w:p>
            <w:r>
              <w:t>Usar paso de estudio</w:t>
            </w:r>
          </w:p>
        </w:tc>
        <w:tc>
          <w:p>
            <w:r>
              <w:rPr>
                <w:noProof/>
              </w:rPr>
              <w:hyperlink w:anchor="cs6018387" w:history="1">
                <w:r>
                  <w:rPr>
                    <w:rStyle w:val="Hyperlink"/>
                    <w:noProof/>
                  </w:rPr>
                  <w:t>Estacionario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4"/>
      </w:pPr>
      <w:bookmarkStart w:id="25" w:name="cs3516680"/>
      <w:r>
        <w:t xml:space="preserve">Variables dependientes 1 (v1)</w:t>
      </w:r>
      <w:bookmarkEnd w:id="25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Definido por paso estudio</w:t>
            </w:r>
          </w:p>
        </w:tc>
        <w:tc>
          <w:p>
            <w:r>
              <w:rPr>
                <w:noProof/>
              </w:rPr>
              <w:hyperlink w:anchor="cs6018387" w:history="1">
                <w:r>
                  <w:rPr>
                    <w:rStyle w:val="Hyperlink"/>
                    <w:noProof/>
                  </w:rPr>
                  <w:t>Estacionario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5"/>
      </w:pPr>
      <w:bookmarkStart w:id="26" w:name="cs8242579"/>
      <w:r>
        <w:t xml:space="preserve">Variable dependiente u (comp1.u) (comp1_u)</w:t>
      </w:r>
      <w:bookmarkEnd w:id="26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Variables de campo</w:t>
            </w:r>
          </w:p>
        </w:tc>
        <w:tc>
          <w:p>
            <w:r>
              <w:rPr>
                <w:noProof/>
              </w:rPr>
              <w:t>comp1.u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27" w:name="cs9168929"/>
      <w:r>
        <w:t xml:space="preserve">Resolvedor estacionario 1 (s1)</w:t>
      </w:r>
      <w:bookmarkEnd w:id="27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Definido por paso estudio</w:t>
            </w:r>
          </w:p>
        </w:tc>
        <w:tc>
          <w:p>
            <w:r>
              <w:rPr>
                <w:noProof/>
              </w:rPr>
              <w:hyperlink w:anchor="cs6018387" w:history="1">
                <w:r>
                  <w:rPr>
                    <w:rStyle w:val="Hyperlink"/>
                    <w:noProof/>
                  </w:rPr>
                  <w:t>Estacionario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Log</w:t>
      </w:r>
    </w:p>
    <w:p>
      <w:pPr>
        <w:pStyle w:val="Code"/>
      </w:pPr>
      <w:r>
        <w:rPr>
          <w:noProof/>
        </w:rPr>
        <w:t xml:space="preserve">Resolvedor estacionario 1 en Estudio 1/Solución 1 (sol1) empezó en 25-feb-2026 20:13:56.</w:t>
      </w:r>
    </w:p>
    <w:p>
      <w:pPr>
        <w:pStyle w:val="Code"/>
      </w:pPr>
      <w:r>
        <w:rPr>
          <w:noProof/>
        </w:rPr>
        <w:t xml:space="preserve">Resolvedor lineal</w:t>
      </w:r>
    </w:p>
    <w:p>
      <w:pPr>
        <w:pStyle w:val="Code"/>
      </w:pPr>
      <w:r>
        <w:rPr>
          <w:noProof/>
        </w:rPr>
        <w:t xml:space="preserve">Número de grados de libertad resueltos: 417 (mas 84 grados de libertad internos).</w:t>
      </w:r>
    </w:p>
    <w:p>
      <w:pPr>
        <w:pStyle w:val="Code"/>
      </w:pPr>
      <w:r>
        <w:rPr>
          <w:noProof/>
        </w:rPr>
        <w:t xml:space="preserve">Se encontraron matrices simétricas.</w:t>
      </w:r>
    </w:p>
    <w:p>
      <w:pPr>
        <w:pStyle w:val="Code"/>
      </w:pPr>
      <w:r>
        <w:rPr>
          <w:noProof/>
        </w:rPr>
        <w:t xml:space="preserve">Escala para variables dependientes:</w:t>
      </w:r>
    </w:p>
    <w:p>
      <w:pPr>
        <w:pStyle w:val="Code"/>
      </w:pPr>
      <w:r>
        <w:rPr>
          <w:noProof/>
        </w:rPr>
        <w:t xml:space="preserve">Variable dependiente u (comp1.u): 1</w:t>
      </w:r>
    </w:p>
    <w:p>
      <w:pPr>
        <w:pStyle w:val="Code"/>
      </w:pPr>
      <w:r>
        <w:rPr>
          <w:noProof/>
        </w:rPr>
        <w:t xml:space="preserve">Empleada función de espacio nulo Ortonormal.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   1   1.0000000           1    1    1    1 4.1e-012 1.6e-015</w:t>
      </w:r>
    </w:p>
    <w:p>
      <w:pPr>
        <w:pStyle w:val="Code"/>
      </w:pPr>
      <w:r>
        <w:rPr>
          <w:noProof/>
        </w:rPr>
        <w:t xml:space="preserve">Resolvedor estacionario 1 en Estudio 1/Solución 1 (sol1): Tiempo de solución: 0 s.</w:t>
      </w:r>
    </w:p>
    <w:p>
      <w:pPr>
        <w:pStyle w:val="Code"/>
      </w:pPr>
      <w:r>
        <w:rPr>
          <w:noProof/>
        </w:rPr>
        <w:t xml:space="preserve">                                                          Memoria física: 943 MB</w:t>
      </w:r>
    </w:p>
    <w:p>
      <w:pPr>
        <w:pStyle w:val="CodeLast"/>
      </w:pPr>
      <w:r>
        <w:rPr>
          <w:noProof/>
        </w:rPr>
        <w:t xml:space="preserve">                                                          Memoria virtual: 960 MB</w:t>
      </w:r>
    </w:p>
    <w:p>
      <w:pPr>
        <w:pStyle w:val="Heading5"/>
      </w:pPr>
      <w:bookmarkStart w:id="28" w:name="cs4094135"/>
      <w:r>
        <w:t xml:space="preserve">Completamente acoplado 1 (fc1)</w:t>
      </w:r>
      <w:bookmarkEnd w:id="28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Resolvedor lineal</w:t>
            </w:r>
          </w:p>
        </w:tc>
        <w:tc>
          <w:p>
            <w:r>
              <w:rPr>
                <w:noProof/>
              </w:rPr>
              <w:hyperlink w:anchor="cs9735946" w:history="1">
                <w:r>
                  <w:rPr>
                    <w:rStyle w:val="Hyperlink"/>
                    <w:noProof/>
                  </w:rPr>
                  <w:t>Directo</w:t>
                </w:r>
              </w:hyperlink>
            </w:r>
          </w:p>
        </w:tc>
      </w:tr>
    </w:tbl>
    <w:p>
      <w:pPr>
        <w:pStyle w:val="TableSpacing"/>
      </w:pPr>
    </w:p>
    <w:p>
      <w:pPr>
        <w:pageBreakBefore/>
        <w:pStyle w:val="Heading1Numbered"/>
      </w:pPr>
      <w:bookmarkStart w:id="29" w:name="cs4618366"/>
      <w:r>
        <w:t xml:space="preserve">Resultados</w:t>
      </w:r>
      <w:bookmarkEnd w:id="29"/>
    </w:p>
    <w:p>
      <w:pPr>
        <w:pStyle w:val="Heading2Numbered"/>
      </w:pPr>
      <w:bookmarkStart w:id="30" w:name="cs4598543"/>
      <w:r>
        <w:t xml:space="preserve">Conjuntos de datos</w:t>
      </w:r>
      <w:bookmarkEnd w:id="30"/>
    </w:p>
    <w:p>
      <w:pPr>
        <w:pStyle w:val="Heading3Numbered"/>
      </w:pPr>
      <w:bookmarkStart w:id="31" w:name="cs8234564"/>
      <w:r>
        <w:t xml:space="preserve">Estudio 1/Solución 1</w:t>
      </w:r>
      <w:bookmarkEnd w:id="31"/>
    </w:p>
    <w:p>
      <w:pPr>
        <w:pStyle w:val="TableCaption"/>
      </w:pPr>
      <w:r>
        <w:t>Solución</w:t>
      </w:r>
    </w:p>
    <w:tbl>
      <w:tblPr>
        <w:tblStyle w:val="TableGrid"/>
        <w:tblCaption w:val="Solució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Solución</w:t>
            </w:r>
          </w:p>
        </w:tc>
        <w:tc>
          <w:p>
            <w:r>
              <w:rPr>
                <w:noProof/>
              </w:rPr>
              <w:hyperlink w:anchor="cs3329362" w:history="1">
                <w:r>
                  <w:rPr>
                    <w:rStyle w:val="Hyperlink"/>
                    <w:noProof/>
                  </w:rPr>
                  <w:t>Solución 1</w:t>
                </w:r>
              </w:hyperlink>
            </w:r>
          </w:p>
        </w:tc>
      </w:tr>
      <w:tr>
        <w:tc>
          <w:p>
            <w:r>
              <w:t>Componente</w:t>
            </w:r>
          </w:p>
        </w:tc>
        <w:tc>
          <w:p>
            <w:r>
              <w:rPr>
                <w:noProof/>
              </w:rPr>
              <w:t>Save Point Geometry 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1" name="data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ataset_dset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Conjunto de datos: Estudio 1/Solución 1</w:t>
      </w:r>
    </w:p>
    <w:p>
      <w:pPr>
        <w:pStyle w:val="Heading2Numbered"/>
      </w:pPr>
      <w:bookmarkStart w:id="32" w:name="cs8979129"/>
      <w:r>
        <w:t xml:space="preserve">Valores derivados</w:t>
      </w:r>
      <w:bookmarkEnd w:id="32"/>
    </w:p>
    <w:p>
      <w:pPr>
        <w:pStyle w:val="Heading3Numbered"/>
      </w:pPr>
      <w:bookmarkStart w:id="33" w:name="cs4509534"/>
      <w:r>
        <w:t xml:space="preserve">Superficie promedio 1</w:t>
      </w:r>
      <w:bookmarkEnd w:id="33"/>
    </w:p>
    <w:p>
      <w:pPr>
        <w:pStyle w:val="TableCaption"/>
      </w:pPr>
      <w:r>
        <w:t>Selección</w:t>
      </w:r>
    </w:p>
    <w:tbl>
      <w:tblPr>
        <w:tblStyle w:val="TableGrid"/>
        <w:tblCaption w:val="Selección"/>
      </w:tblPr>
      <w:tr>
        <w:tc>
          <w:p>
            <w:r>
              <w:t>Nivel de entidad geométrico</w:t>
            </w:r>
          </w:p>
        </w:tc>
        <w:tc>
          <w:p>
            <w:r>
              <w:t>Dominio</w:t>
            </w:r>
          </w:p>
        </w:tc>
      </w:tr>
      <w:tr>
        <w:tc>
          <w:p>
            <w:r>
              <w:t>Selección</w:t>
            </w:r>
          </w:p>
        </w:tc>
        <w:tc>
          <w:p>
            <w:r>
              <w:t>Dominio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Datos</w:t>
      </w:r>
    </w:p>
    <w:tbl>
      <w:tblPr>
        <w:tblStyle w:val="TableGrid"/>
        <w:tblCaption w:val="Dato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Valor</w:t>
            </w:r>
          </w:p>
        </w:tc>
      </w:tr>
      <w:tr>
        <w:tc>
          <w:p>
            <w:r>
              <w:t>Conjunto de datos</w:t>
            </w:r>
          </w:p>
        </w:tc>
        <w:tc>
          <w:p>
            <w:r>
              <w:rPr>
                <w:noProof/>
              </w:rPr>
              <w:hyperlink w:anchor="cs8234564" w:history="1">
                <w:r>
                  <w:rPr>
                    <w:rStyle w:val="Hyperlink"/>
                    <w:noProof/>
                  </w:rPr>
                  <w:t>Estudio 1/Solución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/>
      </w:pPr>
      <w:r>
        <w:t>Expresiones</w:t>
      </w:r>
    </w:p>
    <w:tbl>
      <w:tblPr>
        <w:tblStyle w:val="TableGrid"/>
        <w:tblCaption w:val="Expresione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Expresión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Unidad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Descripción</w:t>
            </w:r>
          </w:p>
        </w:tc>
      </w:tr>
      <w:tr>
        <w:tc>
          <w:p>
            <w:r>
              <w:rPr>
                <w:noProof/>
              </w:rPr>
              <w:t>u</w:t>
            </w:r>
          </w:p>
        </w:tc>
        <w:tc>
          <w:p>
            <w:r>
              <w:rPr>
                <w:noProof/>
              </w:rPr>
              <w:t>K</w:t>
            </w:r>
          </w:p>
        </w:tc>
        <w:tc>
          <w:p>
            <w:r>
              <w:t>Variable dependiente u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Salida</w:t>
      </w:r>
    </w:p>
    <w:tbl>
      <w:tblPr>
        <w:tblStyle w:val="TableGrid"/>
        <w:tblCaption w:val="Salida"/>
      </w:tblPr>
      <w:tr>
        <w:tc>
          <w:p>
            <w:r>
              <w:t>Evaluado en</w:t>
            </w:r>
          </w:p>
        </w:tc>
        <w:tc>
          <w:p>
            <w:r>
              <w:hyperlink w:anchor="cs2896235" w:history="1">
                <w:r>
                  <w:rPr>
                    <w:rStyle w:val="Hyperlink"/>
                    <w:noProof/>
                  </w:rPr>
                  <w:t>Tabla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34" w:name="cs9647854"/>
      <w:r>
        <w:t xml:space="preserve">Tablas</w:t>
      </w:r>
      <w:bookmarkEnd w:id="34"/>
    </w:p>
    <w:p>
      <w:pPr>
        <w:pStyle w:val="Heading3Numbered"/>
      </w:pPr>
      <w:bookmarkStart w:id="35" w:name="cs2896235"/>
      <w:r>
        <w:t xml:space="preserve">Tabla 1</w:t>
      </w:r>
      <w:bookmarkEnd w:id="35"/>
    </w:p>
    <w:p>
      <w:r>
        <w:t xml:space="preserve">Superficie promedio 1 (u)</w:t>
      </w:r>
    </w:p>
    <w:p>
      <w:pPr>
        <w:pStyle w:val="TableCaption"/>
      </w:pPr>
      <w:r>
        <w:t>Tabla 1</w:t>
      </w:r>
    </w:p>
    <w:tbl>
      <w:tblPr>
        <w:tblStyle w:val="TableGrid"/>
        <w:tblCaption w:val="Tabla 1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Variable dependiente u (K)</w:t>
            </w:r>
          </w:p>
        </w:tc>
      </w:tr>
      <w:tr>
        <w:tc>
          <w:p>
            <w:r>
              <w:rPr>
                <w:noProof/>
              </w:rPr>
              <w:t>548.15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36" w:name="cs9209503"/>
      <w:r>
        <w:t xml:space="preserve">Representar grupos</w:t>
      </w:r>
      <w:bookmarkEnd w:id="36"/>
    </w:p>
    <w:p>
      <w:pPr>
        <w:pStyle w:val="Heading3Numbered"/>
      </w:pPr>
      <w:bookmarkStart w:id="37" w:name="cs4775019"/>
      <w:r>
        <w:t xml:space="preserve">Grupo gráfico 2D 1</w:t>
      </w:r>
      <w:bookmarkEnd w:id="3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2" name="plotgroup_pg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lotgroup_pg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Superficie: Variable dependiente u (K)</w:t>
      </w:r>
    </w:p>
    <w:sectPr>
      <w:footerReference w:type="default" r:id="rId23"/>
      <w:pgMar w:bottom="480" w:footer="240"/>
    </w:sectPr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tmpl w:val="041D0025"/>
    <w:lvl w:ilvl="0">
      <w:start w:val="1"/>
      <w:numFmt w:val="decimal"/>
      <w:pStyle w:val="Heading1Numbered"/>
      <w:lvlText w:val="%1"/>
      <w:lvlJc w:val="left"/>
      <w:pPr>
        <w:ind w:left="432" w:hanging="432"/>
      </w:pPr>
    </w:lvl>
    <w:lvl w:ilvl="1">
      <w:start w:val="1"/>
      <w:numFmt w:val="decimal"/>
      <w:pStyle w:val="Heading2Numbered"/>
      <w:lvlText w:val="%1.%2"/>
      <w:lvlJc w:val="left"/>
      <w:pPr>
        <w:ind w:left="576" w:hanging="576"/>
      </w:pPr>
    </w:lvl>
    <w:lvl w:ilvl="2">
      <w:start w:val="1"/>
      <w:numFmt w:val="decimal"/>
      <w:pStyle w:val="Heading3Numbered"/>
      <w:lvlText w:val="%1.%2.%3"/>
      <w:lvlJc w:val="left"/>
      <w:pPr>
        <w:ind w:left="720" w:hanging="720"/>
      </w:pPr>
    </w:lvl>
    <w:lvl w:ilvl="3">
      <w:start w:val="1"/>
      <w:numFmt w:val="decimal"/>
      <w:pStyle w:val="Heading4Numbered"/>
      <w:lvlText w:val="%1.%2.%3.%4"/>
      <w:lvlJc w:val="left"/>
      <w:pPr>
        <w:ind w:left="864" w:hanging="864"/>
      </w:pPr>
    </w:lvl>
    <w:lvl w:ilvl="4">
      <w:start w:val="1"/>
      <w:numFmt w:val="decimal"/>
      <w:pStyle w:val="Heading5Numbered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Numbered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Numbered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Numbered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Numbered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Numbered">
    <w:name w:val="Heading 1 Numbered"/>
    <w:basedOn w:val="Heading1"/>
    <w:autoRedefine/>
    <w:qFormat/>
    <w:pPr>
      <w:pageBreakBefore/>
      <w:numPr>
        <w:numId w:val="1"/>
      </w:numPr>
      <w:ind w:left="113" w:hanging="431"/>
    </w:pPr>
  </w:style>
  <w:style w:type="paragraph" w:styleId="Heading2Numbered">
    <w:name w:val="Heading 2 Numbered"/>
    <w:basedOn w:val="Heading2"/>
    <w:autoRedefine/>
    <w:pPr>
      <w:numPr>
        <w:ilvl w:val="1"/>
        <w:numId w:val="1"/>
      </w:numPr>
      <w:ind w:left="260" w:hanging="578"/>
    </w:pPr>
  </w:style>
  <w:style w:type="paragraph" w:styleId="Heading3Numbered">
    <w:name w:val="Heading 3 Numbered"/>
    <w:basedOn w:val="Heading3"/>
    <w:autoRedefine/>
    <w:pPr>
      <w:numPr>
        <w:ilvl w:val="2"/>
        <w:numId w:val="1"/>
      </w:numPr>
      <w:ind w:left="402"/>
    </w:pPr>
  </w:style>
  <w:style w:type="paragraph" w:styleId="Heading4Numbered">
    <w:name w:val="Heading 4 Numbered"/>
    <w:basedOn w:val="Heading4"/>
    <w:autoRedefine/>
    <w:pPr>
      <w:numPr>
        <w:ilvl w:val="3"/>
        <w:numId w:val="1"/>
      </w:numPr>
      <w:ind w:left="544" w:hanging="862"/>
    </w:pPr>
  </w:style>
  <w:style w:type="paragraph" w:styleId="Heading5Numbered">
    <w:name w:val="Heading 5 Numbered"/>
    <w:basedOn w:val="Heading5"/>
    <w:autoRedefine/>
    <w:pPr>
      <w:numPr>
        <w:ilvl w:val="4"/>
        <w:numId w:val="1"/>
      </w:numPr>
    </w:pPr>
  </w:style>
  <w:style w:type="paragraph" w:styleId="Heading6Numbered">
    <w:name w:val="Heading 6 Numbered"/>
    <w:basedOn w:val="Heading6"/>
    <w:autoRedefine/>
    <w:pPr>
      <w:numPr>
        <w:ilvl w:val="5"/>
        <w:numId w:val="1"/>
      </w:numPr>
    </w:pPr>
  </w:style>
  <w:style w:type="paragraph" w:styleId="Heading7Numbered">
    <w:name w:val="Heading 7 Numbered"/>
    <w:basedOn w:val="Heading7"/>
    <w:autoRedefine/>
    <w:pPr>
      <w:numPr>
        <w:ilvl w:val="6"/>
        <w:numId w:val="1"/>
      </w:numPr>
    </w:pPr>
  </w:style>
  <w:style w:type="paragraph" w:styleId="Heading8Numbered">
    <w:name w:val="Heading 8 Numbered"/>
    <w:basedOn w:val="Heading8"/>
    <w:link w:val="Heading8NumberedChar"/>
    <w:autoRedefine/>
    <w:pPr>
      <w:numPr>
        <w:ilvl w:val="7"/>
        <w:numId w:val="1"/>
      </w:numPr>
    </w:pPr>
    <w:rPr>
      <w:noProof/>
    </w:rPr>
  </w:style>
  <w:style w:type="paragraph" w:styleId="Heading9Numbered">
    <w:name w:val="Heading 9 Numbered"/>
    <w:basedOn w:val="Heading9"/>
    <w:autoRedefine/>
    <w:pPr>
      <w:numPr>
        <w:ilvl w:val="8"/>
        <w:numId w:val="1"/>
      </w:numPr>
    </w:pPr>
    <w:rPr>
</w:rPr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image" Target="media/geom_geom1.png"/>
      <Relationship Id="rId5" Type="http://schemas.openxmlformats.org/officeDocument/2006/relationships/image" Target="media/physics_hteq.png"/>
      <Relationship Id="rId6" Type="http://schemas.openxmlformats.org/officeDocument/2006/relationships/image" Target="media/physics_hteq_hteq1.png"/>
      <Relationship Id="rId7" Type="http://schemas.openxmlformats.org/officeDocument/2006/relationships/image" Target="media/equ_hteq_hteq1_1.png"/>
      <Relationship Id="rId8" Type="http://schemas.openxmlformats.org/officeDocument/2006/relationships/image" Target="media/equ_hteq_hteq1_2.png"/>
      <Relationship Id="rId9" Type="http://schemas.openxmlformats.org/officeDocument/2006/relationships/image" Target="media/physics_hteq_zflx1.png"/>
      <Relationship Id="rId10" Type="http://schemas.openxmlformats.org/officeDocument/2006/relationships/image" Target="media/equ_hteq_zflx1_1.png"/>
      <Relationship Id="rId11" Type="http://schemas.openxmlformats.org/officeDocument/2006/relationships/image" Target="media/equ_hteq_zflx1_2.png"/>
      <Relationship Id="rId12" Type="http://schemas.openxmlformats.org/officeDocument/2006/relationships/image" Target="media/physics_hteq_init1.png"/>
      <Relationship Id="rId13" Type="http://schemas.openxmlformats.org/officeDocument/2006/relationships/image" Target="media/physics_hteq_dir1.png"/>
      <Relationship Id="rId14" Type="http://schemas.openxmlformats.org/officeDocument/2006/relationships/image" Target="media/equ_hteq_dir1_1.png"/>
      <Relationship Id="rId15" Type="http://schemas.openxmlformats.org/officeDocument/2006/relationships/image" Target="media/equ_hteq_dir1_2.png"/>
      <Relationship Id="rId16" Type="http://schemas.openxmlformats.org/officeDocument/2006/relationships/image" Target="media/physics_hteq_dir2.png"/>
      <Relationship Id="rId17" Type="http://schemas.openxmlformats.org/officeDocument/2006/relationships/image" Target="media/equ_hteq_dir2_1.png"/>
      <Relationship Id="rId18" Type="http://schemas.openxmlformats.org/officeDocument/2006/relationships/image" Target="media/equ_hteq_dir2_2.png"/>
      <Relationship Id="rId19" Type="http://schemas.openxmlformats.org/officeDocument/2006/relationships/image" Target="media/mesh_mesh1.png"/>
      <Relationship Id="rId20" Type="http://schemas.openxmlformats.org/officeDocument/2006/relationships/image" Target="media/mesh_mesh1_ftri1.png"/>
      <Relationship Id="rId21" Type="http://schemas.openxmlformats.org/officeDocument/2006/relationships/image" Target="media/dataset_dset1.png"/>
      <Relationship Id="rId22" Type="http://schemas.openxmlformats.org/officeDocument/2006/relationships/image" Target="media/plotgroup_pg1.png"/>
      <Relationship Id="rId23" Type="http://schemas.openxmlformats.org/officeDocument/2006/relationships/footer" Target="footer2.xml"/>
      <Relationship Id="rId24" Type="http://schemas.openxmlformats.org/officeDocument/2006/relationships/styles" Target="styles.xml"/>
      <Relationship Id="rId25" Type="http://schemas.openxmlformats.org/officeDocument/2006/relationships/theme" Target="theme/theme1.xml"/>
      <Relationship Id="rId26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