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DADC8" w14:textId="15761296" w:rsidR="00B16C11" w:rsidRDefault="001D47EE" w:rsidP="001D47EE">
      <w:pPr>
        <w:spacing w:after="40"/>
        <w:jc w:val="center"/>
        <w:rPr>
          <w:b/>
          <w:sz w:val="26"/>
        </w:rPr>
      </w:pPr>
      <w:r w:rsidRPr="001D47EE">
        <w:rPr>
          <w:b/>
          <w:sz w:val="26"/>
        </w:rPr>
        <w:drawing>
          <wp:inline distT="0" distB="0" distL="0" distR="0" wp14:anchorId="5B29C56F" wp14:editId="20FBDC02">
            <wp:extent cx="5943600" cy="1065530"/>
            <wp:effectExtent l="0" t="0" r="0" b="1270"/>
            <wp:docPr id="139607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78732" name=""/>
                    <pic:cNvPicPr/>
                  </pic:nvPicPr>
                  <pic:blipFill>
                    <a:blip r:embed="rId8"/>
                    <a:stretch>
                      <a:fillRect/>
                    </a:stretch>
                  </pic:blipFill>
                  <pic:spPr>
                    <a:xfrm>
                      <a:off x="0" y="0"/>
                      <a:ext cx="5943600" cy="1065530"/>
                    </a:xfrm>
                    <a:prstGeom prst="rect">
                      <a:avLst/>
                    </a:prstGeom>
                  </pic:spPr>
                </pic:pic>
              </a:graphicData>
            </a:graphic>
          </wp:inline>
        </w:drawing>
      </w:r>
    </w:p>
    <w:p w14:paraId="321F217C" w14:textId="19E5AB66" w:rsidR="00B16C11" w:rsidRDefault="00B16C11" w:rsidP="00B16C11">
      <w:pPr>
        <w:spacing w:after="0"/>
        <w:rPr>
          <w:b/>
        </w:rPr>
      </w:pPr>
      <w:r>
        <w:rPr>
          <w:b/>
        </w:rPr>
        <w:br/>
        <w:t xml:space="preserve">COURSE NAME: ETHICAL HACKING </w:t>
      </w:r>
    </w:p>
    <w:p w14:paraId="6F544D6D" w14:textId="1CCE04FE" w:rsidR="00B16C11" w:rsidRDefault="00B16C11" w:rsidP="00B16C11">
      <w:pPr>
        <w:spacing w:after="240"/>
        <w:rPr>
          <w:b/>
        </w:rPr>
      </w:pPr>
      <w:r>
        <w:rPr>
          <w:b/>
        </w:rPr>
        <w:t xml:space="preserve">COURSE CODE: </w:t>
      </w:r>
      <w:r>
        <w:rPr>
          <w:b/>
        </w:rPr>
        <w:t>IT</w:t>
      </w:r>
      <w:r>
        <w:rPr>
          <w:b/>
        </w:rPr>
        <w:t>A</w:t>
      </w:r>
      <w:r>
        <w:rPr>
          <w:b/>
        </w:rPr>
        <w:t>1409</w:t>
      </w:r>
    </w:p>
    <w:p w14:paraId="3DA36B36" w14:textId="466C0F7D" w:rsidR="00B16C11" w:rsidRDefault="00B16C11" w:rsidP="00B16C11">
      <w:pPr>
        <w:spacing w:after="240"/>
        <w:jc w:val="center"/>
        <w:rPr>
          <w:b/>
        </w:rPr>
      </w:pPr>
      <w:r w:rsidRPr="00B16C11">
        <w:rPr>
          <w:b/>
        </w:rPr>
        <w:t xml:space="preserve">ASSESSMENT TOOL </w:t>
      </w:r>
      <w:r>
        <w:rPr>
          <w:b/>
        </w:rPr>
        <w:t>3</w:t>
      </w:r>
    </w:p>
    <w:p w14:paraId="3BE17900" w14:textId="77777777" w:rsidR="00B16C11" w:rsidRPr="00B16C11" w:rsidRDefault="00B16C11" w:rsidP="00B16C11">
      <w:pPr>
        <w:spacing w:after="240"/>
        <w:rPr>
          <w:b/>
        </w:rPr>
      </w:pPr>
      <w:r w:rsidRPr="00B16C11">
        <w:rPr>
          <w:b/>
        </w:rPr>
        <w:t>COURSE OUTCOME COVERED</w:t>
      </w:r>
    </w:p>
    <w:p w14:paraId="390B2047" w14:textId="53EBC8FE" w:rsidR="00B16C11" w:rsidRDefault="00B16C11" w:rsidP="00B16C11">
      <w:pPr>
        <w:spacing w:after="240"/>
        <w:jc w:val="both"/>
        <w:rPr>
          <w:bCs/>
        </w:rPr>
      </w:pPr>
      <w:r w:rsidRPr="00B16C11">
        <w:rPr>
          <w:b/>
        </w:rPr>
        <w:t xml:space="preserve">CO1: </w:t>
      </w:r>
      <w:r w:rsidRPr="00B16C11">
        <w:rPr>
          <w:bCs/>
        </w:rPr>
        <w:t>Apply the principle of the foundational concepts of ethical hacking, including types of hackers, ethical principles, legal frameworks, and the role of responsible disclosure in cybersecurity.</w:t>
      </w:r>
    </w:p>
    <w:p w14:paraId="328E55C6" w14:textId="77777777" w:rsidR="00B16C11" w:rsidRPr="00B16C11" w:rsidRDefault="00B16C11" w:rsidP="00B16C11">
      <w:pPr>
        <w:spacing w:after="240"/>
        <w:jc w:val="both"/>
        <w:rPr>
          <w:bCs/>
          <w:lang w:val="en-IN"/>
        </w:rPr>
      </w:pPr>
      <w:r w:rsidRPr="00B16C11">
        <w:rPr>
          <w:b/>
          <w:bCs/>
          <w:lang w:val="en-IN"/>
        </w:rPr>
        <w:t>Code of Conduct:</w:t>
      </w:r>
    </w:p>
    <w:p w14:paraId="031BB807" w14:textId="190346A6" w:rsidR="00B16C11" w:rsidRPr="00B16C11" w:rsidRDefault="00B16C11" w:rsidP="00B16C11">
      <w:pPr>
        <w:spacing w:after="240"/>
        <w:jc w:val="both"/>
        <w:rPr>
          <w:bCs/>
        </w:rPr>
      </w:pPr>
      <w:r w:rsidRPr="00B16C11">
        <w:rPr>
          <w:bCs/>
        </w:rPr>
        <w:t xml:space="preserve">I </w:t>
      </w:r>
      <w:r>
        <w:rPr>
          <w:bCs/>
        </w:rPr>
        <w:t>Siripireddy Harichandana(192372136)</w:t>
      </w:r>
      <w:r w:rsidRPr="00B16C11">
        <w:rPr>
          <w:bCs/>
        </w:rPr>
        <w:t xml:space="preserve"> certify that this submission is my original work and that I have adhered to the guidelines specified for this assessment. I understand that any violation of academic integrity rules will result in disciplinary action.</w:t>
      </w:r>
    </w:p>
    <w:p w14:paraId="55CCFD21" w14:textId="3FF83F6A" w:rsidR="00B16C11" w:rsidRDefault="00B16C11" w:rsidP="003B178B">
      <w:pPr>
        <w:spacing w:after="240"/>
        <w:jc w:val="both"/>
        <w:rPr>
          <w:b/>
        </w:rPr>
      </w:pPr>
      <w:r w:rsidRPr="00B16C11">
        <w:rPr>
          <w:b/>
        </w:rPr>
        <w:t>Signature of the student: S.Harichandana</w:t>
      </w:r>
    </w:p>
    <w:p w14:paraId="3ABF20EB" w14:textId="77777777" w:rsidR="001D47EE" w:rsidRDefault="001D47EE" w:rsidP="003B178B">
      <w:pPr>
        <w:spacing w:after="240"/>
        <w:jc w:val="both"/>
        <w:rPr>
          <w:b/>
        </w:rPr>
      </w:pPr>
    </w:p>
    <w:p w14:paraId="36825028" w14:textId="77777777" w:rsidR="001D47EE" w:rsidRDefault="001D47EE" w:rsidP="003B178B">
      <w:pPr>
        <w:spacing w:after="240"/>
        <w:jc w:val="both"/>
        <w:rPr>
          <w:b/>
        </w:rPr>
      </w:pPr>
    </w:p>
    <w:p w14:paraId="6B5C3919" w14:textId="77777777" w:rsidR="001D47EE" w:rsidRDefault="001D47EE" w:rsidP="003B178B">
      <w:pPr>
        <w:spacing w:after="240"/>
        <w:jc w:val="both"/>
        <w:rPr>
          <w:b/>
        </w:rPr>
      </w:pPr>
    </w:p>
    <w:p w14:paraId="54F966C8" w14:textId="77777777" w:rsidR="001D47EE" w:rsidRDefault="001D47EE" w:rsidP="003B178B">
      <w:pPr>
        <w:spacing w:after="240"/>
        <w:jc w:val="both"/>
        <w:rPr>
          <w:b/>
        </w:rPr>
      </w:pPr>
    </w:p>
    <w:p w14:paraId="4A6BB21B" w14:textId="77777777" w:rsidR="001D47EE" w:rsidRDefault="001D47EE" w:rsidP="003B178B">
      <w:pPr>
        <w:spacing w:after="240"/>
        <w:jc w:val="both"/>
        <w:rPr>
          <w:b/>
        </w:rPr>
      </w:pPr>
    </w:p>
    <w:p w14:paraId="101E910C" w14:textId="77777777" w:rsidR="00B16C11" w:rsidRDefault="00B16C11" w:rsidP="003B178B">
      <w:pPr>
        <w:spacing w:after="240"/>
        <w:jc w:val="both"/>
        <w:rPr>
          <w:b/>
        </w:rPr>
      </w:pPr>
    </w:p>
    <w:p w14:paraId="12903245" w14:textId="77777777" w:rsidR="001D47EE" w:rsidRDefault="00BB3E13" w:rsidP="001D47EE">
      <w:pPr>
        <w:spacing w:after="240"/>
        <w:jc w:val="both"/>
        <w:rPr>
          <w:b/>
          <w:bCs/>
          <w:iCs/>
        </w:rPr>
      </w:pPr>
      <w:r>
        <w:rPr>
          <w:b/>
        </w:rPr>
        <w:lastRenderedPageBreak/>
        <w:t>35</w:t>
      </w:r>
      <w:r w:rsidR="003B178B">
        <w:rPr>
          <w:b/>
        </w:rPr>
        <w:t>.</w:t>
      </w:r>
      <w:r w:rsidRPr="003B178B">
        <w:rPr>
          <w:b/>
          <w:bCs/>
          <w:iCs/>
        </w:rPr>
        <w:t xml:space="preserve">You report a vulnerability to a company through their official bug bounty program, but the company threatens legal action against you instead of paying the promised reward, claiming you </w:t>
      </w:r>
      <w:r w:rsidRPr="003B178B">
        <w:rPr>
          <w:b/>
          <w:bCs/>
          <w:iCs/>
        </w:rPr>
        <w:t>exceeded authorized scope.</w:t>
      </w:r>
      <w:r w:rsidRPr="003B178B">
        <w:rPr>
          <w:b/>
          <w:bCs/>
          <w:iCs/>
        </w:rPr>
        <w:t xml:space="preserve"> Discuss the disclosure and legal risks researchers face, and how to mitigate them beforehand.</w:t>
      </w:r>
    </w:p>
    <w:p w14:paraId="074F5F8F" w14:textId="77777777" w:rsidR="001D47EE" w:rsidRDefault="001D47EE" w:rsidP="001D47EE">
      <w:pPr>
        <w:spacing w:after="240"/>
        <w:jc w:val="both"/>
        <w:rPr>
          <w:b/>
          <w:bCs/>
          <w:lang w:val="en-IN"/>
        </w:rPr>
      </w:pPr>
      <w:r w:rsidRPr="001D47EE">
        <w:rPr>
          <w:b/>
          <w:bCs/>
          <w:lang w:val="en-IN"/>
        </w:rPr>
        <w:t>1. Introduction</w:t>
      </w:r>
    </w:p>
    <w:p w14:paraId="03046B21" w14:textId="77777777" w:rsidR="001D47EE" w:rsidRDefault="001D47EE" w:rsidP="001D47EE">
      <w:pPr>
        <w:spacing w:after="240"/>
        <w:jc w:val="both"/>
        <w:rPr>
          <w:bCs/>
          <w:lang w:val="en-IN"/>
        </w:rPr>
      </w:pPr>
      <w:r w:rsidRPr="001D47EE">
        <w:rPr>
          <w:bCs/>
          <w:lang w:val="en-IN"/>
        </w:rPr>
        <w:t>In modern cybersecurity, many organizations use bug bounty programs to encourage security researchers to identify and report vulnerabilities in their systems. Researchers may receive monetary rewards or public recognition for responsibly reporting security weaknesses.</w:t>
      </w:r>
    </w:p>
    <w:p w14:paraId="7769F165" w14:textId="77777777" w:rsidR="001D47EE" w:rsidRDefault="001D47EE" w:rsidP="001D47EE">
      <w:pPr>
        <w:spacing w:after="240"/>
        <w:jc w:val="both"/>
        <w:rPr>
          <w:bCs/>
          <w:lang w:val="en-IN"/>
        </w:rPr>
      </w:pPr>
      <w:r w:rsidRPr="001D47EE">
        <w:rPr>
          <w:bCs/>
          <w:lang w:val="en-IN"/>
        </w:rPr>
        <w:t>However, participating in a bug bounty program does not give researchers unlimited permission to test all systems belonging to an organization. They must follow the program's authorized scope, testing restrictions, and disclosure policies.In this scenario, a researcher reports a vulnerability through an official bug bounty program, but the company threatens legal action instead of paying the promised reward, claiming that the researcher exceeded the authorized scope.This situation highlights the legal and disclosure risks faced by ethical hackers. Even when researchers have good intentions, testing outside the permitted scope may lead to disputes, rejected rewards, or legal consequences. Therefore, researchers must understand the program rules, obtain clear authorization, maintain evidence, and follow responsible disclosure practices.</w:t>
      </w:r>
    </w:p>
    <w:p w14:paraId="54BF274D" w14:textId="77777777" w:rsidR="001D47EE" w:rsidRDefault="001D47EE" w:rsidP="001D47EE">
      <w:pPr>
        <w:spacing w:after="240"/>
        <w:jc w:val="both"/>
        <w:rPr>
          <w:b/>
          <w:bCs/>
          <w:lang w:val="en-IN"/>
        </w:rPr>
      </w:pPr>
      <w:r w:rsidRPr="001D47EE">
        <w:rPr>
          <w:b/>
          <w:bCs/>
          <w:lang w:val="en-IN"/>
        </w:rPr>
        <w:t>2. Legal Risks Faced by Researchers</w:t>
      </w:r>
    </w:p>
    <w:p w14:paraId="55D053ED" w14:textId="77777777" w:rsidR="001D47EE" w:rsidRDefault="001D47EE" w:rsidP="001D47EE">
      <w:pPr>
        <w:spacing w:after="240"/>
        <w:jc w:val="both"/>
        <w:rPr>
          <w:b/>
          <w:bCs/>
          <w:lang w:val="en-IN"/>
        </w:rPr>
      </w:pPr>
      <w:r w:rsidRPr="001D47EE">
        <w:rPr>
          <w:b/>
          <w:bCs/>
          <w:lang w:val="en-IN"/>
        </w:rPr>
        <w:t>A. Unauthorized Computer Access</w:t>
      </w:r>
      <w:r>
        <w:rPr>
          <w:b/>
          <w:bCs/>
          <w:lang w:val="en-IN"/>
        </w:rPr>
        <w:t xml:space="preserve">: </w:t>
      </w:r>
    </w:p>
    <w:p w14:paraId="7DC09C3A" w14:textId="0E405A2E" w:rsidR="001D47EE" w:rsidRDefault="001D47EE" w:rsidP="001D47EE">
      <w:pPr>
        <w:spacing w:after="240"/>
        <w:jc w:val="both"/>
        <w:rPr>
          <w:bCs/>
          <w:lang w:val="en-IN"/>
        </w:rPr>
      </w:pPr>
      <w:r w:rsidRPr="001D47EE">
        <w:rPr>
          <w:bCs/>
          <w:lang w:val="en-IN"/>
        </w:rPr>
        <w:t>Many countries have laws that prohibit accessing computer systems without authorization. In the United States, the Computer Fraud and Abuse Act (CFAA), 18 U.S.C. § 1030, addresses certain forms of unauthorized computer access. In India, Sections 43 and 66 of the Information Technology Act, 2000, may apply to specified unauthorized acts and related offences. In the United Kingdom, the Computer Misuse Act 1990 addresses unauthorized access and other computer misuse.If a researcher tests an excluded website, accesses restricted data, or continues testing after permission is withdrawn, the organization may allege unauthorized access.</w:t>
      </w:r>
    </w:p>
    <w:p w14:paraId="7C82C54F" w14:textId="77777777" w:rsidR="001D47EE" w:rsidRDefault="001D47EE" w:rsidP="001D47EE">
      <w:pPr>
        <w:spacing w:after="240"/>
        <w:jc w:val="both"/>
        <w:rPr>
          <w:bCs/>
          <w:lang w:val="en-IN"/>
        </w:rPr>
      </w:pPr>
    </w:p>
    <w:p w14:paraId="5B4B2A18" w14:textId="77777777" w:rsidR="001D47EE" w:rsidRDefault="001D47EE" w:rsidP="001D47EE">
      <w:pPr>
        <w:spacing w:after="240"/>
        <w:jc w:val="both"/>
        <w:rPr>
          <w:bCs/>
          <w:lang w:val="en-IN"/>
        </w:rPr>
      </w:pPr>
      <w:r w:rsidRPr="001D47EE">
        <w:rPr>
          <w:b/>
          <w:bCs/>
          <w:lang w:val="en-IN"/>
        </w:rPr>
        <w:lastRenderedPageBreak/>
        <w:t>Mitigation:</w:t>
      </w:r>
      <w:r w:rsidRPr="001D47EE">
        <w:rPr>
          <w:b/>
          <w:lang w:val="en-IN"/>
        </w:rPr>
        <w:t xml:space="preserve"> </w:t>
      </w:r>
      <w:r w:rsidRPr="001D47EE">
        <w:rPr>
          <w:bCs/>
          <w:lang w:val="en-IN"/>
        </w:rPr>
        <w:t>Researchers should verify the exact scope before testing, obtain written clarification when necessary, and immediately stop activities if authorization becomes uncertain or is withdrawn.</w:t>
      </w:r>
    </w:p>
    <w:p w14:paraId="3AAC0CEF" w14:textId="77777777" w:rsidR="001D47EE" w:rsidRDefault="001D47EE" w:rsidP="001D47EE">
      <w:pPr>
        <w:spacing w:after="240"/>
        <w:jc w:val="both"/>
        <w:rPr>
          <w:b/>
          <w:bCs/>
          <w:lang w:val="en-IN"/>
        </w:rPr>
      </w:pPr>
      <w:r w:rsidRPr="001D47EE">
        <w:rPr>
          <w:b/>
          <w:bCs/>
          <w:lang w:val="en-IN"/>
        </w:rPr>
        <w:t>B. Breach of Contract and Program Terms</w:t>
      </w:r>
    </w:p>
    <w:p w14:paraId="39755E94" w14:textId="77777777" w:rsidR="001D47EE" w:rsidRDefault="001D47EE" w:rsidP="001D47EE">
      <w:pPr>
        <w:spacing w:after="240"/>
        <w:jc w:val="both"/>
        <w:rPr>
          <w:bCs/>
          <w:lang w:val="en-IN"/>
        </w:rPr>
      </w:pPr>
      <w:r w:rsidRPr="001D47EE">
        <w:rPr>
          <w:bCs/>
          <w:lang w:val="en-IN"/>
        </w:rPr>
        <w:t>Bug bounty programs usually contain terms describing permitted assets, prohibited activities, confidentiality requirements, and reward eligibility. Violating these conditions may lead to rejected reports, account suspension, or contractual disputes.For example, a program may permit testing of a public website but prohibit testing of its internal administrative portal. Testing that portal without permission may violate the program rules.</w:t>
      </w:r>
    </w:p>
    <w:p w14:paraId="4BEDCF34" w14:textId="77777777" w:rsidR="001D47EE" w:rsidRDefault="001D47EE" w:rsidP="001D47EE">
      <w:pPr>
        <w:spacing w:after="240"/>
        <w:jc w:val="both"/>
        <w:rPr>
          <w:bCs/>
          <w:lang w:val="en-IN"/>
        </w:rPr>
      </w:pPr>
      <w:r w:rsidRPr="001D47EE">
        <w:rPr>
          <w:b/>
          <w:lang w:val="en-IN"/>
        </w:rPr>
        <w:t>Mitigation:</w:t>
      </w:r>
      <w:r w:rsidRPr="001D47EE">
        <w:rPr>
          <w:bCs/>
          <w:lang w:val="en-IN"/>
        </w:rPr>
        <w:t xml:space="preserve"> Researchers should carefully read and save the program policy before starting. They should follow all restrictions and keep copies of relevant authorization and communication records.</w:t>
      </w:r>
    </w:p>
    <w:p w14:paraId="751B2FD8" w14:textId="77777777" w:rsidR="001D47EE" w:rsidRDefault="001D47EE" w:rsidP="001D47EE">
      <w:pPr>
        <w:spacing w:after="240"/>
        <w:jc w:val="both"/>
        <w:rPr>
          <w:b/>
          <w:bCs/>
          <w:lang w:val="en-IN"/>
        </w:rPr>
      </w:pPr>
      <w:r w:rsidRPr="001D47EE">
        <w:rPr>
          <w:b/>
          <w:bCs/>
          <w:lang w:val="en-IN"/>
        </w:rPr>
        <w:t>C. Confidentiality and Trade Secret Risks</w:t>
      </w:r>
    </w:p>
    <w:p w14:paraId="037C5DF5" w14:textId="77777777" w:rsidR="001D47EE" w:rsidRDefault="001D47EE" w:rsidP="001D47EE">
      <w:pPr>
        <w:spacing w:after="240"/>
        <w:jc w:val="both"/>
        <w:rPr>
          <w:bCs/>
          <w:lang w:val="en-IN"/>
        </w:rPr>
      </w:pPr>
      <w:r w:rsidRPr="001D47EE">
        <w:rPr>
          <w:bCs/>
          <w:lang w:val="en-IN"/>
        </w:rPr>
        <w:t>During testing, researchers may encounter confidential source code, business information, customer records, or other sensitive data. Sharing this information publicly or using it for personal benefit may create legal and professional risks.Threatening to expose confidential information in exchange for payment can also make a legitimate vulnerability report appear coercive.</w:t>
      </w:r>
    </w:p>
    <w:p w14:paraId="78F77BD5" w14:textId="77777777" w:rsidR="001D47EE" w:rsidRDefault="001D47EE" w:rsidP="001D47EE">
      <w:pPr>
        <w:spacing w:after="240"/>
        <w:jc w:val="both"/>
        <w:rPr>
          <w:bCs/>
          <w:lang w:val="en-IN"/>
        </w:rPr>
      </w:pPr>
      <w:r w:rsidRPr="001D47EE">
        <w:rPr>
          <w:b/>
          <w:lang w:val="en-IN"/>
        </w:rPr>
        <w:t>Mitigation:</w:t>
      </w:r>
      <w:r w:rsidRPr="001D47EE">
        <w:rPr>
          <w:bCs/>
          <w:lang w:val="en-IN"/>
        </w:rPr>
        <w:t xml:space="preserve"> Researchers should protect confidential information, avoid unnecessary data collection, and never use disclosure threats to demand rewards. They should follow the program's confidentiality requirements.</w:t>
      </w:r>
    </w:p>
    <w:p w14:paraId="44ACFDA2" w14:textId="77777777" w:rsidR="001D47EE" w:rsidRDefault="001D47EE" w:rsidP="001D47EE">
      <w:pPr>
        <w:spacing w:after="240"/>
        <w:jc w:val="both"/>
        <w:rPr>
          <w:b/>
          <w:bCs/>
          <w:lang w:val="en-IN"/>
        </w:rPr>
      </w:pPr>
      <w:r w:rsidRPr="001D47EE">
        <w:rPr>
          <w:b/>
          <w:bCs/>
          <w:lang w:val="en-IN"/>
        </w:rPr>
        <w:t>D. Anti-Circumvention and Access-Control Risks</w:t>
      </w:r>
    </w:p>
    <w:p w14:paraId="55E9F228" w14:textId="1921E724" w:rsidR="001D47EE" w:rsidRPr="001D47EE" w:rsidRDefault="001D47EE" w:rsidP="001D47EE">
      <w:pPr>
        <w:spacing w:after="240"/>
        <w:jc w:val="both"/>
        <w:rPr>
          <w:bCs/>
          <w:lang w:val="en-IN"/>
        </w:rPr>
      </w:pPr>
      <w:r w:rsidRPr="001D47EE">
        <w:rPr>
          <w:bCs/>
          <w:lang w:val="en-IN"/>
        </w:rPr>
        <w:t>Some investigations involve bypassing authentication, access controls, or other technical protection measures. Depending on the circumstances and jurisdiction, such actions may raise additional legal concerns. For example, Section 1201 of the United States Digital Millennium Copyright Act addresses certain forms of circumvention of technological protection measures.</w:t>
      </w:r>
    </w:p>
    <w:p w14:paraId="0AFBB93C" w14:textId="77777777" w:rsidR="001D47EE" w:rsidRPr="001D47EE" w:rsidRDefault="001D47EE" w:rsidP="001D47EE">
      <w:pPr>
        <w:keepNext/>
        <w:spacing w:before="200" w:after="60"/>
        <w:jc w:val="both"/>
        <w:rPr>
          <w:bCs/>
          <w:lang w:val="en-IN"/>
        </w:rPr>
      </w:pPr>
      <w:r w:rsidRPr="001D47EE">
        <w:rPr>
          <w:b/>
          <w:lang w:val="en-IN"/>
        </w:rPr>
        <w:lastRenderedPageBreak/>
        <w:t>Mitigation:</w:t>
      </w:r>
      <w:r w:rsidRPr="001D47EE">
        <w:rPr>
          <w:bCs/>
          <w:lang w:val="en-IN"/>
        </w:rPr>
        <w:t xml:space="preserve"> Researchers should not assume that every technical bypass is permitted simply because it helps demonstrate a vulnerability. They should confirm that the testing method is explicitly authorized and consult a legal professional when the rules are unclear.</w:t>
      </w:r>
    </w:p>
    <w:p w14:paraId="75FDD7F5" w14:textId="77777777" w:rsidR="001D47EE" w:rsidRPr="001D47EE" w:rsidRDefault="001D47EE" w:rsidP="001D47EE">
      <w:pPr>
        <w:keepNext/>
        <w:spacing w:before="200" w:after="60"/>
        <w:rPr>
          <w:b/>
          <w:bCs/>
          <w:lang w:val="en-IN"/>
        </w:rPr>
      </w:pPr>
      <w:r w:rsidRPr="001D47EE">
        <w:rPr>
          <w:b/>
          <w:bCs/>
          <w:lang w:val="en-IN"/>
        </w:rPr>
        <w:t>3. Vulnerability Disclosure Risks and Practical Challenges</w:t>
      </w:r>
    </w:p>
    <w:p w14:paraId="2652D5CE" w14:textId="3B8B1A7A" w:rsidR="001D47EE" w:rsidRPr="001D47EE" w:rsidRDefault="001D47EE" w:rsidP="001D47EE">
      <w:pPr>
        <w:keepNext/>
        <w:spacing w:before="200" w:after="60"/>
        <w:rPr>
          <w:b/>
          <w:bCs/>
          <w:lang w:val="en-IN"/>
        </w:rPr>
      </w:pPr>
      <w:r w:rsidRPr="001D47EE">
        <w:rPr>
          <w:b/>
          <w:bCs/>
          <w:lang w:val="en-IN"/>
        </w:rPr>
        <w:t>A. Threat of Legal Action</w:t>
      </w:r>
      <w:r>
        <w:rPr>
          <w:b/>
          <w:bCs/>
          <w:lang w:val="en-IN"/>
        </w:rPr>
        <w:t xml:space="preserve"> </w:t>
      </w:r>
    </w:p>
    <w:p w14:paraId="1DCE741D" w14:textId="62838000" w:rsidR="001D47EE" w:rsidRPr="001D47EE" w:rsidRDefault="001D47EE" w:rsidP="001D47EE">
      <w:pPr>
        <w:keepNext/>
        <w:spacing w:before="200" w:after="60"/>
        <w:jc w:val="both"/>
        <w:rPr>
          <w:bCs/>
          <w:lang w:val="en-IN"/>
        </w:rPr>
      </w:pPr>
      <w:r w:rsidRPr="001D47EE">
        <w:rPr>
          <w:bCs/>
          <w:lang w:val="en-IN"/>
        </w:rPr>
        <w:t>A company may threaten legal action when it believes a researcher has exceeded the authorized scope or violated confidentiality requirements. Sometimes the dispute arises from unclear program rules or disagreements about the researcher's actions.A legal threat does not automatically prove that the researcher has committed an offence. The facts, authorization, and applicable law must be considered.</w:t>
      </w:r>
    </w:p>
    <w:p w14:paraId="14493243" w14:textId="77777777" w:rsidR="001D47EE" w:rsidRPr="001D47EE" w:rsidRDefault="001D47EE" w:rsidP="001D47EE">
      <w:pPr>
        <w:keepNext/>
        <w:spacing w:before="200" w:after="60"/>
        <w:jc w:val="both"/>
        <w:rPr>
          <w:bCs/>
          <w:lang w:val="en-IN"/>
        </w:rPr>
      </w:pPr>
      <w:r w:rsidRPr="001D47EE">
        <w:rPr>
          <w:b/>
          <w:lang w:val="en-IN"/>
        </w:rPr>
        <w:t>Mitigation:</w:t>
      </w:r>
      <w:r w:rsidRPr="001D47EE">
        <w:rPr>
          <w:bCs/>
          <w:lang w:val="en-IN"/>
        </w:rPr>
        <w:t xml:space="preserve"> Researchers should preserve relevant evidence, communicate professionally, and seek qualified legal advice if serious threats arise.</w:t>
      </w:r>
    </w:p>
    <w:p w14:paraId="5719F0E1" w14:textId="77777777" w:rsidR="001D47EE" w:rsidRPr="001D47EE" w:rsidRDefault="001D47EE" w:rsidP="001D47EE">
      <w:pPr>
        <w:keepNext/>
        <w:spacing w:before="200" w:after="60"/>
        <w:rPr>
          <w:b/>
          <w:bCs/>
          <w:lang w:val="en-IN"/>
        </w:rPr>
      </w:pPr>
      <w:r w:rsidRPr="001D47EE">
        <w:rPr>
          <w:b/>
          <w:bCs/>
          <w:lang w:val="en-IN"/>
        </w:rPr>
        <w:t>B. Excessive Proof-of-Concept Testing</w:t>
      </w:r>
    </w:p>
    <w:p w14:paraId="0287E9BF" w14:textId="69D27D5A" w:rsidR="001D47EE" w:rsidRPr="001D47EE" w:rsidRDefault="001D47EE" w:rsidP="001D47EE">
      <w:pPr>
        <w:keepNext/>
        <w:spacing w:before="200" w:after="60"/>
        <w:jc w:val="both"/>
        <w:rPr>
          <w:bCs/>
          <w:lang w:val="en-IN"/>
        </w:rPr>
      </w:pPr>
      <w:r w:rsidRPr="001D47EE">
        <w:rPr>
          <w:bCs/>
          <w:lang w:val="en-IN"/>
        </w:rPr>
        <w:t>A proof of concept (PoC) demonstrates that a vulnerability exists and may be exploited. However, researchers sometimes go beyond what is necessary by downloading database records, accessing other users' accounts, or executing commands on production systems.Such actions may expose sensitive information or disrupt services.</w:t>
      </w:r>
    </w:p>
    <w:p w14:paraId="331EF338" w14:textId="77777777" w:rsidR="001D47EE" w:rsidRPr="001D47EE" w:rsidRDefault="001D47EE" w:rsidP="001D47EE">
      <w:pPr>
        <w:keepNext/>
        <w:spacing w:before="200" w:after="60"/>
        <w:jc w:val="both"/>
        <w:rPr>
          <w:bCs/>
          <w:lang w:val="en-IN"/>
        </w:rPr>
      </w:pPr>
      <w:r w:rsidRPr="001D47EE">
        <w:rPr>
          <w:b/>
          <w:lang w:val="en-IN"/>
        </w:rPr>
        <w:t>Mitigation:</w:t>
      </w:r>
      <w:r w:rsidRPr="001D47EE">
        <w:rPr>
          <w:bCs/>
          <w:lang w:val="en-IN"/>
        </w:rPr>
        <w:t xml:space="preserve"> Researchers should follow the principle of minimum necessary proof. They should demonstrate the vulnerability with the least invasive method and stop once sufficient evidence has been obtained.</w:t>
      </w:r>
    </w:p>
    <w:p w14:paraId="456572FA" w14:textId="77777777" w:rsidR="001D47EE" w:rsidRPr="001D47EE" w:rsidRDefault="001D47EE" w:rsidP="001D47EE">
      <w:pPr>
        <w:keepNext/>
        <w:spacing w:before="200" w:after="60"/>
        <w:rPr>
          <w:b/>
          <w:bCs/>
          <w:lang w:val="en-IN"/>
        </w:rPr>
      </w:pPr>
      <w:r w:rsidRPr="001D47EE">
        <w:rPr>
          <w:b/>
          <w:bCs/>
          <w:lang w:val="en-IN"/>
        </w:rPr>
        <w:t>C. Scope Ambiguity and Third-Party Systems</w:t>
      </w:r>
    </w:p>
    <w:p w14:paraId="760A76C1" w14:textId="77777777" w:rsidR="00DA62EC" w:rsidRDefault="001D47EE" w:rsidP="001D47EE">
      <w:pPr>
        <w:keepNext/>
        <w:spacing w:before="200" w:after="60"/>
        <w:jc w:val="both"/>
        <w:rPr>
          <w:bCs/>
          <w:lang w:val="en-IN"/>
        </w:rPr>
      </w:pPr>
      <w:r w:rsidRPr="001D47EE">
        <w:rPr>
          <w:bCs/>
          <w:lang w:val="en-IN"/>
        </w:rPr>
        <w:t>Some programs use broad descriptions such as company.com. However, related subdomains may be hosted by third-party providers or connected to services that are not included in the program.Testing these systems without proper authorization may create disputes between the researcher, the company, and the service provider.</w:t>
      </w:r>
    </w:p>
    <w:p w14:paraId="17F368AF" w14:textId="765355AB" w:rsidR="001D47EE" w:rsidRPr="001D47EE" w:rsidRDefault="001D47EE" w:rsidP="001D47EE">
      <w:pPr>
        <w:keepNext/>
        <w:spacing w:before="200" w:after="60"/>
        <w:jc w:val="both"/>
        <w:rPr>
          <w:bCs/>
          <w:lang w:val="en-IN"/>
        </w:rPr>
      </w:pPr>
      <w:r w:rsidRPr="00DA62EC">
        <w:rPr>
          <w:b/>
          <w:lang w:val="en-IN"/>
        </w:rPr>
        <w:lastRenderedPageBreak/>
        <w:t>Mitigation:</w:t>
      </w:r>
      <w:r w:rsidRPr="001D47EE">
        <w:rPr>
          <w:bCs/>
          <w:lang w:val="en-IN"/>
        </w:rPr>
        <w:t xml:space="preserve"> Researchers should verify the ownership and authorization status of each target. If a system belongs to a third party or its status is unclear, they should request written permission before testing it.</w:t>
      </w:r>
    </w:p>
    <w:p w14:paraId="7003B2A6" w14:textId="77777777" w:rsidR="001D47EE" w:rsidRPr="001D47EE" w:rsidRDefault="001D47EE" w:rsidP="001D47EE">
      <w:pPr>
        <w:keepNext/>
        <w:spacing w:before="200" w:after="60"/>
        <w:rPr>
          <w:b/>
          <w:bCs/>
          <w:lang w:val="en-IN"/>
        </w:rPr>
      </w:pPr>
      <w:r w:rsidRPr="001D47EE">
        <w:rPr>
          <w:b/>
          <w:bCs/>
          <w:lang w:val="en-IN"/>
        </w:rPr>
        <w:t>D. Lack of Clear Safe Harbor Protection</w:t>
      </w:r>
    </w:p>
    <w:p w14:paraId="124E10BC" w14:textId="0A7AD136" w:rsidR="001D47EE" w:rsidRPr="00DA62EC" w:rsidRDefault="001D47EE" w:rsidP="00DA62EC">
      <w:pPr>
        <w:keepNext/>
        <w:spacing w:before="200" w:after="60"/>
        <w:jc w:val="both"/>
        <w:rPr>
          <w:bCs/>
          <w:lang w:val="en-IN"/>
        </w:rPr>
      </w:pPr>
      <w:r w:rsidRPr="00DA62EC">
        <w:rPr>
          <w:bCs/>
          <w:lang w:val="en-IN"/>
        </w:rPr>
        <w:t>A safe harbor provision describes the conditions under which an organization commits to supporting good-faith security research conducted according to its policy. Such provisions may help reduce legal uncertainty, but they do not provide unlimited immunity from all laws or third-party claims.Without clear safe harbor language, researchers may find it more difficult to understand the legal protection offered by the program.</w:t>
      </w:r>
    </w:p>
    <w:p w14:paraId="57E4A61B" w14:textId="77777777" w:rsidR="001D47EE" w:rsidRPr="001D47EE" w:rsidRDefault="001D47EE" w:rsidP="00DA62EC">
      <w:pPr>
        <w:keepNext/>
        <w:spacing w:before="200" w:after="60"/>
        <w:jc w:val="both"/>
        <w:rPr>
          <w:b/>
          <w:lang w:val="en-IN"/>
        </w:rPr>
      </w:pPr>
      <w:r w:rsidRPr="00DA62EC">
        <w:rPr>
          <w:b/>
          <w:lang w:val="en-IN"/>
        </w:rPr>
        <w:t>Mitigation:</w:t>
      </w:r>
      <w:r w:rsidRPr="00DA62EC">
        <w:rPr>
          <w:bCs/>
          <w:lang w:val="en-IN"/>
        </w:rPr>
        <w:t xml:space="preserve"> Researchers should prefer programs with clear, written safe harbor provisions. They should read the conditions carefully and ensure that their activities remain within the protection provided.</w:t>
      </w:r>
    </w:p>
    <w:p w14:paraId="79C54148" w14:textId="77777777" w:rsidR="001D47EE" w:rsidRPr="001D47EE" w:rsidRDefault="001D47EE" w:rsidP="001D47EE">
      <w:pPr>
        <w:keepNext/>
        <w:spacing w:before="200" w:after="60"/>
        <w:rPr>
          <w:b/>
          <w:bCs/>
          <w:lang w:val="en-IN"/>
        </w:rPr>
      </w:pPr>
      <w:r w:rsidRPr="001D47EE">
        <w:rPr>
          <w:b/>
          <w:bCs/>
          <w:lang w:val="en-IN"/>
        </w:rPr>
        <w:t>4. Preventive Measures Before Starting Research</w:t>
      </w:r>
    </w:p>
    <w:p w14:paraId="1F666171" w14:textId="77777777" w:rsidR="001D47EE" w:rsidRPr="00DA62EC" w:rsidRDefault="001D47EE" w:rsidP="00DA62EC">
      <w:pPr>
        <w:keepNext/>
        <w:spacing w:before="200" w:after="60"/>
        <w:jc w:val="both"/>
        <w:rPr>
          <w:bCs/>
          <w:lang w:val="en-IN"/>
        </w:rPr>
      </w:pPr>
      <w:r w:rsidRPr="00DA62EC">
        <w:rPr>
          <w:bCs/>
          <w:lang w:val="en-IN"/>
        </w:rPr>
        <w:t>Researchers should take the following steps before sending testing requests or investigating a vulnerability.</w:t>
      </w:r>
    </w:p>
    <w:p w14:paraId="35B4F050" w14:textId="77777777" w:rsidR="001D47EE" w:rsidRPr="001D47EE" w:rsidRDefault="001D47EE" w:rsidP="001D47EE">
      <w:pPr>
        <w:keepNext/>
        <w:spacing w:before="200" w:after="60"/>
        <w:rPr>
          <w:b/>
          <w:bCs/>
          <w:lang w:val="en-IN"/>
        </w:rPr>
      </w:pPr>
      <w:r w:rsidRPr="001D47EE">
        <w:rPr>
          <w:b/>
          <w:bCs/>
          <w:lang w:val="en-IN"/>
        </w:rPr>
        <w:t>1. Carefully Review the Authorized Scope</w:t>
      </w:r>
    </w:p>
    <w:p w14:paraId="24623EBC" w14:textId="605B2148" w:rsidR="001D47EE" w:rsidRPr="00DA62EC" w:rsidRDefault="001D47EE" w:rsidP="00DA62EC">
      <w:pPr>
        <w:keepNext/>
        <w:spacing w:before="200" w:after="60"/>
        <w:jc w:val="both"/>
        <w:rPr>
          <w:bCs/>
          <w:lang w:val="en-IN"/>
        </w:rPr>
      </w:pPr>
      <w:r w:rsidRPr="00DA62EC">
        <w:rPr>
          <w:bCs/>
          <w:lang w:val="en-IN"/>
        </w:rPr>
        <w:t>Researchers should read the program's in-scope assets, out-of-scope assets, prohibited techniques, and testing conditions.They should pay special attention to restrictions involving denial-of-service testing, social engineering, automated scanning, and access to sensitive data.If any domain or activity is unclear, they should request written clarification rather than relying on assumptions.</w:t>
      </w:r>
    </w:p>
    <w:p w14:paraId="680D6F83" w14:textId="77777777" w:rsidR="001D47EE" w:rsidRPr="001D47EE" w:rsidRDefault="001D47EE" w:rsidP="001D47EE">
      <w:pPr>
        <w:keepNext/>
        <w:spacing w:before="200" w:after="60"/>
        <w:rPr>
          <w:b/>
          <w:bCs/>
          <w:lang w:val="en-IN"/>
        </w:rPr>
      </w:pPr>
      <w:r w:rsidRPr="001D47EE">
        <w:rPr>
          <w:b/>
          <w:bCs/>
          <w:lang w:val="en-IN"/>
        </w:rPr>
        <w:t>2. Obtain Written Authorization and Check Safe Harbor</w:t>
      </w:r>
    </w:p>
    <w:p w14:paraId="38F8691F" w14:textId="2318B3BB" w:rsidR="001D47EE" w:rsidRPr="00DA62EC" w:rsidRDefault="001D47EE" w:rsidP="00DA62EC">
      <w:pPr>
        <w:keepNext/>
        <w:spacing w:before="200" w:after="60"/>
        <w:jc w:val="both"/>
        <w:rPr>
          <w:bCs/>
          <w:lang w:val="en-IN"/>
        </w:rPr>
      </w:pPr>
      <w:r w:rsidRPr="00DA62EC">
        <w:rPr>
          <w:lang w:val="en-IN"/>
        </w:rPr>
        <w:t>Researchers should use official bug bounty platforms or authorized company contacts to confirm permission. They should understand what activities are covered and whether the program provides safe harbor protection for compliant research.</w:t>
      </w:r>
      <w:r w:rsidRPr="00DA62EC">
        <w:rPr>
          <w:bCs/>
          <w:lang w:val="en-IN"/>
        </w:rPr>
        <w:t>Written authorization helps establish the boundaries of permitted testing, although its legal effect depends on the circumstances and applicable law.</w:t>
      </w:r>
    </w:p>
    <w:p w14:paraId="2CE5A2D4" w14:textId="77777777" w:rsidR="001D47EE" w:rsidRPr="001D47EE" w:rsidRDefault="001D47EE" w:rsidP="001D47EE">
      <w:pPr>
        <w:keepNext/>
        <w:spacing w:before="200" w:after="60"/>
        <w:rPr>
          <w:b/>
          <w:bCs/>
          <w:lang w:val="en-IN"/>
        </w:rPr>
      </w:pPr>
      <w:r w:rsidRPr="001D47EE">
        <w:rPr>
          <w:b/>
          <w:bCs/>
          <w:lang w:val="en-IN"/>
        </w:rPr>
        <w:lastRenderedPageBreak/>
        <w:t>3. Use the Minimum Necessary Proof of Concept</w:t>
      </w:r>
    </w:p>
    <w:p w14:paraId="00A46D52" w14:textId="77777777" w:rsidR="001D47EE" w:rsidRPr="00DA62EC" w:rsidRDefault="001D47EE" w:rsidP="00DA62EC">
      <w:pPr>
        <w:keepNext/>
        <w:spacing w:before="200" w:after="60"/>
        <w:jc w:val="both"/>
        <w:rPr>
          <w:bCs/>
          <w:lang w:val="en-IN"/>
        </w:rPr>
      </w:pPr>
      <w:r w:rsidRPr="00DA62EC">
        <w:rPr>
          <w:bCs/>
          <w:lang w:val="en-IN"/>
        </w:rPr>
        <w:t>Researchers should avoid unnecessary exploitation.</w:t>
      </w:r>
    </w:p>
    <w:p w14:paraId="3F028F26" w14:textId="77777777" w:rsidR="001D47EE" w:rsidRPr="00DA62EC" w:rsidRDefault="001D47EE" w:rsidP="00DA62EC">
      <w:pPr>
        <w:keepNext/>
        <w:spacing w:before="200" w:after="60"/>
        <w:jc w:val="both"/>
        <w:rPr>
          <w:bCs/>
          <w:lang w:val="en-IN"/>
        </w:rPr>
      </w:pPr>
      <w:r w:rsidRPr="00DA62EC">
        <w:rPr>
          <w:bCs/>
          <w:lang w:val="en-IN"/>
        </w:rPr>
        <w:t>For example, if a vulnerability can be demonstrated without retrieving actual customer records, they should not download those records. They should avoid installing backdoors, maintaining unauthorized access, or moving into other systems.</w:t>
      </w:r>
    </w:p>
    <w:p w14:paraId="603A6CA9" w14:textId="77777777" w:rsidR="001D47EE" w:rsidRPr="00DA62EC" w:rsidRDefault="001D47EE" w:rsidP="00DA62EC">
      <w:pPr>
        <w:keepNext/>
        <w:spacing w:before="200" w:after="60"/>
        <w:jc w:val="both"/>
        <w:rPr>
          <w:bCs/>
          <w:lang w:val="en-IN"/>
        </w:rPr>
      </w:pPr>
      <w:r w:rsidRPr="00DA62EC">
        <w:rPr>
          <w:bCs/>
          <w:lang w:val="en-IN"/>
        </w:rPr>
        <w:t>The objective is to prove the security weakness without causing harm.</w:t>
      </w:r>
    </w:p>
    <w:p w14:paraId="3C677C1E" w14:textId="77777777" w:rsidR="001D47EE" w:rsidRPr="001D47EE" w:rsidRDefault="001D47EE" w:rsidP="001D47EE">
      <w:pPr>
        <w:keepNext/>
        <w:spacing w:before="200" w:after="60"/>
        <w:rPr>
          <w:b/>
          <w:bCs/>
          <w:lang w:val="en-IN"/>
        </w:rPr>
      </w:pPr>
      <w:r w:rsidRPr="001D47EE">
        <w:rPr>
          <w:b/>
          <w:bCs/>
          <w:lang w:val="en-IN"/>
        </w:rPr>
        <w:t>4. Maintain Testing Logs and Evidence</w:t>
      </w:r>
    </w:p>
    <w:p w14:paraId="691153E0" w14:textId="77777777" w:rsidR="001D47EE" w:rsidRPr="00DA62EC" w:rsidRDefault="001D47EE" w:rsidP="00DA62EC">
      <w:pPr>
        <w:keepNext/>
        <w:spacing w:before="200" w:after="60"/>
        <w:jc w:val="both"/>
        <w:rPr>
          <w:bCs/>
          <w:lang w:val="en-IN"/>
        </w:rPr>
      </w:pPr>
      <w:r w:rsidRPr="00DA62EC">
        <w:rPr>
          <w:bCs/>
          <w:lang w:val="en-IN"/>
        </w:rPr>
        <w:t>Researchers should maintain accurate records of their testing activities, including:</w:t>
      </w:r>
    </w:p>
    <w:p w14:paraId="58CBB56E" w14:textId="77777777" w:rsidR="001D47EE" w:rsidRPr="00DA62EC" w:rsidRDefault="001D47EE" w:rsidP="00DA62EC">
      <w:pPr>
        <w:keepNext/>
        <w:numPr>
          <w:ilvl w:val="0"/>
          <w:numId w:val="10"/>
        </w:numPr>
        <w:spacing w:before="200" w:after="60"/>
        <w:jc w:val="both"/>
        <w:rPr>
          <w:bCs/>
          <w:lang w:val="en-IN"/>
        </w:rPr>
      </w:pPr>
      <w:r w:rsidRPr="00DA62EC">
        <w:rPr>
          <w:bCs/>
          <w:lang w:val="en-IN"/>
        </w:rPr>
        <w:t>Copies of the program policy and authorization.</w:t>
      </w:r>
    </w:p>
    <w:p w14:paraId="19FC1CDF" w14:textId="77777777" w:rsidR="001D47EE" w:rsidRPr="00DA62EC" w:rsidRDefault="001D47EE" w:rsidP="00DA62EC">
      <w:pPr>
        <w:keepNext/>
        <w:numPr>
          <w:ilvl w:val="0"/>
          <w:numId w:val="10"/>
        </w:numPr>
        <w:spacing w:before="200" w:after="60"/>
        <w:jc w:val="both"/>
        <w:rPr>
          <w:bCs/>
          <w:lang w:val="en-IN"/>
        </w:rPr>
      </w:pPr>
      <w:r w:rsidRPr="00DA62EC">
        <w:rPr>
          <w:bCs/>
          <w:lang w:val="en-IN"/>
        </w:rPr>
        <w:t>Date and time of testing.</w:t>
      </w:r>
    </w:p>
    <w:p w14:paraId="77EC5DAA" w14:textId="77777777" w:rsidR="001D47EE" w:rsidRPr="00DA62EC" w:rsidRDefault="001D47EE" w:rsidP="00DA62EC">
      <w:pPr>
        <w:keepNext/>
        <w:numPr>
          <w:ilvl w:val="0"/>
          <w:numId w:val="10"/>
        </w:numPr>
        <w:spacing w:before="200" w:after="60"/>
        <w:jc w:val="both"/>
        <w:rPr>
          <w:bCs/>
          <w:lang w:val="en-IN"/>
        </w:rPr>
      </w:pPr>
      <w:r w:rsidRPr="00DA62EC">
        <w:rPr>
          <w:bCs/>
          <w:lang w:val="en-IN"/>
        </w:rPr>
        <w:t>Relevant request and response logs.</w:t>
      </w:r>
    </w:p>
    <w:p w14:paraId="41D24DFA" w14:textId="77777777" w:rsidR="001D47EE" w:rsidRPr="00DA62EC" w:rsidRDefault="001D47EE" w:rsidP="00DA62EC">
      <w:pPr>
        <w:keepNext/>
        <w:numPr>
          <w:ilvl w:val="0"/>
          <w:numId w:val="10"/>
        </w:numPr>
        <w:spacing w:before="200" w:after="60"/>
        <w:jc w:val="both"/>
        <w:rPr>
          <w:bCs/>
          <w:lang w:val="en-IN"/>
        </w:rPr>
      </w:pPr>
      <w:r w:rsidRPr="00DA62EC">
        <w:rPr>
          <w:bCs/>
          <w:lang w:val="en-IN"/>
        </w:rPr>
        <w:t>Screenshots showing the vulnerability.</w:t>
      </w:r>
    </w:p>
    <w:p w14:paraId="3C06362E" w14:textId="77777777" w:rsidR="001D47EE" w:rsidRPr="00DA62EC" w:rsidRDefault="001D47EE" w:rsidP="00DA62EC">
      <w:pPr>
        <w:keepNext/>
        <w:numPr>
          <w:ilvl w:val="0"/>
          <w:numId w:val="10"/>
        </w:numPr>
        <w:spacing w:before="200" w:after="60"/>
        <w:jc w:val="both"/>
        <w:rPr>
          <w:bCs/>
          <w:lang w:val="en-IN"/>
        </w:rPr>
      </w:pPr>
      <w:r w:rsidRPr="00DA62EC">
        <w:rPr>
          <w:bCs/>
          <w:lang w:val="en-IN"/>
        </w:rPr>
        <w:t>Bug report submission confirmations.</w:t>
      </w:r>
    </w:p>
    <w:p w14:paraId="55594BB1" w14:textId="77777777" w:rsidR="001D47EE" w:rsidRPr="00DA62EC" w:rsidRDefault="001D47EE" w:rsidP="00DA62EC">
      <w:pPr>
        <w:keepNext/>
        <w:numPr>
          <w:ilvl w:val="0"/>
          <w:numId w:val="10"/>
        </w:numPr>
        <w:spacing w:before="200" w:after="60"/>
        <w:jc w:val="both"/>
        <w:rPr>
          <w:bCs/>
          <w:lang w:val="en-IN"/>
        </w:rPr>
      </w:pPr>
      <w:r w:rsidRPr="00DA62EC">
        <w:rPr>
          <w:bCs/>
          <w:lang w:val="en-IN"/>
        </w:rPr>
        <w:t>Communications with the company or platform.</w:t>
      </w:r>
    </w:p>
    <w:p w14:paraId="5DB99BFE" w14:textId="77777777" w:rsidR="001D47EE" w:rsidRPr="00DA62EC" w:rsidRDefault="001D47EE" w:rsidP="00DA62EC">
      <w:pPr>
        <w:keepNext/>
        <w:spacing w:before="200" w:after="60"/>
        <w:jc w:val="both"/>
        <w:rPr>
          <w:bCs/>
          <w:lang w:val="en-IN"/>
        </w:rPr>
      </w:pPr>
      <w:r w:rsidRPr="00DA62EC">
        <w:rPr>
          <w:bCs/>
          <w:lang w:val="en-IN"/>
        </w:rPr>
        <w:t>Where permitted, tools such as Burp Suite can help record web requests and responses. Researchers should remove passwords, tokens, and unnecessary personal information from shared evidence.</w:t>
      </w:r>
    </w:p>
    <w:p w14:paraId="34A23F2F" w14:textId="77777777" w:rsidR="001D47EE" w:rsidRPr="00DA62EC" w:rsidRDefault="001D47EE" w:rsidP="00DA62EC">
      <w:pPr>
        <w:keepNext/>
        <w:spacing w:before="200" w:after="60"/>
        <w:jc w:val="both"/>
        <w:rPr>
          <w:bCs/>
          <w:lang w:val="en-IN"/>
        </w:rPr>
      </w:pPr>
      <w:r w:rsidRPr="00DA62EC">
        <w:rPr>
          <w:bCs/>
          <w:lang w:val="en-IN"/>
        </w:rPr>
        <w:t>These records can help clarify what was tested and whether the researcher followed the program rules.</w:t>
      </w:r>
    </w:p>
    <w:p w14:paraId="4F5EB4BB" w14:textId="77777777" w:rsidR="001D47EE" w:rsidRPr="001D47EE" w:rsidRDefault="001D47EE" w:rsidP="001D47EE">
      <w:pPr>
        <w:keepNext/>
        <w:spacing w:before="200" w:after="60"/>
        <w:rPr>
          <w:b/>
          <w:bCs/>
          <w:lang w:val="en-IN"/>
        </w:rPr>
      </w:pPr>
      <w:r w:rsidRPr="001D47EE">
        <w:rPr>
          <w:b/>
          <w:bCs/>
          <w:lang w:val="en-IN"/>
        </w:rPr>
        <w:t>5. Use Established Bug Bounty Platforms</w:t>
      </w:r>
    </w:p>
    <w:p w14:paraId="7F484EC9" w14:textId="77777777" w:rsidR="001D47EE" w:rsidRPr="00DA62EC" w:rsidRDefault="001D47EE" w:rsidP="00DA62EC">
      <w:pPr>
        <w:keepNext/>
        <w:spacing w:before="200" w:after="60"/>
        <w:jc w:val="both"/>
        <w:rPr>
          <w:bCs/>
          <w:lang w:val="en-IN"/>
        </w:rPr>
      </w:pPr>
      <w:r w:rsidRPr="00DA62EC">
        <w:rPr>
          <w:bCs/>
          <w:lang w:val="en-IN"/>
        </w:rPr>
        <w:t>Researchers can submit findings through established platforms such as HackerOne, Bugcrowd, or Intigriti when the relevant program is hosted there.</w:t>
      </w:r>
    </w:p>
    <w:p w14:paraId="60C3BF56" w14:textId="64783D08" w:rsidR="001D47EE" w:rsidRPr="00DA62EC" w:rsidRDefault="001D47EE" w:rsidP="00DA62EC">
      <w:pPr>
        <w:keepNext/>
        <w:spacing w:before="200" w:after="60"/>
        <w:jc w:val="both"/>
        <w:rPr>
          <w:bCs/>
          <w:lang w:val="en-IN"/>
        </w:rPr>
      </w:pPr>
      <w:r w:rsidRPr="00DA62EC">
        <w:rPr>
          <w:bCs/>
          <w:lang w:val="en-IN"/>
        </w:rPr>
        <w:lastRenderedPageBreak/>
        <w:t>These platforms provide reporting workflows and may offer support for handling disagreements. However, they cannot guarantee that every legal dispute will be resolved in the researcher's favour.Researchers should always follow the individual program's rules, even when using a well-known platform.</w:t>
      </w:r>
    </w:p>
    <w:p w14:paraId="50902C25" w14:textId="77777777" w:rsidR="001D47EE" w:rsidRPr="001D47EE" w:rsidRDefault="001D47EE" w:rsidP="001D47EE">
      <w:pPr>
        <w:keepNext/>
        <w:spacing w:before="200" w:after="60"/>
        <w:rPr>
          <w:b/>
          <w:bCs/>
          <w:lang w:val="en-IN"/>
        </w:rPr>
      </w:pPr>
      <w:r w:rsidRPr="001D47EE">
        <w:rPr>
          <w:b/>
          <w:bCs/>
          <w:lang w:val="en-IN"/>
        </w:rPr>
        <w:t>6. Protect Sensitive Information</w:t>
      </w:r>
    </w:p>
    <w:p w14:paraId="31A0D6C3" w14:textId="73CA4926" w:rsidR="001D47EE" w:rsidRPr="00DA62EC" w:rsidRDefault="001D47EE" w:rsidP="00DA62EC">
      <w:pPr>
        <w:keepNext/>
        <w:spacing w:before="200" w:after="60"/>
        <w:jc w:val="both"/>
        <w:rPr>
          <w:bCs/>
          <w:lang w:val="en-IN"/>
        </w:rPr>
      </w:pPr>
      <w:r w:rsidRPr="00DA62EC">
        <w:rPr>
          <w:bCs/>
          <w:lang w:val="en-IN"/>
        </w:rPr>
        <w:t>Researchers should not collect more data than necessary to demonstrate the vulnerability. If they unexpectedly encounter personal or confidential information, they should stop further access, protect the evidence already obtained, and report the issue through the authorized channel.They should not publish private records, passwords, access tokens, or confidential source code.</w:t>
      </w:r>
    </w:p>
    <w:p w14:paraId="025BB4A9" w14:textId="77777777" w:rsidR="001D47EE" w:rsidRPr="001D47EE" w:rsidRDefault="001D47EE" w:rsidP="001D47EE">
      <w:pPr>
        <w:keepNext/>
        <w:spacing w:before="200" w:after="60"/>
        <w:rPr>
          <w:b/>
          <w:bCs/>
          <w:lang w:val="en-IN"/>
        </w:rPr>
      </w:pPr>
      <w:r w:rsidRPr="001D47EE">
        <w:rPr>
          <w:b/>
          <w:bCs/>
          <w:lang w:val="en-IN"/>
        </w:rPr>
        <w:t>7. Follow Responsible Disclosure Procedures</w:t>
      </w:r>
    </w:p>
    <w:p w14:paraId="132E6541" w14:textId="77777777" w:rsidR="001D47EE" w:rsidRPr="00DA62EC" w:rsidRDefault="001D47EE" w:rsidP="00DA62EC">
      <w:pPr>
        <w:keepNext/>
        <w:spacing w:before="200" w:after="60"/>
        <w:jc w:val="both"/>
        <w:rPr>
          <w:bCs/>
          <w:lang w:val="en-IN"/>
        </w:rPr>
      </w:pPr>
      <w:r w:rsidRPr="00DA62EC">
        <w:rPr>
          <w:bCs/>
          <w:lang w:val="en-IN"/>
        </w:rPr>
        <w:t>Researchers should report vulnerabilities through the official reporting channel and provide a clear description, reproduction steps, security impact, and relevant evidence.</w:t>
      </w:r>
    </w:p>
    <w:p w14:paraId="75EF2862" w14:textId="77777777" w:rsidR="001D47EE" w:rsidRPr="00DA62EC" w:rsidRDefault="001D47EE" w:rsidP="00DA62EC">
      <w:pPr>
        <w:keepNext/>
        <w:spacing w:before="200" w:after="60"/>
        <w:jc w:val="both"/>
        <w:rPr>
          <w:bCs/>
          <w:lang w:val="en-IN"/>
        </w:rPr>
      </w:pPr>
      <w:r w:rsidRPr="00DA62EC">
        <w:rPr>
          <w:bCs/>
          <w:lang w:val="en-IN"/>
        </w:rPr>
        <w:t>They should follow the program's confidentiality rules and disclosure timeline. Publicly releasing technical details before remediation may expose users to attacks and create additional legal risks.</w:t>
      </w:r>
    </w:p>
    <w:p w14:paraId="72ED2A2A" w14:textId="77777777" w:rsidR="001D47EE" w:rsidRPr="001D47EE" w:rsidRDefault="001D47EE" w:rsidP="001D47EE">
      <w:pPr>
        <w:keepNext/>
        <w:spacing w:before="200" w:after="60"/>
        <w:rPr>
          <w:b/>
          <w:bCs/>
          <w:lang w:val="en-IN"/>
        </w:rPr>
      </w:pPr>
      <w:r w:rsidRPr="001D47EE">
        <w:rPr>
          <w:b/>
          <w:bCs/>
          <w:lang w:val="en-IN"/>
        </w:rPr>
        <w:t>5. Emergency Action Plan When Legal Action Is Threatened</w:t>
      </w:r>
    </w:p>
    <w:p w14:paraId="0F778320" w14:textId="77777777" w:rsidR="001D47EE" w:rsidRPr="00DA62EC" w:rsidRDefault="001D47EE" w:rsidP="00DA62EC">
      <w:pPr>
        <w:keepNext/>
        <w:spacing w:before="200" w:after="60"/>
        <w:jc w:val="both"/>
        <w:rPr>
          <w:bCs/>
          <w:lang w:val="en-IN"/>
        </w:rPr>
      </w:pPr>
      <w:r w:rsidRPr="00DA62EC">
        <w:rPr>
          <w:bCs/>
          <w:lang w:val="en-IN"/>
        </w:rPr>
        <w:t>If a company threatens legal action after a vulnerability report, the researcher should take the following steps.</w:t>
      </w:r>
    </w:p>
    <w:p w14:paraId="76EE0B75" w14:textId="2BEC93C0" w:rsidR="001D47EE" w:rsidRPr="00DA62EC" w:rsidRDefault="001D47EE" w:rsidP="00DA62EC">
      <w:pPr>
        <w:pStyle w:val="ListParagraph"/>
        <w:keepNext/>
        <w:numPr>
          <w:ilvl w:val="0"/>
          <w:numId w:val="12"/>
        </w:numPr>
        <w:spacing w:before="200" w:after="60"/>
        <w:jc w:val="both"/>
        <w:rPr>
          <w:bCs/>
          <w:lang w:val="en-IN"/>
        </w:rPr>
      </w:pPr>
      <w:r w:rsidRPr="00DA62EC">
        <w:rPr>
          <w:bCs/>
          <w:lang w:val="en-IN"/>
        </w:rPr>
        <w:t>Stop disputed testing: Immediately stop testing the affected system or activity, particularly if authorization has been questioned or withdrawn.</w:t>
      </w:r>
    </w:p>
    <w:p w14:paraId="253A877C" w14:textId="2109E9AC" w:rsidR="001D47EE" w:rsidRPr="00DA62EC" w:rsidRDefault="001D47EE" w:rsidP="00DA62EC">
      <w:pPr>
        <w:pStyle w:val="ListParagraph"/>
        <w:keepNext/>
        <w:numPr>
          <w:ilvl w:val="0"/>
          <w:numId w:val="12"/>
        </w:numPr>
        <w:spacing w:before="200" w:after="60"/>
        <w:jc w:val="both"/>
        <w:rPr>
          <w:bCs/>
          <w:lang w:val="en-IN"/>
        </w:rPr>
      </w:pPr>
      <w:r w:rsidRPr="00DA62EC">
        <w:rPr>
          <w:bCs/>
          <w:lang w:val="en-IN"/>
        </w:rPr>
        <w:t>Preserve evidence: Secure the program policy, authorization records, testing logs, screenshots, submitted reports, and relevant communications. Do not alter records to conceal activities.</w:t>
      </w:r>
    </w:p>
    <w:p w14:paraId="516C5CD0" w14:textId="53CF8E62" w:rsidR="001D47EE" w:rsidRPr="00DA62EC" w:rsidRDefault="001D47EE" w:rsidP="00DA62EC">
      <w:pPr>
        <w:pStyle w:val="ListParagraph"/>
        <w:keepNext/>
        <w:numPr>
          <w:ilvl w:val="0"/>
          <w:numId w:val="12"/>
        </w:numPr>
        <w:spacing w:before="200" w:after="60"/>
        <w:jc w:val="both"/>
        <w:rPr>
          <w:bCs/>
          <w:lang w:val="en-IN"/>
        </w:rPr>
      </w:pPr>
      <w:r w:rsidRPr="00DA62EC">
        <w:rPr>
          <w:bCs/>
          <w:lang w:val="en-IN"/>
        </w:rPr>
        <w:t>Review the allegations: Compare the company's claims with the applicable program rules and written permissions. Identify the exact activity that is being disputed.</w:t>
      </w:r>
    </w:p>
    <w:p w14:paraId="45317D51" w14:textId="5C5F6EDB" w:rsidR="001D47EE" w:rsidRPr="00DA62EC" w:rsidRDefault="001D47EE" w:rsidP="00DA62EC">
      <w:pPr>
        <w:pStyle w:val="ListParagraph"/>
        <w:keepNext/>
        <w:numPr>
          <w:ilvl w:val="0"/>
          <w:numId w:val="12"/>
        </w:numPr>
        <w:spacing w:before="200" w:after="60"/>
        <w:jc w:val="both"/>
        <w:rPr>
          <w:bCs/>
          <w:lang w:val="en-IN"/>
        </w:rPr>
      </w:pPr>
      <w:r w:rsidRPr="00DA62EC">
        <w:rPr>
          <w:bCs/>
          <w:lang w:val="en-IN"/>
        </w:rPr>
        <w:lastRenderedPageBreak/>
        <w:t>Avoid public arguments: Do not respond with threats or publish confidential emails, sensitive data, or exploit details on social media. Such actions may increase the risk of further disputes.</w:t>
      </w:r>
    </w:p>
    <w:p w14:paraId="16A15988" w14:textId="7274C172" w:rsidR="001D47EE" w:rsidRPr="00DA62EC" w:rsidRDefault="001D47EE" w:rsidP="00DA62EC">
      <w:pPr>
        <w:pStyle w:val="ListParagraph"/>
        <w:keepNext/>
        <w:numPr>
          <w:ilvl w:val="0"/>
          <w:numId w:val="12"/>
        </w:numPr>
        <w:spacing w:before="200" w:after="60"/>
        <w:jc w:val="both"/>
        <w:rPr>
          <w:bCs/>
          <w:lang w:val="en-IN"/>
        </w:rPr>
      </w:pPr>
      <w:r w:rsidRPr="00DA62EC">
        <w:rPr>
          <w:bCs/>
          <w:lang w:val="en-IN"/>
        </w:rPr>
        <w:t>Seek legal assistance: Consult a qualified lawyer familiar with cybersecurity law. Depending on the circumstances, university legal clinics or digital rights organizations may also provide guidance.</w:t>
      </w:r>
    </w:p>
    <w:p w14:paraId="46F4665C" w14:textId="0A331251" w:rsidR="001D47EE" w:rsidRPr="00DA62EC" w:rsidRDefault="001D47EE" w:rsidP="00DA62EC">
      <w:pPr>
        <w:pStyle w:val="ListParagraph"/>
        <w:keepNext/>
        <w:numPr>
          <w:ilvl w:val="0"/>
          <w:numId w:val="12"/>
        </w:numPr>
        <w:spacing w:before="200" w:after="60"/>
        <w:jc w:val="both"/>
        <w:rPr>
          <w:bCs/>
          <w:lang w:val="en-IN"/>
        </w:rPr>
      </w:pPr>
      <w:r w:rsidRPr="00DA62EC">
        <w:rPr>
          <w:bCs/>
          <w:lang w:val="en-IN"/>
        </w:rPr>
        <w:t>Use available dispute-resolution channels: If the bug bounty platform offers an appeal or mediation process, submit relevant evidence and request clarification.</w:t>
      </w:r>
    </w:p>
    <w:p w14:paraId="2907BADA" w14:textId="0F04DF45" w:rsidR="001D47EE" w:rsidRPr="00DA62EC" w:rsidRDefault="001D47EE" w:rsidP="00DA62EC">
      <w:pPr>
        <w:pStyle w:val="ListParagraph"/>
        <w:keepNext/>
        <w:numPr>
          <w:ilvl w:val="0"/>
          <w:numId w:val="12"/>
        </w:numPr>
        <w:spacing w:before="200" w:after="60"/>
        <w:jc w:val="both"/>
        <w:rPr>
          <w:bCs/>
          <w:lang w:val="en-IN"/>
        </w:rPr>
      </w:pPr>
      <w:r w:rsidRPr="00DA62EC">
        <w:rPr>
          <w:bCs/>
          <w:lang w:val="en-IN"/>
        </w:rPr>
        <w:t>Follow legal advice: Do not continue testing or disclose additional information while the dispute is unresolved without appropriate authorization and advice.</w:t>
      </w:r>
    </w:p>
    <w:p w14:paraId="28981876" w14:textId="77777777" w:rsidR="001D47EE" w:rsidRPr="00DA62EC" w:rsidRDefault="001D47EE" w:rsidP="00DA62EC">
      <w:pPr>
        <w:pStyle w:val="ListParagraph"/>
        <w:keepNext/>
        <w:numPr>
          <w:ilvl w:val="0"/>
          <w:numId w:val="12"/>
        </w:numPr>
        <w:spacing w:before="200" w:after="60"/>
        <w:jc w:val="both"/>
        <w:rPr>
          <w:bCs/>
          <w:lang w:val="en-IN"/>
        </w:rPr>
      </w:pPr>
      <w:r w:rsidRPr="00DA62EC">
        <w:rPr>
          <w:bCs/>
          <w:lang w:val="en-IN"/>
        </w:rPr>
        <w:t>These steps help researchers protect their interests while avoiding further harm to the organization or its users.</w:t>
      </w:r>
    </w:p>
    <w:p w14:paraId="6DEF237B" w14:textId="77777777" w:rsidR="001D47EE" w:rsidRPr="001D47EE" w:rsidRDefault="001D47EE" w:rsidP="001D47EE">
      <w:pPr>
        <w:keepNext/>
        <w:spacing w:before="200" w:after="60"/>
        <w:rPr>
          <w:b/>
          <w:bCs/>
          <w:lang w:val="en-IN"/>
        </w:rPr>
      </w:pPr>
      <w:r w:rsidRPr="001D47EE">
        <w:rPr>
          <w:b/>
          <w:bCs/>
          <w:lang w:val="en-IN"/>
        </w:rPr>
        <w:t>6. Practical Example</w:t>
      </w:r>
    </w:p>
    <w:p w14:paraId="0A3123DE" w14:textId="77777777" w:rsidR="001D47EE" w:rsidRPr="00DA62EC" w:rsidRDefault="001D47EE" w:rsidP="00DA62EC">
      <w:pPr>
        <w:keepNext/>
        <w:spacing w:before="200" w:after="60"/>
        <w:jc w:val="both"/>
        <w:rPr>
          <w:bCs/>
          <w:lang w:val="en-IN"/>
        </w:rPr>
      </w:pPr>
      <w:r w:rsidRPr="00DA62EC">
        <w:rPr>
          <w:bCs/>
          <w:lang w:val="en-IN"/>
        </w:rPr>
        <w:t>Consider a researcher participating in a company's bug bounty program. The policy allows testing of shop.example.com but excludes admin.example.com.</w:t>
      </w:r>
    </w:p>
    <w:p w14:paraId="1A39AAA2" w14:textId="77777777" w:rsidR="001D47EE" w:rsidRPr="00DA62EC" w:rsidRDefault="001D47EE" w:rsidP="00DA62EC">
      <w:pPr>
        <w:keepNext/>
        <w:spacing w:before="200" w:after="60"/>
        <w:jc w:val="both"/>
        <w:rPr>
          <w:bCs/>
          <w:lang w:val="en-IN"/>
        </w:rPr>
      </w:pPr>
      <w:r w:rsidRPr="00DA62EC">
        <w:rPr>
          <w:bCs/>
          <w:lang w:val="en-IN"/>
        </w:rPr>
        <w:t>While testing the shopping website, the researcher discovers a possible vulnerability involving the administrative service. Assuming that both systems are covered, the researcher tests the excluded service and accesses confidential records.</w:t>
      </w:r>
    </w:p>
    <w:p w14:paraId="3153B80F" w14:textId="77777777" w:rsidR="001D47EE" w:rsidRPr="00DA62EC" w:rsidRDefault="001D47EE" w:rsidP="00DA62EC">
      <w:pPr>
        <w:keepNext/>
        <w:spacing w:before="200" w:after="60"/>
        <w:jc w:val="both"/>
        <w:rPr>
          <w:bCs/>
          <w:lang w:val="en-IN"/>
        </w:rPr>
      </w:pPr>
      <w:r w:rsidRPr="00DA62EC">
        <w:rPr>
          <w:bCs/>
          <w:lang w:val="en-IN"/>
        </w:rPr>
        <w:t>The researcher submits a report expecting a reward. However, the company rejects the reward and threatens legal action, claiming that the researcher exceeded the authorized scope.</w:t>
      </w:r>
    </w:p>
    <w:p w14:paraId="73C8DB8E" w14:textId="77777777" w:rsidR="001D47EE" w:rsidRPr="00DA62EC" w:rsidRDefault="001D47EE" w:rsidP="00DA62EC">
      <w:pPr>
        <w:keepNext/>
        <w:spacing w:before="200" w:after="60"/>
        <w:jc w:val="both"/>
        <w:rPr>
          <w:lang w:val="en-IN"/>
        </w:rPr>
      </w:pPr>
      <w:r w:rsidRPr="00DA62EC">
        <w:rPr>
          <w:lang w:val="en-IN"/>
        </w:rPr>
        <w:t>Mistakes Made</w:t>
      </w:r>
    </w:p>
    <w:p w14:paraId="7B9BDB0E" w14:textId="77777777" w:rsidR="001D47EE" w:rsidRPr="00DA62EC" w:rsidRDefault="001D47EE" w:rsidP="00DA62EC">
      <w:pPr>
        <w:keepNext/>
        <w:numPr>
          <w:ilvl w:val="0"/>
          <w:numId w:val="11"/>
        </w:numPr>
        <w:spacing w:before="200" w:after="60"/>
        <w:jc w:val="both"/>
        <w:rPr>
          <w:lang w:val="en-IN"/>
        </w:rPr>
      </w:pPr>
      <w:r w:rsidRPr="00DA62EC">
        <w:rPr>
          <w:lang w:val="en-IN"/>
        </w:rPr>
        <w:t>The researcher assumed that all company-owned systems were authorized.</w:t>
      </w:r>
    </w:p>
    <w:p w14:paraId="252FADAF" w14:textId="77777777" w:rsidR="001D47EE" w:rsidRPr="00DA62EC" w:rsidRDefault="001D47EE" w:rsidP="00DA62EC">
      <w:pPr>
        <w:keepNext/>
        <w:numPr>
          <w:ilvl w:val="0"/>
          <w:numId w:val="11"/>
        </w:numPr>
        <w:spacing w:before="200" w:after="60"/>
        <w:jc w:val="both"/>
        <w:rPr>
          <w:lang w:val="en-IN"/>
        </w:rPr>
      </w:pPr>
      <w:r w:rsidRPr="00DA62EC">
        <w:rPr>
          <w:lang w:val="en-IN"/>
        </w:rPr>
        <w:t>The researcher tested an explicitly excluded asset.</w:t>
      </w:r>
    </w:p>
    <w:p w14:paraId="3126E752" w14:textId="77777777" w:rsidR="001D47EE" w:rsidRPr="00DA62EC" w:rsidRDefault="001D47EE" w:rsidP="00DA62EC">
      <w:pPr>
        <w:keepNext/>
        <w:numPr>
          <w:ilvl w:val="0"/>
          <w:numId w:val="11"/>
        </w:numPr>
        <w:spacing w:before="200" w:after="60"/>
        <w:jc w:val="both"/>
        <w:rPr>
          <w:lang w:val="en-IN"/>
        </w:rPr>
      </w:pPr>
      <w:r w:rsidRPr="00DA62EC">
        <w:rPr>
          <w:lang w:val="en-IN"/>
        </w:rPr>
        <w:t>The researcher accessed confidential information unnecessarily.</w:t>
      </w:r>
    </w:p>
    <w:p w14:paraId="3C84F8F9" w14:textId="77777777" w:rsidR="001D47EE" w:rsidRPr="00DA62EC" w:rsidRDefault="001D47EE" w:rsidP="00DA62EC">
      <w:pPr>
        <w:keepNext/>
        <w:numPr>
          <w:ilvl w:val="0"/>
          <w:numId w:val="11"/>
        </w:numPr>
        <w:spacing w:before="200" w:after="60"/>
        <w:jc w:val="both"/>
        <w:rPr>
          <w:lang w:val="en-IN"/>
        </w:rPr>
      </w:pPr>
      <w:r w:rsidRPr="00DA62EC">
        <w:rPr>
          <w:lang w:val="en-IN"/>
        </w:rPr>
        <w:t>The researcher failed to request written clarification.</w:t>
      </w:r>
    </w:p>
    <w:p w14:paraId="54504D89" w14:textId="77777777" w:rsidR="001D47EE" w:rsidRPr="00DA62EC" w:rsidRDefault="001D47EE" w:rsidP="00DA62EC">
      <w:pPr>
        <w:keepNext/>
        <w:spacing w:before="200" w:after="60"/>
        <w:jc w:val="both"/>
        <w:rPr>
          <w:lang w:val="en-IN"/>
        </w:rPr>
      </w:pPr>
      <w:r w:rsidRPr="00DA62EC">
        <w:rPr>
          <w:lang w:val="en-IN"/>
        </w:rPr>
        <w:t>Correct Approach</w:t>
      </w:r>
    </w:p>
    <w:p w14:paraId="27BB5BE2" w14:textId="77777777" w:rsidR="001D47EE" w:rsidRPr="00DA62EC" w:rsidRDefault="001D47EE" w:rsidP="00DA62EC">
      <w:pPr>
        <w:keepNext/>
        <w:spacing w:before="200" w:after="60"/>
        <w:jc w:val="both"/>
        <w:rPr>
          <w:lang w:val="en-IN"/>
        </w:rPr>
      </w:pPr>
      <w:r w:rsidRPr="00DA62EC">
        <w:rPr>
          <w:lang w:val="en-IN"/>
        </w:rPr>
        <w:lastRenderedPageBreak/>
        <w:t>The researcher should have stopped after discovering the connection to the excluded service. They could have reported the initial finding with minimal evidence and requested written authorization before conducting further testing.</w:t>
      </w:r>
    </w:p>
    <w:p w14:paraId="59C0C225" w14:textId="77777777" w:rsidR="001D47EE" w:rsidRPr="00DA62EC" w:rsidRDefault="001D47EE" w:rsidP="00DA62EC">
      <w:pPr>
        <w:keepNext/>
        <w:spacing w:before="200" w:after="60"/>
        <w:jc w:val="both"/>
        <w:rPr>
          <w:lang w:val="en-IN"/>
        </w:rPr>
      </w:pPr>
      <w:r w:rsidRPr="00DA62EC">
        <w:rPr>
          <w:lang w:val="en-IN"/>
        </w:rPr>
        <w:t>If permission was denied, they should not have tested the excluded system. If the company threatened legal action, they should stop testing, preserve existing records, review the program policy, and seek legal advice.</w:t>
      </w:r>
    </w:p>
    <w:p w14:paraId="52E4E580" w14:textId="77777777" w:rsidR="001D47EE" w:rsidRPr="00DA62EC" w:rsidRDefault="001D47EE" w:rsidP="00DA62EC">
      <w:pPr>
        <w:keepNext/>
        <w:spacing w:before="200" w:after="60"/>
        <w:jc w:val="both"/>
        <w:rPr>
          <w:lang w:val="en-IN"/>
        </w:rPr>
      </w:pPr>
      <w:r w:rsidRPr="00DA62EC">
        <w:rPr>
          <w:lang w:val="en-IN"/>
        </w:rPr>
        <w:t>This example demonstrates that discovering a vulnerability and having permission to investigate it are two different things.</w:t>
      </w:r>
    </w:p>
    <w:p w14:paraId="32453418" w14:textId="77777777" w:rsidR="001D47EE" w:rsidRPr="001D47EE" w:rsidRDefault="001D47EE" w:rsidP="001D47EE">
      <w:pPr>
        <w:keepNext/>
        <w:spacing w:before="200" w:after="60"/>
        <w:rPr>
          <w:b/>
          <w:bCs/>
          <w:lang w:val="en-IN"/>
        </w:rPr>
      </w:pPr>
      <w:r w:rsidRPr="001D47EE">
        <w:rPr>
          <w:b/>
          <w:bCs/>
          <w:lang w:val="en-IN"/>
        </w:rPr>
        <w:t>7. Conclusion</w:t>
      </w:r>
    </w:p>
    <w:p w14:paraId="23EC5955" w14:textId="77777777" w:rsidR="001D47EE" w:rsidRPr="00DA62EC" w:rsidRDefault="001D47EE" w:rsidP="00DA62EC">
      <w:pPr>
        <w:keepNext/>
        <w:spacing w:before="200" w:after="60"/>
        <w:jc w:val="both"/>
        <w:rPr>
          <w:bCs/>
          <w:lang w:val="en-IN"/>
        </w:rPr>
      </w:pPr>
      <w:r w:rsidRPr="00DA62EC">
        <w:rPr>
          <w:bCs/>
          <w:lang w:val="en-IN"/>
        </w:rPr>
        <w:t>Bug bounty programs help organizations identify and fix vulnerabilities before malicious attackers exploit them. However, researchers must understand that these programs provide limited authorization rather than unrestricted access to company systems.</w:t>
      </w:r>
    </w:p>
    <w:p w14:paraId="3D2BD8D6" w14:textId="77777777" w:rsidR="001D47EE" w:rsidRPr="00DA62EC" w:rsidRDefault="001D47EE" w:rsidP="00DA62EC">
      <w:pPr>
        <w:keepNext/>
        <w:spacing w:before="200" w:after="60"/>
        <w:jc w:val="both"/>
        <w:rPr>
          <w:bCs/>
          <w:lang w:val="en-IN"/>
        </w:rPr>
      </w:pPr>
      <w:r w:rsidRPr="00DA62EC">
        <w:rPr>
          <w:bCs/>
          <w:lang w:val="en-IN"/>
        </w:rPr>
        <w:t>Testing outside the authorized scope, violating program terms, accessing confidential information unnecessarily, or disclosing vulnerabilities prematurely may lead to rejected rewards, contractual disputes, civil claims, or criminal allegations, depending on the circumstances and applicable law.</w:t>
      </w:r>
    </w:p>
    <w:p w14:paraId="562A641B" w14:textId="77777777" w:rsidR="001D47EE" w:rsidRPr="00DA62EC" w:rsidRDefault="001D47EE" w:rsidP="00DA62EC">
      <w:pPr>
        <w:keepNext/>
        <w:spacing w:before="200" w:after="60"/>
        <w:jc w:val="both"/>
        <w:rPr>
          <w:bCs/>
          <w:lang w:val="en-IN"/>
        </w:rPr>
      </w:pPr>
      <w:r w:rsidRPr="00DA62EC">
        <w:rPr>
          <w:bCs/>
          <w:lang w:val="en-IN"/>
        </w:rPr>
        <w:t>Researchers can reduce these risks by reviewing program policies, obtaining written authorization, checking safe harbor provisions, using minimal proof-of-concept testing, maintaining accurate logs, and following responsible disclosure procedures.</w:t>
      </w:r>
    </w:p>
    <w:p w14:paraId="334F3BE6" w14:textId="77777777" w:rsidR="001D47EE" w:rsidRPr="00DA62EC" w:rsidRDefault="001D47EE" w:rsidP="00DA62EC">
      <w:pPr>
        <w:keepNext/>
        <w:spacing w:before="200" w:after="60"/>
        <w:jc w:val="both"/>
        <w:rPr>
          <w:bCs/>
          <w:lang w:val="en-IN"/>
        </w:rPr>
      </w:pPr>
      <w:r w:rsidRPr="00DA62EC">
        <w:rPr>
          <w:bCs/>
          <w:lang w:val="en-IN"/>
        </w:rPr>
        <w:t>If a company threatens legal action, researchers should stop disputed testing, preserve evidence, communicate professionally, and seek qualified legal advice.</w:t>
      </w:r>
    </w:p>
    <w:p w14:paraId="01B9A31A" w14:textId="77777777" w:rsidR="001D47EE" w:rsidRPr="00DA62EC" w:rsidRDefault="001D47EE" w:rsidP="00DA62EC">
      <w:pPr>
        <w:keepNext/>
        <w:spacing w:before="200" w:after="60"/>
        <w:jc w:val="both"/>
        <w:rPr>
          <w:bCs/>
          <w:lang w:val="en-IN"/>
        </w:rPr>
      </w:pPr>
      <w:r w:rsidRPr="00DA62EC">
        <w:rPr>
          <w:bCs/>
          <w:lang w:val="en-IN"/>
        </w:rPr>
        <w:t>Ultimately, successful ethical hacking requires both technical expertise and legal responsibility. By respecting authorization, protecting sensitive information, and following the law, researchers can contribute to cybersecurity while reducing the risks associated with vulnerability disclosure.</w:t>
      </w:r>
    </w:p>
    <w:p w14:paraId="745130BE" w14:textId="5AEBE500" w:rsidR="003E1CFD" w:rsidRDefault="003E1CFD" w:rsidP="001D47EE">
      <w:pPr>
        <w:keepNext/>
        <w:spacing w:before="200" w:after="60"/>
      </w:pPr>
    </w:p>
    <w:sectPr w:rsidR="003E1CFD" w:rsidSect="00B16C11">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F686C" w14:textId="77777777" w:rsidR="00BB3E13" w:rsidRDefault="00BB3E13" w:rsidP="001D47EE">
      <w:pPr>
        <w:spacing w:after="0" w:line="240" w:lineRule="auto"/>
      </w:pPr>
      <w:r>
        <w:separator/>
      </w:r>
    </w:p>
  </w:endnote>
  <w:endnote w:type="continuationSeparator" w:id="0">
    <w:p w14:paraId="50748AFD" w14:textId="77777777" w:rsidR="00BB3E13" w:rsidRDefault="00BB3E13" w:rsidP="001D4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221888"/>
      <w:docPartObj>
        <w:docPartGallery w:val="Page Numbers (Bottom of Page)"/>
        <w:docPartUnique/>
      </w:docPartObj>
    </w:sdtPr>
    <w:sdtEndPr>
      <w:rPr>
        <w:noProof/>
      </w:rPr>
    </w:sdtEndPr>
    <w:sdtContent>
      <w:p w14:paraId="1319DF5B" w14:textId="16A079E8" w:rsidR="001D47EE" w:rsidRDefault="001D47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752AF7" w14:textId="77777777" w:rsidR="001D47EE" w:rsidRDefault="001D47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75995" w14:textId="77777777" w:rsidR="00BB3E13" w:rsidRDefault="00BB3E13" w:rsidP="001D47EE">
      <w:pPr>
        <w:spacing w:after="0" w:line="240" w:lineRule="auto"/>
      </w:pPr>
      <w:r>
        <w:separator/>
      </w:r>
    </w:p>
  </w:footnote>
  <w:footnote w:type="continuationSeparator" w:id="0">
    <w:p w14:paraId="70981FEC" w14:textId="77777777" w:rsidR="00BB3E13" w:rsidRDefault="00BB3E13" w:rsidP="001D47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ED6BF5"/>
    <w:multiLevelType w:val="multilevel"/>
    <w:tmpl w:val="E1AA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11F93"/>
    <w:multiLevelType w:val="hybridMultilevel"/>
    <w:tmpl w:val="2104007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1B00A2"/>
    <w:multiLevelType w:val="multilevel"/>
    <w:tmpl w:val="F8D80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B831E8"/>
    <w:multiLevelType w:val="hybridMultilevel"/>
    <w:tmpl w:val="795A1896"/>
    <w:lvl w:ilvl="0" w:tplc="B74C975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90940678">
    <w:abstractNumId w:val="8"/>
  </w:num>
  <w:num w:numId="2" w16cid:durableId="677854911">
    <w:abstractNumId w:val="6"/>
  </w:num>
  <w:num w:numId="3" w16cid:durableId="1055739805">
    <w:abstractNumId w:val="5"/>
  </w:num>
  <w:num w:numId="4" w16cid:durableId="832792780">
    <w:abstractNumId w:val="4"/>
  </w:num>
  <w:num w:numId="5" w16cid:durableId="295063701">
    <w:abstractNumId w:val="7"/>
  </w:num>
  <w:num w:numId="6" w16cid:durableId="63457167">
    <w:abstractNumId w:val="3"/>
  </w:num>
  <w:num w:numId="7" w16cid:durableId="299455679">
    <w:abstractNumId w:val="2"/>
  </w:num>
  <w:num w:numId="8" w16cid:durableId="867645527">
    <w:abstractNumId w:val="1"/>
  </w:num>
  <w:num w:numId="9" w16cid:durableId="729813221">
    <w:abstractNumId w:val="0"/>
  </w:num>
  <w:num w:numId="10" w16cid:durableId="854537438">
    <w:abstractNumId w:val="9"/>
  </w:num>
  <w:num w:numId="11" w16cid:durableId="714742473">
    <w:abstractNumId w:val="11"/>
  </w:num>
  <w:num w:numId="12" w16cid:durableId="1587764822">
    <w:abstractNumId w:val="10"/>
  </w:num>
  <w:num w:numId="13" w16cid:durableId="11090858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B24"/>
    <w:rsid w:val="0006063C"/>
    <w:rsid w:val="0015074B"/>
    <w:rsid w:val="001D47EE"/>
    <w:rsid w:val="0029639D"/>
    <w:rsid w:val="00326F90"/>
    <w:rsid w:val="003B178B"/>
    <w:rsid w:val="003E1CFD"/>
    <w:rsid w:val="00AA1D8D"/>
    <w:rsid w:val="00B16C11"/>
    <w:rsid w:val="00B47730"/>
    <w:rsid w:val="00BB3E13"/>
    <w:rsid w:val="00CB0664"/>
    <w:rsid w:val="00D2393C"/>
    <w:rsid w:val="00DA62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EC8FB"/>
  <w14:defaultImageDpi w14:val="300"/>
  <w15:docId w15:val="{87E33C49-E098-4304-BF65-454281DA3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2239</Words>
  <Characters>12764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Reddy</cp:lastModifiedBy>
  <cp:revision>2</cp:revision>
  <dcterms:created xsi:type="dcterms:W3CDTF">2026-10-16T03:22:00Z</dcterms:created>
  <dcterms:modified xsi:type="dcterms:W3CDTF">2026-10-16T03:22:00Z</dcterms:modified>
  <cp:category/>
</cp:coreProperties>
</file>