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F4E79"/>
          <w:sz w:val="56"/>
        </w:rPr>
        <w:t>Cyber Doppelgänger</w:t>
      </w:r>
    </w:p>
    <w:p>
      <w:pPr>
        <w:spacing w:after="320"/>
      </w:pPr>
      <w:r>
        <w:rPr>
          <w:rFonts w:ascii="Calibri" w:hAnsi="Calibri"/>
          <w:i/>
          <w:color w:val="2E75B6"/>
          <w:sz w:val="26"/>
        </w:rPr>
        <w:t>Safe Adaptive Behavioural Identity &amp; Continuous User Verification</w:t>
        <w:br/>
        <w:t>Complete Project Study Guide &amp; Technical Handbook for Teammates</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Pr>
          <w:p>
            <w:pPr>
              <w:spacing w:after="0"/>
            </w:pPr>
            <w:r>
              <w:rPr>
                <w:rFonts w:ascii="Calibri" w:hAnsi="Calibri"/>
                <w:b/>
                <w:color w:val="1F4E79"/>
                <w:sz w:val="20"/>
              </w:rPr>
              <w:t>PROJECT STATUS: VERIFIED FOR DEMONSTRATION &amp; DEPLOYMENT</w:t>
              <w:br/>
              <w:t>109 / 109 Automated Tests Passing  |  Zero Content Surveillance Guaranteed  |  Architecture: Python Agent + Spring Boot + Flask ML + React UI</w:t>
            </w:r>
          </w:p>
        </w:tc>
      </w:tr>
    </w:tbl>
    <w:p>
      <w:pPr>
        <w:spacing w:after="240"/>
      </w:pPr>
    </w:p>
    <w:p>
      <w:pPr>
        <w:keepNext/>
        <w:spacing w:before="360" w:after="120"/>
      </w:pPr>
      <w:r>
        <w:rPr>
          <w:rFonts w:ascii="Calibri" w:hAnsi="Calibri"/>
          <w:b/>
          <w:color w:val="1F4E79"/>
          <w:sz w:val="32"/>
        </w:rPr>
        <w:t>1. The Core Problem: Why Did We Build This Project?</w:t>
      </w:r>
    </w:p>
    <w:p>
      <w:pPr>
        <w:spacing w:after="120" w:line="276" w:lineRule="auto"/>
      </w:pPr>
      <w:r>
        <w:rPr>
          <w:rFonts w:ascii="Calibri" w:hAnsi="Calibri"/>
          <w:color w:val="262626"/>
          <w:sz w:val="22"/>
        </w:rPr>
        <w:t>Every computer system today relies on authentication at login: you type a password or scan a fingerprint. But this creates a dangerous security vulnerability that we call the 'Bouncer at the Door' problem.</w:t>
      </w:r>
    </w:p>
    <w:p>
      <w:pPr>
        <w:pStyle w:val="ListBullet"/>
        <w:spacing w:after="60" w:line="276" w:lineRule="auto"/>
      </w:pPr>
      <w:r>
        <w:rPr>
          <w:rFonts w:ascii="Calibri" w:hAnsi="Calibri"/>
          <w:b/>
          <w:color w:val="262626"/>
          <w:sz w:val="22"/>
        </w:rPr>
        <w:t>The Bouncer Analogy:</w:t>
      </w:r>
      <w:r>
        <w:rPr>
          <w:rFonts w:ascii="Calibri" w:hAnsi="Calibri"/>
          <w:color w:val="262626"/>
          <w:sz w:val="22"/>
        </w:rPr>
        <w:t xml:space="preserve"> Once you show your ID card to a bouncer at a club entrance, you walk inside and the bouncer never checks your ID again. If someone knocks you out inside the club and wears your jacket, no one notices.</w:t>
      </w:r>
    </w:p>
    <w:p>
      <w:pPr>
        <w:pStyle w:val="ListBullet"/>
        <w:spacing w:after="60" w:line="276" w:lineRule="auto"/>
      </w:pPr>
      <w:r>
        <w:rPr>
          <w:rFonts w:ascii="Calibri" w:hAnsi="Calibri"/>
          <w:b/>
          <w:color w:val="262626"/>
          <w:sz w:val="22"/>
        </w:rPr>
        <w:t>The Computer Security Reality:</w:t>
      </w:r>
      <w:r>
        <w:rPr>
          <w:rFonts w:ascii="Calibri" w:hAnsi="Calibri"/>
          <w:color w:val="262626"/>
          <w:sz w:val="22"/>
        </w:rPr>
        <w:t xml:space="preserve"> If an authorized employee logs in and walks away to grab coffee, or if an attacker steals an active session cookie or installs a remote desktop trojan, the operating system blindly assumes the legitimate owner is still using the machine.</w:t>
      </w:r>
    </w:p>
    <w:p>
      <w:pPr>
        <w:keepNext/>
        <w:spacing w:before="240" w:after="80"/>
      </w:pPr>
      <w:r>
        <w:rPr>
          <w:rFonts w:ascii="Calibri" w:hAnsi="Calibri"/>
          <w:b/>
          <w:color w:val="2E75B6"/>
          <w:sz w:val="26"/>
        </w:rPr>
        <w:t>Why Traditional Employee Tracking Software is Toxic</w:t>
      </w:r>
    </w:p>
    <w:p>
      <w:pPr>
        <w:spacing w:after="120" w:line="276" w:lineRule="auto"/>
      </w:pPr>
      <w:r>
        <w:rPr>
          <w:rFonts w:ascii="Calibri" w:hAnsi="Calibri"/>
          <w:color w:val="262626"/>
          <w:sz w:val="22"/>
        </w:rPr>
        <w:t>Companies have tried solving this with 'employee surveillance software' (like Teramind or Hubstaff). But these tools work like spyware:</w:t>
      </w:r>
    </w:p>
    <w:p>
      <w:pPr>
        <w:pStyle w:val="ListBullet"/>
        <w:spacing w:after="60" w:line="276" w:lineRule="auto"/>
      </w:pPr>
      <w:r>
        <w:rPr>
          <w:rFonts w:ascii="Calibri" w:hAnsi="Calibri"/>
          <w:color w:val="262626"/>
          <w:sz w:val="22"/>
        </w:rPr>
        <w:t>They record every keystroke you type, including banking credentials, personal chats, and medical search queries.</w:t>
      </w:r>
    </w:p>
    <w:p>
      <w:pPr>
        <w:pStyle w:val="ListBullet"/>
        <w:spacing w:after="60" w:line="276" w:lineRule="auto"/>
      </w:pPr>
      <w:r>
        <w:rPr>
          <w:rFonts w:ascii="Calibri" w:hAnsi="Calibri"/>
          <w:color w:val="262626"/>
          <w:sz w:val="22"/>
        </w:rPr>
        <w:t>They take desktop screenshots every 5 minutes and track full browser URLs.</w:t>
      </w:r>
    </w:p>
    <w:p>
      <w:pPr>
        <w:pStyle w:val="ListBullet"/>
        <w:spacing w:after="60" w:line="276" w:lineRule="auto"/>
      </w:pPr>
      <w:r>
        <w:rPr>
          <w:rFonts w:ascii="Calibri" w:hAnsi="Calibri"/>
          <w:color w:val="262626"/>
          <w:sz w:val="22"/>
        </w:rPr>
        <w:t>This creates catastrophic GDPR / CCPA privacy violations and leaves companies vulnerable to massive data breaches.</w:t>
      </w:r>
    </w:p>
    <w:p>
      <w:pPr>
        <w:keepNext/>
        <w:spacing w:before="240" w:after="80"/>
      </w:pPr>
      <w:r>
        <w:rPr>
          <w:rFonts w:ascii="Calibri" w:hAnsi="Calibri"/>
          <w:b/>
          <w:color w:val="2E75B6"/>
          <w:sz w:val="26"/>
        </w:rPr>
        <w:t>The Cyber Doppelgänger Solution</w:t>
      </w:r>
    </w:p>
    <w:p>
      <w:pPr>
        <w:spacing w:after="120" w:line="276" w:lineRule="auto"/>
      </w:pPr>
      <w:r>
        <w:rPr>
          <w:rFonts w:ascii="Calibri" w:hAnsi="Calibri"/>
          <w:color w:val="262626"/>
          <w:sz w:val="22"/>
        </w:rPr>
        <w:t>Cyber Doppelgänger verifies WHO is using the computer continuously purely by HOW they type and move their mouse, WITHOUT ever knowing WHAT they are doing. It is continuous biometrics with ZERO content surveillance.</w:t>
      </w:r>
    </w:p>
    <w:p>
      <w:pPr>
        <w:keepNext/>
        <w:spacing w:before="360" w:after="120"/>
      </w:pPr>
      <w:r>
        <w:rPr>
          <w:rFonts w:ascii="Calibri" w:hAnsi="Calibri"/>
          <w:b/>
          <w:color w:val="1F4E79"/>
          <w:sz w:val="32"/>
        </w:rPr>
        <w:t>2. The 4 Decoupled Subsystems</w:t>
      </w:r>
    </w:p>
    <w:p>
      <w:pPr>
        <w:spacing w:after="120" w:line="276" w:lineRule="auto"/>
      </w:pPr>
      <w:r>
        <w:rPr>
          <w:rFonts w:ascii="Calibri" w:hAnsi="Calibri"/>
          <w:color w:val="262626"/>
          <w:sz w:val="22"/>
        </w:rPr>
        <w:t>The platform is engineered as an enterprise-grade, multi-tier microservice architecture:</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20" w:type="dxa"/>
              <w:bottom w:w="120" w:type="dxa"/>
              <w:left w:w="140" w:type="dxa"/>
              <w:right w:w="140" w:type="dxa"/>
            </w:tcMar>
          </w:tcPr>
          <w:p>
            <w:r>
              <w:rPr>
                <w:rFonts w:ascii="Calibri" w:hAnsi="Calibri"/>
                <w:b/>
                <w:color w:val="FFFFFF"/>
                <w:sz w:val="20"/>
              </w:rPr>
              <w:t>Subsystem</w:t>
            </w:r>
          </w:p>
        </w:tc>
        <w:tc>
          <w:tcPr>
            <w:tcW w:type="dxa" w:w="2340"/>
            <w:shd w:fill="1F4E79"/>
            <w:tcMar>
              <w:top w:w="120" w:type="dxa"/>
              <w:bottom w:w="120" w:type="dxa"/>
              <w:left w:w="140" w:type="dxa"/>
              <w:right w:w="140" w:type="dxa"/>
            </w:tcMar>
          </w:tcPr>
          <w:p>
            <w:r>
              <w:rPr>
                <w:rFonts w:ascii="Calibri" w:hAnsi="Calibri"/>
                <w:b/>
                <w:color w:val="FFFFFF"/>
                <w:sz w:val="20"/>
              </w:rPr>
              <w:t>Tech Stack</w:t>
            </w:r>
          </w:p>
        </w:tc>
        <w:tc>
          <w:tcPr>
            <w:tcW w:type="dxa" w:w="2340"/>
            <w:shd w:fill="1F4E79"/>
            <w:tcMar>
              <w:top w:w="120" w:type="dxa"/>
              <w:bottom w:w="120" w:type="dxa"/>
              <w:left w:w="140" w:type="dxa"/>
              <w:right w:w="140" w:type="dxa"/>
            </w:tcMar>
          </w:tcPr>
          <w:p>
            <w:r>
              <w:rPr>
                <w:rFonts w:ascii="Calibri" w:hAnsi="Calibri"/>
                <w:b/>
                <w:color w:val="FFFFFF"/>
                <w:sz w:val="20"/>
              </w:rPr>
              <w:t>Port / Entry Point</w:t>
            </w:r>
          </w:p>
        </w:tc>
        <w:tc>
          <w:tcPr>
            <w:tcW w:type="dxa" w:w="2340"/>
            <w:shd w:fill="1F4E79"/>
            <w:tcMar>
              <w:top w:w="120" w:type="dxa"/>
              <w:bottom w:w="120" w:type="dxa"/>
              <w:left w:w="140" w:type="dxa"/>
              <w:right w:w="140" w:type="dxa"/>
            </w:tcMar>
          </w:tcPr>
          <w:p>
            <w:r>
              <w:rPr>
                <w:rFonts w:ascii="Calibri" w:hAnsi="Calibri"/>
                <w:b/>
                <w:color w:val="FFFFFF"/>
                <w:sz w:val="20"/>
              </w:rPr>
              <w:t>Core Responsibility</w:t>
            </w:r>
          </w:p>
        </w:tc>
      </w:tr>
      <w:tr>
        <w:tc>
          <w:tcPr>
            <w:tcW w:type="dxa" w:w="2340"/>
            <w:tcMar>
              <w:top w:w="80" w:type="dxa"/>
              <w:bottom w:w="80" w:type="dxa"/>
              <w:left w:w="100" w:type="dxa"/>
              <w:right w:w="100" w:type="dxa"/>
            </w:tcMar>
          </w:tcPr>
          <w:p>
            <w:r>
              <w:rPr>
                <w:rFonts w:ascii="Calibri" w:hAnsi="Calibri"/>
                <w:color w:val="262626"/>
                <w:sz w:val="19"/>
              </w:rPr>
              <w:t>Desktop Agent</w:t>
            </w:r>
          </w:p>
        </w:tc>
        <w:tc>
          <w:tcPr>
            <w:tcW w:type="dxa" w:w="2340"/>
            <w:tcMar>
              <w:top w:w="80" w:type="dxa"/>
              <w:bottom w:w="80" w:type="dxa"/>
              <w:left w:w="100" w:type="dxa"/>
              <w:right w:w="100" w:type="dxa"/>
            </w:tcMar>
          </w:tcPr>
          <w:p>
            <w:r>
              <w:rPr>
                <w:rFonts w:ascii="Calibri" w:hAnsi="Calibri"/>
                <w:color w:val="262626"/>
                <w:sz w:val="19"/>
              </w:rPr>
              <w:t>Python 3.11</w:t>
              <w:br/>
              <w:t>(Win32 Hooks)</w:t>
            </w:r>
          </w:p>
        </w:tc>
        <w:tc>
          <w:tcPr>
            <w:tcW w:type="dxa" w:w="2340"/>
            <w:tcMar>
              <w:top w:w="80" w:type="dxa"/>
              <w:bottom w:w="80" w:type="dxa"/>
              <w:left w:w="100" w:type="dxa"/>
              <w:right w:w="100" w:type="dxa"/>
            </w:tcMar>
          </w:tcPr>
          <w:p>
            <w:r>
              <w:rPr>
                <w:rFonts w:ascii="Calibri" w:hAnsi="Calibri"/>
                <w:color w:val="262626"/>
                <w:sz w:val="19"/>
              </w:rPr>
              <w:t>agent/main.py</w:t>
            </w:r>
          </w:p>
        </w:tc>
        <w:tc>
          <w:tcPr>
            <w:tcW w:type="dxa" w:w="2340"/>
            <w:tcMar>
              <w:top w:w="80" w:type="dxa"/>
              <w:bottom w:w="80" w:type="dxa"/>
              <w:left w:w="100" w:type="dxa"/>
              <w:right w:w="100" w:type="dxa"/>
            </w:tcMar>
          </w:tcPr>
          <w:p>
            <w:r>
              <w:rPr>
                <w:rFonts w:ascii="Calibri" w:hAnsi="Calibri"/>
                <w:color w:val="262626"/>
                <w:sz w:val="19"/>
              </w:rPr>
              <w:t>Background daemon on user machine. Collects 4 biometric streams every 60s. Enforces client-side privacy.</w:t>
            </w:r>
          </w:p>
        </w:tc>
      </w:tr>
      <w:tr>
        <w:tc>
          <w:tcPr>
            <w:tcW w:type="dxa" w:w="2340"/>
            <w:tcMar>
              <w:top w:w="80" w:type="dxa"/>
              <w:bottom w:w="80" w:type="dxa"/>
              <w:left w:w="100" w:type="dxa"/>
              <w:right w:w="100" w:type="dxa"/>
            </w:tcMar>
          </w:tcPr>
          <w:p>
            <w:r>
              <w:rPr>
                <w:rFonts w:ascii="Calibri" w:hAnsi="Calibri"/>
                <w:color w:val="262626"/>
                <w:sz w:val="19"/>
              </w:rPr>
              <w:t>Enterprise Backend</w:t>
            </w:r>
          </w:p>
        </w:tc>
        <w:tc>
          <w:tcPr>
            <w:tcW w:type="dxa" w:w="2340"/>
            <w:tcMar>
              <w:top w:w="80" w:type="dxa"/>
              <w:bottom w:w="80" w:type="dxa"/>
              <w:left w:w="100" w:type="dxa"/>
              <w:right w:w="100" w:type="dxa"/>
            </w:tcMar>
          </w:tcPr>
          <w:p>
            <w:r>
              <w:rPr>
                <w:rFonts w:ascii="Calibri" w:hAnsi="Calibri"/>
                <w:color w:val="262626"/>
                <w:sz w:val="19"/>
              </w:rPr>
              <w:t>Java 17, Spring Boot 3.4.4</w:t>
              <w:br/>
              <w:t>JPA / Hibernate / Flyway</w:t>
            </w:r>
          </w:p>
        </w:tc>
        <w:tc>
          <w:tcPr>
            <w:tcW w:type="dxa" w:w="2340"/>
            <w:tcMar>
              <w:top w:w="80" w:type="dxa"/>
              <w:bottom w:w="80" w:type="dxa"/>
              <w:left w:w="100" w:type="dxa"/>
              <w:right w:w="100" w:type="dxa"/>
            </w:tcMar>
          </w:tcPr>
          <w:p>
            <w:r>
              <w:rPr>
                <w:rFonts w:ascii="Calibri" w:hAnsi="Calibri"/>
                <w:color w:val="262626"/>
                <w:sz w:val="19"/>
              </w:rPr>
              <w:t>http://localhost:8080</w:t>
            </w:r>
          </w:p>
        </w:tc>
        <w:tc>
          <w:tcPr>
            <w:tcW w:type="dxa" w:w="2340"/>
            <w:tcMar>
              <w:top w:w="80" w:type="dxa"/>
              <w:bottom w:w="80" w:type="dxa"/>
              <w:left w:w="100" w:type="dxa"/>
              <w:right w:w="100" w:type="dxa"/>
            </w:tcMar>
          </w:tcPr>
          <w:p>
            <w:r>
              <w:rPr>
                <w:rFonts w:ascii="Calibri" w:hAnsi="Calibri"/>
                <w:color w:val="262626"/>
                <w:sz w:val="19"/>
              </w:rPr>
              <w:t>REST Ingestion API, replay defense, device auto-registration, H2/PostgreSQL persistence, and security audit logs.</w:t>
            </w:r>
          </w:p>
        </w:tc>
      </w:tr>
      <w:tr>
        <w:tc>
          <w:tcPr>
            <w:tcW w:type="dxa" w:w="2340"/>
            <w:tcMar>
              <w:top w:w="80" w:type="dxa"/>
              <w:bottom w:w="80" w:type="dxa"/>
              <w:left w:w="100" w:type="dxa"/>
              <w:right w:w="100" w:type="dxa"/>
            </w:tcMar>
          </w:tcPr>
          <w:p>
            <w:r>
              <w:rPr>
                <w:rFonts w:ascii="Calibri" w:hAnsi="Calibri"/>
                <w:color w:val="262626"/>
                <w:sz w:val="19"/>
              </w:rPr>
              <w:t>Machine Learning</w:t>
            </w:r>
          </w:p>
        </w:tc>
        <w:tc>
          <w:tcPr>
            <w:tcW w:type="dxa" w:w="2340"/>
            <w:tcMar>
              <w:top w:w="80" w:type="dxa"/>
              <w:bottom w:w="80" w:type="dxa"/>
              <w:left w:w="100" w:type="dxa"/>
              <w:right w:w="100" w:type="dxa"/>
            </w:tcMar>
          </w:tcPr>
          <w:p>
            <w:r>
              <w:rPr>
                <w:rFonts w:ascii="Calibri" w:hAnsi="Calibri"/>
                <w:color w:val="262626"/>
                <w:sz w:val="19"/>
              </w:rPr>
              <w:t>Python 3.11, Flask</w:t>
              <w:br/>
              <w:t>Scikit-learn, NumPy</w:t>
            </w:r>
          </w:p>
        </w:tc>
        <w:tc>
          <w:tcPr>
            <w:tcW w:type="dxa" w:w="2340"/>
            <w:tcMar>
              <w:top w:w="80" w:type="dxa"/>
              <w:bottom w:w="80" w:type="dxa"/>
              <w:left w:w="100" w:type="dxa"/>
              <w:right w:w="100" w:type="dxa"/>
            </w:tcMar>
          </w:tcPr>
          <w:p>
            <w:r>
              <w:rPr>
                <w:rFonts w:ascii="Calibri" w:hAnsi="Calibri"/>
                <w:color w:val="262626"/>
                <w:sz w:val="19"/>
              </w:rPr>
              <w:t>http://localhost:5001</w:t>
            </w:r>
          </w:p>
        </w:tc>
        <w:tc>
          <w:tcPr>
            <w:tcW w:type="dxa" w:w="2340"/>
            <w:tcMar>
              <w:top w:w="80" w:type="dxa"/>
              <w:bottom w:w="80" w:type="dxa"/>
              <w:left w:w="100" w:type="dxa"/>
              <w:right w:w="100" w:type="dxa"/>
            </w:tcMar>
          </w:tcPr>
          <w:p>
            <w:r>
              <w:rPr>
                <w:rFonts w:ascii="Calibri" w:hAnsi="Calibri"/>
                <w:color w:val="262626"/>
                <w:sz w:val="19"/>
              </w:rPr>
              <w:t>12-dimensional canonical feature extraction, Isolation Forest anomaly scoring (threshold: +0.0327).</w:t>
            </w:r>
          </w:p>
        </w:tc>
      </w:tr>
      <w:tr>
        <w:tc>
          <w:tcPr>
            <w:tcW w:type="dxa" w:w="2340"/>
            <w:tcMar>
              <w:top w:w="80" w:type="dxa"/>
              <w:bottom w:w="80" w:type="dxa"/>
              <w:left w:w="100" w:type="dxa"/>
              <w:right w:w="100" w:type="dxa"/>
            </w:tcMar>
          </w:tcPr>
          <w:p>
            <w:r>
              <w:rPr>
                <w:rFonts w:ascii="Calibri" w:hAnsi="Calibri"/>
                <w:color w:val="262626"/>
                <w:sz w:val="19"/>
              </w:rPr>
              <w:t>Security Console</w:t>
            </w:r>
          </w:p>
        </w:tc>
        <w:tc>
          <w:tcPr>
            <w:tcW w:type="dxa" w:w="2340"/>
            <w:tcMar>
              <w:top w:w="80" w:type="dxa"/>
              <w:bottom w:w="80" w:type="dxa"/>
              <w:left w:w="100" w:type="dxa"/>
              <w:right w:w="100" w:type="dxa"/>
            </w:tcMar>
          </w:tcPr>
          <w:p>
            <w:r>
              <w:rPr>
                <w:rFonts w:ascii="Calibri" w:hAnsi="Calibri"/>
                <w:color w:val="262626"/>
                <w:sz w:val="19"/>
              </w:rPr>
              <w:t>React 19, TypeScript</w:t>
              <w:br/>
              <w:t>Vite, TailwindCSS</w:t>
            </w:r>
          </w:p>
        </w:tc>
        <w:tc>
          <w:tcPr>
            <w:tcW w:type="dxa" w:w="2340"/>
            <w:tcMar>
              <w:top w:w="80" w:type="dxa"/>
              <w:bottom w:w="80" w:type="dxa"/>
              <w:left w:w="100" w:type="dxa"/>
              <w:right w:w="100" w:type="dxa"/>
            </w:tcMar>
          </w:tcPr>
          <w:p>
            <w:r>
              <w:rPr>
                <w:rFonts w:ascii="Calibri" w:hAnsi="Calibri"/>
                <w:color w:val="262626"/>
                <w:sz w:val="19"/>
              </w:rPr>
              <w:t>http://localhost:5173</w:t>
            </w:r>
          </w:p>
        </w:tc>
        <w:tc>
          <w:tcPr>
            <w:tcW w:type="dxa" w:w="2340"/>
            <w:tcMar>
              <w:top w:w="80" w:type="dxa"/>
              <w:bottom w:w="80" w:type="dxa"/>
              <w:left w:w="100" w:type="dxa"/>
              <w:right w:w="100" w:type="dxa"/>
            </w:tcMar>
          </w:tcPr>
          <w:p>
            <w:r>
              <w:rPr>
                <w:rFonts w:ascii="Calibri" w:hAnsi="Calibri"/>
                <w:color w:val="262626"/>
                <w:sz w:val="19"/>
              </w:rPr>
              <w:t>Dark-mode operations dashboard: live telemetry charts, Biometric Playground sandbox, and freeze/unfreeze controls.</w:t>
            </w:r>
          </w:p>
        </w:tc>
      </w:tr>
    </w:tbl>
    <w:p>
      <w:pPr>
        <w:keepNext/>
        <w:spacing w:before="360" w:after="120"/>
      </w:pPr>
      <w:r>
        <w:rPr>
          <w:rFonts w:ascii="Calibri" w:hAnsi="Calibri"/>
          <w:b/>
          <w:color w:val="1F4E79"/>
          <w:sz w:val="32"/>
        </w:rPr>
        <w:t>3. The 12 Canonical Biometric Features</w:t>
      </w:r>
    </w:p>
    <w:p>
      <w:pPr>
        <w:spacing w:after="120" w:line="276" w:lineRule="auto"/>
      </w:pPr>
      <w:r>
        <w:rPr>
          <w:rFonts w:ascii="Calibri" w:hAnsi="Calibri"/>
          <w:color w:val="262626"/>
          <w:sz w:val="22"/>
        </w:rPr>
        <w:t>Every 60-second window, our desktop collectors calculate 12 purely numerical metrics. Notice that NOT A SINGLE character, coordinate, or word is stored:</w:t>
      </w:r>
    </w:p>
    <w:p>
      <w:pPr>
        <w:pStyle w:val="ListBullet"/>
        <w:spacing w:after="60" w:line="276" w:lineRule="auto"/>
      </w:pPr>
      <w:r>
        <w:rPr>
          <w:rFonts w:ascii="Calibri" w:hAnsi="Calibri"/>
          <w:b/>
          <w:color w:val="262626"/>
          <w:sz w:val="22"/>
        </w:rPr>
        <w:t xml:space="preserve">Keyboard Dynamics (Zero Key Names): </w:t>
      </w:r>
      <w:r>
        <w:rPr>
          <w:rFonts w:ascii="Calibri" w:hAnsi="Calibri"/>
          <w:color w:val="262626"/>
          <w:sz w:val="22"/>
        </w:rPr>
        <w:t>mean_key_interval (average seconds between keystrokes), median_key_interval, key_interval_std (timing rhythm consistency), typing_speed (events per active second), pause_count (&gt;1.0s thinking pauses), and typing_activity_duration.</w:t>
      </w:r>
    </w:p>
    <w:p>
      <w:pPr>
        <w:pStyle w:val="ListBullet"/>
        <w:spacing w:after="60" w:line="276" w:lineRule="auto"/>
      </w:pPr>
      <w:r>
        <w:rPr>
          <w:rFonts w:ascii="Calibri" w:hAnsi="Calibri"/>
          <w:b/>
          <w:color w:val="262626"/>
          <w:sz w:val="22"/>
        </w:rPr>
        <w:t xml:space="preserve">Mouse Kinematics (Zero Screen Pixels): </w:t>
      </w:r>
      <w:r>
        <w:rPr>
          <w:rFonts w:ascii="Calibri" w:hAnsi="Calibri"/>
          <w:color w:val="262626"/>
          <w:sz w:val="22"/>
        </w:rPr>
        <w:t>movement_distance (Euclidean pixel distance), mean_mouse_speed (velocity in px/s), mouse_speed_std, mean_acceleration, click_count, and scroll_count. Absolute (x,y) screen coordinates are immediately discarded.</w:t>
      </w:r>
    </w:p>
    <w:p>
      <w:pPr>
        <w:pStyle w:val="ListBullet"/>
        <w:spacing w:after="60" w:line="276" w:lineRule="auto"/>
      </w:pPr>
      <w:r>
        <w:rPr>
          <w:rFonts w:ascii="Calibri" w:hAnsi="Calibri"/>
          <w:b/>
          <w:color w:val="262626"/>
          <w:sz w:val="22"/>
        </w:rPr>
        <w:t xml:space="preserve">Session Continuity: </w:t>
      </w:r>
      <w:r>
        <w:rPr>
          <w:rFonts w:ascii="Calibri" w:hAnsi="Calibri"/>
          <w:color w:val="262626"/>
          <w:sz w:val="22"/>
        </w:rPr>
        <w:t>active_duration, idle_duration, active_idle_ratio, and activity_density (percentage of window actively engaged).</w:t>
      </w:r>
    </w:p>
    <w:p>
      <w:pPr>
        <w:pStyle w:val="ListBullet"/>
        <w:spacing w:after="60" w:line="276" w:lineRule="auto"/>
      </w:pPr>
      <w:r>
        <w:rPr>
          <w:rFonts w:ascii="Calibri" w:hAnsi="Calibri"/>
          <w:b/>
          <w:color w:val="262626"/>
          <w:sz w:val="22"/>
        </w:rPr>
        <w:t xml:space="preserve">Application Multitasking Rhythm: </w:t>
      </w:r>
      <w:r>
        <w:rPr>
          <w:rFonts w:ascii="Calibri" w:hAnsi="Calibri"/>
          <w:color w:val="262626"/>
          <w:sz w:val="22"/>
        </w:rPr>
        <w:t>process_count, active_process_count, application_switch_count. Window headers and URLs are strictly ignored.</w:t>
      </w:r>
    </w:p>
    <w:p>
      <w:pPr>
        <w:keepNext/>
        <w:spacing w:before="360" w:after="120"/>
      </w:pPr>
      <w:r>
        <w:rPr>
          <w:rFonts w:ascii="Calibri" w:hAnsi="Calibri"/>
          <w:b/>
          <w:color w:val="1F4E79"/>
          <w:sz w:val="32"/>
        </w:rPr>
        <w:t>4. The Life of a 60-Second Snapshot</w:t>
      </w:r>
    </w:p>
    <w:p>
      <w:pPr>
        <w:spacing w:after="120" w:line="276" w:lineRule="auto"/>
      </w:pPr>
      <w:r>
        <w:rPr>
          <w:rFonts w:ascii="Calibri" w:hAnsi="Calibri"/>
          <w:color w:val="262626"/>
          <w:sz w:val="22"/>
        </w:rPr>
        <w:t>Here is the exact journey of telemetry through our system every minute:</w:t>
      </w:r>
    </w:p>
    <w:p>
      <w:pPr>
        <w:pStyle w:val="ListBullet"/>
        <w:spacing w:after="60" w:line="276" w:lineRule="auto"/>
      </w:pPr>
      <w:r>
        <w:rPr>
          <w:rFonts w:ascii="Calibri" w:hAnsi="Calibri"/>
          <w:b/>
          <w:color w:val="262626"/>
          <w:sz w:val="22"/>
        </w:rPr>
        <w:t xml:space="preserve">Step 1 (Client Telemetry): </w:t>
      </w:r>
      <w:r>
        <w:rPr>
          <w:rFonts w:ascii="Calibri" w:hAnsi="Calibri"/>
          <w:color w:val="262626"/>
          <w:sz w:val="22"/>
        </w:rPr>
        <w:t>At the end of a 60-second window, the Desktop Agent calculates the statistical metrics. It runs the client-side PrivacyFilter. If no banned keys exist, it buffers the snapshot locally in JSONL and sends an HTTP POST request to the Spring Boot backend.</w:t>
      </w:r>
    </w:p>
    <w:p>
      <w:pPr>
        <w:pStyle w:val="ListBullet"/>
        <w:spacing w:after="60" w:line="276" w:lineRule="auto"/>
      </w:pPr>
      <w:r>
        <w:rPr>
          <w:rFonts w:ascii="Calibri" w:hAnsi="Calibri"/>
          <w:b/>
          <w:color w:val="262626"/>
          <w:sz w:val="22"/>
        </w:rPr>
        <w:t xml:space="preserve">Step 2 (Backend Validation &amp; Persistence): </w:t>
      </w:r>
      <w:r>
        <w:rPr>
          <w:rFonts w:ascii="Calibri" w:hAnsi="Calibri"/>
          <w:color w:val="262626"/>
          <w:sz w:val="22"/>
        </w:rPr>
        <w:t>The backend's FeatureIngestionController runs a server-side PrivacyContentFilter on the raw JSON. It verifies that (device_id, captured_at) is unique (rejecting replay attacks) and saves the snapshot into the database.</w:t>
      </w:r>
    </w:p>
    <w:p>
      <w:pPr>
        <w:pStyle w:val="ListBullet"/>
        <w:spacing w:after="60" w:line="276" w:lineRule="auto"/>
      </w:pPr>
      <w:r>
        <w:rPr>
          <w:rFonts w:ascii="Calibri" w:hAnsi="Calibri"/>
          <w:b/>
          <w:color w:val="262626"/>
          <w:sz w:val="22"/>
        </w:rPr>
        <w:t xml:space="preserve">Step 3 (ML Microservice Inference): </w:t>
      </w:r>
      <w:r>
        <w:rPr>
          <w:rFonts w:ascii="Calibri" w:hAnsi="Calibri"/>
          <w:color w:val="262626"/>
          <w:sz w:val="22"/>
        </w:rPr>
        <w:t>The backend makes an internal HTTP call to POST http://localhost:5001/verify. The Isolation Forest model inspects the 12-dimensional vector. If score &gt;= +0.0327, it marks the user as VERIFIED. If score &lt; +0.0327, it flags an ANOMALOUS_BEHAVIOUR deviation.</w:t>
      </w:r>
    </w:p>
    <w:p>
      <w:pPr>
        <w:pStyle w:val="ListBullet"/>
        <w:spacing w:after="60" w:line="276" w:lineRule="auto"/>
      </w:pPr>
      <w:r>
        <w:rPr>
          <w:rFonts w:ascii="Calibri" w:hAnsi="Calibri"/>
          <w:b/>
          <w:color w:val="262626"/>
          <w:sz w:val="22"/>
        </w:rPr>
        <w:t xml:space="preserve">Step 4 (Adaptation Policy Evaluation): </w:t>
      </w:r>
      <w:r>
        <w:rPr>
          <w:rFonts w:ascii="Calibri" w:hAnsi="Calibri"/>
          <w:color w:val="262626"/>
          <w:sz w:val="22"/>
        </w:rPr>
        <w:t>The Safe Adaptation Engine inspects the verification result. If benign, it buffers the observation. If suspicious, it rejects the sample. If 3 consecutive anomalies occur, it trips the automatic PROFILE FREEZE.</w:t>
      </w:r>
    </w:p>
    <w:p>
      <w:pPr>
        <w:pStyle w:val="ListBullet"/>
        <w:spacing w:after="60" w:line="276" w:lineRule="auto"/>
      </w:pPr>
      <w:r>
        <w:rPr>
          <w:rFonts w:ascii="Calibri" w:hAnsi="Calibri"/>
          <w:b/>
          <w:color w:val="262626"/>
          <w:sz w:val="22"/>
        </w:rPr>
        <w:t xml:space="preserve">Step 5 (Console Live Update): </w:t>
      </w:r>
      <w:r>
        <w:rPr>
          <w:rFonts w:ascii="Calibri" w:hAnsi="Calibri"/>
          <w:color w:val="262626"/>
          <w:sz w:val="22"/>
        </w:rPr>
        <w:t>The backend returns HTTP 201 Created to the agent, and the React dashboard immediately updates its charts and alerts via real-time polling.</w:t>
      </w:r>
    </w:p>
    <w:p>
      <w:pPr>
        <w:keepNext/>
        <w:spacing w:before="360" w:after="120"/>
      </w:pPr>
      <w:r>
        <w:rPr>
          <w:rFonts w:ascii="Calibri" w:hAnsi="Calibri"/>
          <w:b/>
          <w:color w:val="1F4E79"/>
          <w:sz w:val="32"/>
        </w:rPr>
        <w:t>5. The Secret Sauce: Safe Adaptation &amp; Profile Freezing</w:t>
      </w:r>
    </w:p>
    <w:p>
      <w:pPr>
        <w:keepNext/>
        <w:spacing w:before="240" w:after="80"/>
      </w:pPr>
      <w:r>
        <w:rPr>
          <w:rFonts w:ascii="Calibri" w:hAnsi="Calibri"/>
          <w:b/>
          <w:color w:val="2E75B6"/>
          <w:sz w:val="26"/>
        </w:rPr>
        <w:t>The Dilemma: 'Concept Drift' vs. 'Adversarial Poisoning'</w:t>
      </w:r>
    </w:p>
    <w:p>
      <w:pPr>
        <w:spacing w:after="120" w:line="276" w:lineRule="auto"/>
      </w:pPr>
      <w:r>
        <w:rPr>
          <w:rFonts w:ascii="Calibri" w:hAnsi="Calibri"/>
          <w:color w:val="262626"/>
          <w:sz w:val="22"/>
        </w:rPr>
        <w:t>Human behaviour changes over time. In the morning, you type fast and energetically; in the evening, you are tired. If an AI never updates its reference profile (Static Profile), it will eventually lock you out (False Rejections).</w:t>
      </w:r>
    </w:p>
    <w:p>
      <w:pPr>
        <w:spacing w:after="120" w:line="276" w:lineRule="auto"/>
      </w:pPr>
      <w:r>
        <w:rPr>
          <w:rFonts w:ascii="Calibri" w:hAnsi="Calibri"/>
          <w:color w:val="262626"/>
          <w:sz w:val="22"/>
        </w:rPr>
        <w:t>However, if the AI adapts naively to everything, an attacker sitting at your computer could intentionally type slowly for 30 minutes, poison your profile, and teach the AI to accept their identity!</w:t>
      </w:r>
    </w:p>
    <w:p>
      <w:pPr>
        <w:keepNext/>
        <w:spacing w:before="240" w:after="80"/>
      </w:pPr>
      <w:r>
        <w:rPr>
          <w:rFonts w:ascii="Calibri" w:hAnsi="Calibri"/>
          <w:b/>
          <w:color w:val="2E75B6"/>
          <w:sz w:val="26"/>
        </w:rPr>
        <w:t>How Cyber Doppelgänger Solves Poisoning:</w:t>
      </w:r>
    </w:p>
    <w:p>
      <w:pPr>
        <w:pStyle w:val="ListBullet"/>
        <w:spacing w:after="60" w:line="276" w:lineRule="auto"/>
      </w:pPr>
      <w:r>
        <w:rPr>
          <w:rFonts w:ascii="Calibri" w:hAnsi="Calibri"/>
          <w:b/>
          <w:color w:val="262626"/>
          <w:sz w:val="22"/>
        </w:rPr>
        <w:t>1. Quarantine Candidate Buffer:</w:t>
      </w:r>
      <w:r>
        <w:rPr>
          <w:rFonts w:ascii="Calibri" w:hAnsi="Calibri"/>
          <w:color w:val="262626"/>
          <w:sz w:val="22"/>
        </w:rPr>
        <w:t>Observations cannot immediately update the profile. They must wait in a FIFO candidate buffer (capacity: 20, TTL: 1 hour) to prove stability.</w:t>
      </w:r>
    </w:p>
    <w:p>
      <w:pPr>
        <w:pStyle w:val="ListBullet"/>
        <w:spacing w:after="60" w:line="276" w:lineRule="auto"/>
      </w:pPr>
      <w:r>
        <w:rPr>
          <w:rFonts w:ascii="Calibri" w:hAnsi="Calibri"/>
          <w:b/>
          <w:color w:val="262626"/>
          <w:sz w:val="22"/>
        </w:rPr>
        <w:t>2. Immediate Outlier Quarantine:</w:t>
      </w:r>
      <w:r>
        <w:rPr>
          <w:rFonts w:ascii="Calibri" w:hAnsi="Calibri"/>
          <w:color w:val="262626"/>
          <w:sz w:val="22"/>
        </w:rPr>
        <w:t>Any observation flagged as an anomaly is rejected from the buffer instantly. Poison cannot enter.</w:t>
      </w:r>
    </w:p>
    <w:p>
      <w:pPr>
        <w:pStyle w:val="ListBullet"/>
        <w:spacing w:after="60" w:line="276" w:lineRule="auto"/>
      </w:pPr>
      <w:r>
        <w:rPr>
          <w:rFonts w:ascii="Calibri" w:hAnsi="Calibri"/>
          <w:b/>
          <w:color w:val="262626"/>
          <w:sz w:val="22"/>
        </w:rPr>
        <w:t>3. Drift Velocity Bounding:</w:t>
      </w:r>
      <w:r>
        <w:rPr>
          <w:rFonts w:ascii="Calibri" w:hAnsi="Calibri"/>
          <w:color w:val="262626"/>
          <w:sz w:val="22"/>
        </w:rPr>
        <w:t>If behaviour changes too rapidly (velocity &gt; 2.5) or shows high variance (&lt; 0.35 stability), adaptation is halted.</w:t>
      </w:r>
    </w:p>
    <w:p>
      <w:pPr>
        <w:pStyle w:val="ListBullet"/>
        <w:spacing w:after="60" w:line="276" w:lineRule="auto"/>
      </w:pPr>
      <w:r>
        <w:rPr>
          <w:rFonts w:ascii="Calibri" w:hAnsi="Calibri"/>
          <w:b/>
          <w:color w:val="262626"/>
          <w:sz w:val="22"/>
        </w:rPr>
        <w:t>4. Freeze-on-Streak Policy:</w:t>
      </w:r>
      <w:r>
        <w:rPr>
          <w:rFonts w:ascii="Calibri" w:hAnsi="Calibri"/>
          <w:color w:val="262626"/>
          <w:sz w:val="22"/>
        </w:rPr>
        <w:t>If 3 consecutive suspicious observations occur, the engine triggers an automatic PROFILE FREEZE. The candidate buffer is flushed to 0, and all silent adaptation is completely locked down.</w:t>
      </w:r>
    </w:p>
    <w:p>
      <w:pPr>
        <w:pStyle w:val="ListBullet"/>
        <w:spacing w:after="60" w:line="276" w:lineRule="auto"/>
      </w:pPr>
      <w:r>
        <w:rPr>
          <w:rFonts w:ascii="Calibri" w:hAnsi="Calibri"/>
          <w:b/>
          <w:color w:val="262626"/>
          <w:sz w:val="22"/>
        </w:rPr>
        <w:t>5. Administrative Rollback:</w:t>
      </w:r>
      <w:r>
        <w:rPr>
          <w:rFonts w:ascii="Calibri" w:hAnsi="Calibri"/>
          <w:color w:val="262626"/>
          <w:sz w:val="22"/>
        </w:rPr>
        <w:t>Security administrators can review the security incident on the dashboard and trigger an authorized Unfreeze or Rollback to restore an earlier verified profile version (v1.0.0).</w:t>
      </w:r>
    </w:p>
    <w:p>
      <w:pPr>
        <w:keepNext/>
        <w:spacing w:before="360" w:after="120"/>
      </w:pPr>
      <w:r>
        <w:rPr>
          <w:rFonts w:ascii="Calibri" w:hAnsi="Calibri"/>
          <w:b/>
          <w:color w:val="1F4E79"/>
          <w:sz w:val="32"/>
        </w:rPr>
        <w:t>6. Zero-Content Privacy Guarantee (Proof)</w:t>
      </w:r>
    </w:p>
    <w:p>
      <w:pPr>
        <w:spacing w:after="120" w:line="276" w:lineRule="auto"/>
      </w:pPr>
      <w:r>
        <w:rPr>
          <w:rFonts w:ascii="Calibri" w:hAnsi="Calibri"/>
          <w:color w:val="262626"/>
          <w:sz w:val="22"/>
        </w:rPr>
        <w:t>Here is an actual record retrieved directly from our backend database (GET /api/behaviour/1). Show this to your guide to prove that NO personal information is collected:</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Pr>
          <w:p>
            <w:pPr>
              <w:spacing w:after="0"/>
            </w:pPr>
            <w:r>
              <w:rPr>
                <w:rFonts w:ascii="Consolas" w:hAnsi="Consolas"/>
                <w:color w:val="205080"/>
                <w:sz w:val="17"/>
              </w:rPr>
              <w:t>{</w:t>
              <w:br/>
              <w:t xml:space="preserve">  "id": 1,</w:t>
              <w:br/>
              <w:t xml:space="preserve">  "device_id": "desktop-agent-workstation-01",</w:t>
              <w:br/>
              <w:t xml:space="preserve">  "schema_version": "2.0",</w:t>
              <w:br/>
              <w:t xml:space="preserve">  "features": {</w:t>
              <w:br/>
              <w:t xml:space="preserve">    "keyboard": { "total_key_events": 45, "mean_key_interval": 0.182, "typing_speed": 3.8, "pause_count": 2 },</w:t>
              <w:br/>
              <w:t xml:space="preserve">    "mouse": { "movement_distance": 1240.5, "mean_mouse_speed": 185.2, "click_count": 8 },</w:t>
              <w:br/>
              <w:t xml:space="preserve">    "session": { "active_duration": 48.0, "idle_duration": 12.0, "activity_density": 0.8 },</w:t>
              <w:br/>
              <w:t xml:space="preserve">    "application": { "process_count": 18, "application_switch_count": 3 }</w:t>
              <w:br/>
              <w:t xml:space="preserve">  }</w:t>
              <w:br/>
              <w:t>}</w:t>
            </w:r>
          </w:p>
        </w:tc>
      </w:tr>
    </w:tbl>
    <w:p>
      <w:pPr>
        <w:spacing w:after="160"/>
      </w:pPr>
    </w:p>
    <w:p>
      <w:pPr>
        <w:keepNext/>
        <w:spacing w:before="360" w:after="120"/>
      </w:pPr>
      <w:r>
        <w:rPr>
          <w:rFonts w:ascii="Calibri" w:hAnsi="Calibri"/>
          <w:b/>
          <w:color w:val="1F4E79"/>
          <w:sz w:val="32"/>
        </w:rPr>
        <w:t>7. Testing &amp; Empirical Verification Results</w:t>
      </w:r>
    </w:p>
    <w:p>
      <w:pPr>
        <w:spacing w:after="120" w:line="276" w:lineRule="auto"/>
      </w:pPr>
      <w:r>
        <w:rPr>
          <w:rFonts w:ascii="Calibri" w:hAnsi="Calibri"/>
          <w:color w:val="262626"/>
          <w:sz w:val="22"/>
        </w:rPr>
        <w:t>Every layer of the repository has undergone rigorous automated testing:</w:t>
      </w:r>
    </w:p>
    <w:p>
      <w:pPr>
        <w:pStyle w:val="ListBullet"/>
        <w:spacing w:after="60" w:line="276" w:lineRule="auto"/>
      </w:pPr>
      <w:r>
        <w:rPr>
          <w:rFonts w:ascii="Calibri" w:hAnsi="Calibri"/>
          <w:b/>
          <w:color w:val="262626"/>
          <w:sz w:val="22"/>
        </w:rPr>
        <w:t>Desktop Agent Unit Tests:</w:t>
      </w:r>
      <w:r>
        <w:rPr>
          <w:rFonts w:ascii="Calibri" w:hAnsi="Calibri"/>
          <w:color w:val="262626"/>
          <w:sz w:val="22"/>
        </w:rPr>
        <w:t>33/33 passed (3.57s) - Validated keyboard timing, mouse distance, anonymous PID counting, and local buffer writing.</w:t>
      </w:r>
    </w:p>
    <w:p>
      <w:pPr>
        <w:pStyle w:val="ListBullet"/>
        <w:spacing w:after="60" w:line="276" w:lineRule="auto"/>
      </w:pPr>
      <w:r>
        <w:rPr>
          <w:rFonts w:ascii="Calibri" w:hAnsi="Calibri"/>
          <w:b/>
          <w:color w:val="262626"/>
          <w:sz w:val="22"/>
        </w:rPr>
        <w:t>ML &amp; Adaptation Tests:</w:t>
      </w:r>
      <w:r>
        <w:rPr>
          <w:rFonts w:ascii="Calibri" w:hAnsi="Calibri"/>
          <w:color w:val="262626"/>
          <w:sz w:val="22"/>
        </w:rPr>
        <w:t>42/42 passed (6.38s) - Validated Isolation Forest scoring, candidate buffer TTL, drift velocity limits, and rollback.</w:t>
      </w:r>
    </w:p>
    <w:p>
      <w:pPr>
        <w:pStyle w:val="ListBullet"/>
        <w:spacing w:after="60" w:line="276" w:lineRule="auto"/>
      </w:pPr>
      <w:r>
        <w:rPr>
          <w:rFonts w:ascii="Calibri" w:hAnsi="Calibri"/>
          <w:b/>
          <w:color w:val="262626"/>
          <w:sz w:val="22"/>
        </w:rPr>
        <w:t>Privacy Boundary Tests:</w:t>
      </w:r>
      <w:r>
        <w:rPr>
          <w:rFonts w:ascii="Calibri" w:hAnsi="Calibri"/>
          <w:color w:val="262626"/>
          <w:sz w:val="22"/>
        </w:rPr>
        <w:t>4/4 passed (0.48s) - Validated that tainted payloads containing 'password' or 'typed_text' are rejected with HTTP 400 at all boundaries.</w:t>
      </w:r>
    </w:p>
    <w:p>
      <w:pPr>
        <w:pStyle w:val="ListBullet"/>
        <w:spacing w:after="60" w:line="276" w:lineRule="auto"/>
      </w:pPr>
      <w:r>
        <w:rPr>
          <w:rFonts w:ascii="Calibri" w:hAnsi="Calibri"/>
          <w:b/>
          <w:color w:val="262626"/>
          <w:sz w:val="22"/>
        </w:rPr>
        <w:t>Spring Boot Backend Tests:</w:t>
      </w:r>
      <w:r>
        <w:rPr>
          <w:rFonts w:ascii="Calibri" w:hAnsi="Calibri"/>
          <w:color w:val="262626"/>
          <w:sz w:val="22"/>
        </w:rPr>
        <w:t>30/30 passed (48.70s, BUILD SUCCESS) - Validated JWT authentication, replay protection, database persistence, and end-to-end flows.</w:t>
      </w:r>
    </w:p>
    <w:p>
      <w:pPr>
        <w:pStyle w:val="ListBullet"/>
        <w:spacing w:after="60" w:line="276" w:lineRule="auto"/>
      </w:pPr>
      <w:r>
        <w:rPr>
          <w:rFonts w:ascii="Calibri" w:hAnsi="Calibri"/>
          <w:b/>
          <w:color w:val="262626"/>
          <w:sz w:val="22"/>
        </w:rPr>
        <w:t>Frontend Production Build:</w:t>
      </w:r>
      <w:r>
        <w:rPr>
          <w:rFonts w:ascii="Calibri" w:hAnsi="Calibri"/>
          <w:color w:val="262626"/>
          <w:sz w:val="22"/>
        </w:rPr>
        <w:t>Vite compiled 1,903 modules with 0 errors in 3.54s.</w:t>
      </w:r>
    </w:p>
    <w:p>
      <w:pPr>
        <w:pStyle w:val="ListBullet"/>
        <w:spacing w:after="60" w:line="276" w:lineRule="auto"/>
      </w:pPr>
      <w:r>
        <w:rPr>
          <w:rFonts w:ascii="Calibri" w:hAnsi="Calibri"/>
          <w:b/>
          <w:color w:val="262626"/>
          <w:sz w:val="22"/>
        </w:rPr>
        <w:t>Total Scorecard:</w:t>
      </w:r>
      <w:r>
        <w:rPr>
          <w:rFonts w:ascii="Calibri" w:hAnsi="Calibri"/>
          <w:color w:val="262626"/>
          <w:sz w:val="22"/>
        </w:rPr>
        <w:t>109 / 109 Automated Tests Passing (100% Pass Rate).</w:t>
      </w:r>
    </w:p>
    <w:p>
      <w:pPr>
        <w:keepNext/>
        <w:spacing w:before="360" w:after="120"/>
      </w:pPr>
      <w:r>
        <w:rPr>
          <w:rFonts w:ascii="Calibri" w:hAnsi="Calibri"/>
          <w:b/>
          <w:color w:val="1F4E79"/>
          <w:sz w:val="32"/>
        </w:rPr>
        <w:t>8. How to Run the Project on Your Machine</w:t>
      </w:r>
    </w:p>
    <w:p>
      <w:pPr>
        <w:spacing w:after="120" w:line="276" w:lineRule="auto"/>
      </w:pPr>
      <w:r>
        <w:rPr>
          <w:rFonts w:ascii="Calibri" w:hAnsi="Calibri"/>
          <w:color w:val="262626"/>
          <w:sz w:val="22"/>
        </w:rPr>
        <w:t>Open 4 separate PowerShell terminals on your laptop:</w:t>
      </w:r>
    </w:p>
    <w:p>
      <w:pPr>
        <w:pStyle w:val="ListBullet"/>
        <w:spacing w:after="60" w:line="276" w:lineRule="auto"/>
      </w:pPr>
      <w:r>
        <w:rPr>
          <w:rFonts w:ascii="Calibri" w:hAnsi="Calibri"/>
          <w:b/>
          <w:color w:val="262626"/>
          <w:sz w:val="22"/>
        </w:rPr>
        <w:t>Terminal 1 (ML Microservice):</w:t>
      </w:r>
      <w:r>
        <w:rPr>
          <w:rFonts w:ascii="Calibri" w:hAnsi="Calibri"/>
          <w:color w:val="262626"/>
          <w:sz w:val="22"/>
        </w:rPr>
        <w:t>cd cyber-doppelganger ; .\.venv\Scripts\python.exe ml/service.py  (Health: http://localhost:5001/health)</w:t>
      </w:r>
    </w:p>
    <w:p>
      <w:pPr>
        <w:pStyle w:val="ListBullet"/>
        <w:spacing w:after="60" w:line="276" w:lineRule="auto"/>
      </w:pPr>
      <w:r>
        <w:rPr>
          <w:rFonts w:ascii="Calibri" w:hAnsi="Calibri"/>
          <w:b/>
          <w:color w:val="262626"/>
          <w:sz w:val="22"/>
        </w:rPr>
        <w:t>Terminal 2 (Spring Boot Backend):</w:t>
      </w:r>
      <w:r>
        <w:rPr>
          <w:rFonts w:ascii="Calibri" w:hAnsi="Calibri"/>
          <w:color w:val="262626"/>
          <w:sz w:val="22"/>
        </w:rPr>
        <w:t>cd cyber-doppelganger\backend ; .\mvnw.cmd spring-boot:run  (Health: http://localhost:8080/api/health)</w:t>
      </w:r>
    </w:p>
    <w:p>
      <w:pPr>
        <w:pStyle w:val="ListBullet"/>
        <w:spacing w:after="60" w:line="276" w:lineRule="auto"/>
      </w:pPr>
      <w:r>
        <w:rPr>
          <w:rFonts w:ascii="Calibri" w:hAnsi="Calibri"/>
          <w:b/>
          <w:color w:val="262626"/>
          <w:sz w:val="22"/>
        </w:rPr>
        <w:t>Terminal 3 (React Frontend):</w:t>
      </w:r>
      <w:r>
        <w:rPr>
          <w:rFonts w:ascii="Calibri" w:hAnsi="Calibri"/>
          <w:color w:val="262626"/>
          <w:sz w:val="22"/>
        </w:rPr>
        <w:t>cd cyber-doppelganger\frontend ; npm run dev  (Access UI: http://localhost:5173/)</w:t>
      </w:r>
    </w:p>
    <w:p>
      <w:pPr>
        <w:pStyle w:val="ListBullet"/>
        <w:spacing w:after="60" w:line="276" w:lineRule="auto"/>
      </w:pPr>
      <w:r>
        <w:rPr>
          <w:rFonts w:ascii="Calibri" w:hAnsi="Calibri"/>
          <w:b/>
          <w:color w:val="262626"/>
          <w:sz w:val="22"/>
        </w:rPr>
        <w:t>Terminal 4 (Desktop Agent):</w:t>
      </w:r>
      <w:r>
        <w:rPr>
          <w:rFonts w:ascii="Calibri" w:hAnsi="Calibri"/>
          <w:color w:val="262626"/>
          <w:sz w:val="22"/>
        </w:rPr>
        <w:t>$env:BACKEND_ENABLED="true" ; $env:BACKEND_URL="http://localhost:8080" ; .\.venv\Scripts\python.exe agent/main.py</w:t>
      </w:r>
    </w:p>
    <w:p>
      <w:pPr>
        <w:keepNext/>
        <w:spacing w:before="360" w:after="120"/>
      </w:pPr>
      <w:r>
        <w:rPr>
          <w:rFonts w:ascii="Calibri" w:hAnsi="Calibri"/>
          <w:b/>
          <w:color w:val="1F4E79"/>
          <w:sz w:val="32"/>
        </w:rPr>
        <w:t>9. Top Guide &amp; Viva Questions (With Model Answers)</w:t>
      </w:r>
    </w:p>
    <w:p>
      <w:pPr>
        <w:keepNext/>
        <w:spacing w:before="240" w:after="80"/>
      </w:pPr>
      <w:r>
        <w:rPr>
          <w:rFonts w:ascii="Calibri" w:hAnsi="Calibri"/>
          <w:b/>
          <w:color w:val="2E75B6"/>
          <w:sz w:val="26"/>
        </w:rPr>
        <w:t>Q1: Why did you use Isolation Forest instead of Deep Learning (LSTM / Transformers)?</w:t>
      </w:r>
    </w:p>
    <w:p>
      <w:pPr>
        <w:spacing w:after="120" w:line="276" w:lineRule="auto"/>
      </w:pPr>
      <w:r>
        <w:rPr>
          <w:rFonts w:ascii="Calibri" w:hAnsi="Calibri"/>
          <w:color w:val="262626"/>
          <w:sz w:val="22"/>
        </w:rPr>
        <w:t>Answer: Isolation Forest was chosen for three key engineering reasons: (1) Inference latency is under 5 milliseconds on standard CPU, allowing continuous verification without lagging the user. (2) It works reliably on small baseline enrollments (~500 samples), whereas Deep Learning requires tens of thousands of samples. (3) Continuous verification is inherently a one-class anomaly problem: we only have data for the legitimate user, not future imposters.</w:t>
      </w:r>
    </w:p>
    <w:p>
      <w:pPr>
        <w:keepNext/>
        <w:spacing w:before="240" w:after="80"/>
      </w:pPr>
      <w:r>
        <w:rPr>
          <w:rFonts w:ascii="Calibri" w:hAnsi="Calibri"/>
          <w:b/>
          <w:color w:val="2E75B6"/>
          <w:sz w:val="26"/>
        </w:rPr>
        <w:t>Q2: What happens if a user is tired, sick, or types with one hand?</w:t>
      </w:r>
    </w:p>
    <w:p>
      <w:pPr>
        <w:spacing w:after="120" w:line="276" w:lineRule="auto"/>
      </w:pPr>
      <w:r>
        <w:rPr>
          <w:rFonts w:ascii="Calibri" w:hAnsi="Calibri"/>
          <w:color w:val="262626"/>
          <w:sz w:val="22"/>
        </w:rPr>
        <w:t>Answer: Mild fatigue is handled smoothly by the Safe Adaptation Engine: gradual shifts are buffered in the candidate buffer and integrated into the reference profile over time. If a sudden, drastic deviation occurs (e.g. broken hand), the system records an anomalous streak. Even if the profile freezes, the user is never permanently locked out; an authorized administrator can inspect the audit log and trigger an unfreeze or roll back to a known good baseline version.</w:t>
      </w:r>
    </w:p>
    <w:p>
      <w:pPr>
        <w:keepNext/>
        <w:spacing w:before="240" w:after="80"/>
      </w:pPr>
      <w:r>
        <w:rPr>
          <w:rFonts w:ascii="Calibri" w:hAnsi="Calibri"/>
          <w:b/>
          <w:color w:val="2E75B6"/>
          <w:sz w:val="26"/>
        </w:rPr>
        <w:t>Q3: How do you prove you are not building spyware or a keylogger?</w:t>
      </w:r>
    </w:p>
    <w:p>
      <w:pPr>
        <w:spacing w:after="120" w:line="276" w:lineRule="auto"/>
      </w:pPr>
      <w:r>
        <w:rPr>
          <w:rFonts w:ascii="Calibri" w:hAnsi="Calibri"/>
          <w:color w:val="262626"/>
          <w:sz w:val="22"/>
        </w:rPr>
        <w:t>Answer: We have verified our privacy boundaries with automated unit tests and real database inspection. The agent discards keystroke identities and screen coordinates at the OS hook layer before memory allocation. Our database only stores mathematical floats (mean intervals and speeds). Not a single word, password, or screenshot exists anywhere in the architecture.</w:t>
      </w:r>
    </w:p>
    <w:p>
      <w:pPr>
        <w:keepNext/>
        <w:spacing w:before="240" w:after="80"/>
      </w:pPr>
      <w:r>
        <w:rPr>
          <w:rFonts w:ascii="Calibri" w:hAnsi="Calibri"/>
          <w:b/>
          <w:color w:val="2E75B6"/>
          <w:sz w:val="26"/>
        </w:rPr>
        <w:t>Q4: Why Java Spring Boot for the backend and Python for ML?</w:t>
      </w:r>
    </w:p>
    <w:p>
      <w:pPr>
        <w:spacing w:after="120" w:line="276" w:lineRule="auto"/>
      </w:pPr>
      <w:r>
        <w:rPr>
          <w:rFonts w:ascii="Calibri" w:hAnsi="Calibri"/>
          <w:color w:val="262626"/>
          <w:sz w:val="22"/>
        </w:rPr>
        <w:t>Answer: We followed microservice separation of concerns: Spring Boot is the gold standard for high-throughput concurrency, transaction management, Flyway migrations, and enterprise database security. Python is the dominant platform for machine learning (Scikit-learn). Decoupling them via HTTP REST APIs allows either service to be containerized or scaled independently.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