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F011C" w14:textId="77777777" w:rsidR="00280059" w:rsidRPr="00147519" w:rsidRDefault="00505D8B" w:rsidP="00505D8B">
      <w:pPr>
        <w:jc w:val="center"/>
        <w:rPr>
          <w:b/>
          <w:bCs/>
        </w:rPr>
      </w:pPr>
      <w:r w:rsidRPr="00147519">
        <w:rPr>
          <w:b/>
          <w:bCs/>
        </w:rPr>
        <w:t>Summary</w:t>
      </w:r>
    </w:p>
    <w:p w14:paraId="48AA5D8C" w14:textId="1732F66B" w:rsidR="00505D8B" w:rsidRDefault="00505D8B" w:rsidP="00505D8B">
      <w:r>
        <w:rPr>
          <w:b/>
          <w:bCs/>
        </w:rPr>
        <w:t xml:space="preserve">Aim: </w:t>
      </w:r>
      <w:r w:rsidR="00147519">
        <w:t xml:space="preserve">Proposing an EOG free data driven approach for removal of ocular artefact using </w:t>
      </w:r>
      <w:r>
        <w:t>10-layer CNN architecture</w:t>
      </w:r>
    </w:p>
    <w:p w14:paraId="78DE2DAB" w14:textId="03340ABC" w:rsidR="00505D8B" w:rsidRDefault="00505D8B" w:rsidP="00505D8B">
      <w:r>
        <w:t>There is a significant overlap in muscular artefact and neuronal data. INFOMAX is used for ICA implementation. 20 ICA components were realised.</w:t>
      </w:r>
    </w:p>
    <w:p w14:paraId="24A9D1AF" w14:textId="0888363F" w:rsidR="00CF3CD9" w:rsidRDefault="00505D8B" w:rsidP="00CF3CD9">
      <w:pPr>
        <w:pStyle w:val="Default"/>
        <w:rPr>
          <w:b/>
          <w:bCs/>
        </w:rPr>
      </w:pPr>
      <w:r>
        <w:rPr>
          <w:b/>
          <w:bCs/>
        </w:rPr>
        <w:t xml:space="preserve">Dataset: </w:t>
      </w:r>
    </w:p>
    <w:p w14:paraId="6C95CB0D" w14:textId="77777777" w:rsidR="00CF3CD9" w:rsidRDefault="00CF3CD9" w:rsidP="00CF3CD9">
      <w:pPr>
        <w:pStyle w:val="Default"/>
      </w:pPr>
    </w:p>
    <w:p w14:paraId="49381B9D" w14:textId="1759D25C" w:rsidR="00CF3CD9" w:rsidRPr="00CF3CD9" w:rsidRDefault="00CF3CD9" w:rsidP="00CF3CD9">
      <w:pPr>
        <w:rPr>
          <w:b/>
          <w:bCs/>
          <w:sz w:val="20"/>
          <w:szCs w:val="20"/>
        </w:rPr>
      </w:pPr>
      <w:r w:rsidRPr="00CF3CD9">
        <w:rPr>
          <w:b/>
          <w:bCs/>
          <w:sz w:val="20"/>
          <w:szCs w:val="20"/>
        </w:rPr>
        <w:t xml:space="preserve">Imaging Telemetry </w:t>
      </w:r>
      <w:proofErr w:type="gramStart"/>
      <w:r>
        <w:rPr>
          <w:b/>
          <w:bCs/>
          <w:sz w:val="20"/>
          <w:szCs w:val="20"/>
        </w:rPr>
        <w:t>A</w:t>
      </w:r>
      <w:r w:rsidRPr="00CF3CD9">
        <w:rPr>
          <w:b/>
          <w:bCs/>
          <w:sz w:val="20"/>
          <w:szCs w:val="20"/>
        </w:rPr>
        <w:t>nd</w:t>
      </w:r>
      <w:proofErr w:type="gramEnd"/>
      <w:r w:rsidRPr="00CF3CD9">
        <w:rPr>
          <w:b/>
          <w:bCs/>
          <w:sz w:val="20"/>
          <w:szCs w:val="20"/>
        </w:rPr>
        <w:t xml:space="preserve"> Kinematic </w:t>
      </w:r>
      <w:proofErr w:type="spellStart"/>
      <w:r w:rsidRPr="00CF3CD9">
        <w:rPr>
          <w:b/>
          <w:bCs/>
          <w:sz w:val="20"/>
          <w:szCs w:val="20"/>
        </w:rPr>
        <w:t>modeLing</w:t>
      </w:r>
      <w:proofErr w:type="spellEnd"/>
      <w:r w:rsidRPr="00CF3CD9">
        <w:rPr>
          <w:b/>
          <w:bCs/>
          <w:sz w:val="20"/>
          <w:szCs w:val="20"/>
        </w:rPr>
        <w:t xml:space="preserve"> in youth football </w:t>
      </w:r>
      <w:r w:rsidRPr="00CF3CD9">
        <w:rPr>
          <w:b/>
          <w:bCs/>
          <w:sz w:val="20"/>
          <w:szCs w:val="20"/>
        </w:rPr>
        <w:t>dataset.</w:t>
      </w:r>
    </w:p>
    <w:p w14:paraId="39E53EC5" w14:textId="77777777" w:rsidR="00CF3CD9" w:rsidRDefault="00505D8B" w:rsidP="00CF3CD9">
      <w:r>
        <w:t>44 high school subjects underwent MEG study for 8 mins. The signal is down-sampled to 250 Hz with a notch-filter at 60 Hz and then a bandpass filter from 1Hz and 100 Hz. 14 subjects were chosen for training and 30 for test.</w:t>
      </w:r>
    </w:p>
    <w:p w14:paraId="7E8C8BF6" w14:textId="606FEA69" w:rsidR="00505D8B" w:rsidRDefault="00505D8B" w:rsidP="00CF3CD9">
      <w:r>
        <w:t>In training randomly 1 subject is chosen for cross validation and trained on 13 subjects. Brainstorm</w:t>
      </w:r>
      <w:r w:rsidR="00CF3CD9">
        <w:rPr>
          <w:rStyle w:val="FootnoteReference"/>
        </w:rPr>
        <w:footnoteReference w:id="1"/>
      </w:r>
      <w:r>
        <w:t xml:space="preserve"> toolbox is utilised to produce topographic maps.  </w:t>
      </w:r>
    </w:p>
    <w:p w14:paraId="6FB28FDD" w14:textId="617BD90C" w:rsidR="00505D8B" w:rsidRDefault="00505D8B" w:rsidP="00505D8B">
      <w:pPr>
        <w:rPr>
          <w:b/>
          <w:bCs/>
        </w:rPr>
      </w:pPr>
      <w:r>
        <w:rPr>
          <w:b/>
          <w:bCs/>
        </w:rPr>
        <w:t>Architecture:</w:t>
      </w:r>
    </w:p>
    <w:p w14:paraId="674282D7" w14:textId="7D8F4B4D" w:rsidR="00505D8B" w:rsidRDefault="00505D8B" w:rsidP="00505D8B">
      <w:pPr>
        <w:rPr>
          <w:b/>
          <w:bCs/>
        </w:rPr>
      </w:pPr>
      <w:r>
        <w:rPr>
          <w:noProof/>
        </w:rPr>
        <w:drawing>
          <wp:inline distT="0" distB="0" distL="0" distR="0" wp14:anchorId="4AF516D3" wp14:editId="77B533C0">
            <wp:extent cx="5913322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428" t="32381" r="22358" b="31928"/>
                    <a:stretch/>
                  </pic:blipFill>
                  <pic:spPr bwMode="auto">
                    <a:xfrm>
                      <a:off x="0" y="0"/>
                      <a:ext cx="5940867" cy="289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8C13B" w14:textId="74C6FFD3" w:rsidR="00505D8B" w:rsidRPr="00505D8B" w:rsidRDefault="00505D8B" w:rsidP="00505D8B">
      <w:pPr>
        <w:pStyle w:val="ListParagraph"/>
        <w:numPr>
          <w:ilvl w:val="0"/>
          <w:numId w:val="1"/>
        </w:numPr>
        <w:rPr>
          <w:b/>
          <w:bCs/>
        </w:rPr>
      </w:pPr>
      <w:r>
        <w:t>Dropout of 0.5 for 1</w:t>
      </w:r>
      <w:r w:rsidRPr="00505D8B">
        <w:rPr>
          <w:vertAlign w:val="superscript"/>
        </w:rPr>
        <w:t>st</w:t>
      </w:r>
      <w:r>
        <w:t xml:space="preserve"> Fully Connected layer</w:t>
      </w:r>
    </w:p>
    <w:p w14:paraId="11514275" w14:textId="69E56A26" w:rsidR="00505D8B" w:rsidRPr="00505D8B" w:rsidRDefault="00505D8B" w:rsidP="00505D8B">
      <w:pPr>
        <w:pStyle w:val="ListParagraph"/>
        <w:numPr>
          <w:ilvl w:val="0"/>
          <w:numId w:val="1"/>
        </w:numPr>
        <w:rPr>
          <w:b/>
          <w:bCs/>
        </w:rPr>
      </w:pPr>
      <w:r>
        <w:t>Batch Normalisation</w:t>
      </w:r>
    </w:p>
    <w:p w14:paraId="21262360" w14:textId="0F16786D" w:rsidR="00505D8B" w:rsidRPr="00505D8B" w:rsidRDefault="00505D8B" w:rsidP="00505D8B">
      <w:pPr>
        <w:pStyle w:val="ListParagraph"/>
        <w:numPr>
          <w:ilvl w:val="0"/>
          <w:numId w:val="1"/>
        </w:numPr>
        <w:rPr>
          <w:b/>
          <w:bCs/>
        </w:rPr>
      </w:pPr>
      <w:r>
        <w:t>Batch size = 16</w:t>
      </w:r>
    </w:p>
    <w:p w14:paraId="6C1695C2" w14:textId="478C80D6" w:rsidR="00505D8B" w:rsidRPr="00505D8B" w:rsidRDefault="00505D8B" w:rsidP="00505D8B">
      <w:pPr>
        <w:pStyle w:val="ListParagraph"/>
        <w:numPr>
          <w:ilvl w:val="0"/>
          <w:numId w:val="1"/>
        </w:numPr>
        <w:rPr>
          <w:b/>
          <w:bCs/>
        </w:rPr>
      </w:pPr>
      <w:r>
        <w:t>Learning rate = 1e-5</w:t>
      </w:r>
    </w:p>
    <w:p w14:paraId="7437771E" w14:textId="583ABCCB" w:rsidR="00505D8B" w:rsidRPr="00505D8B" w:rsidRDefault="00505D8B" w:rsidP="00505D8B">
      <w:pPr>
        <w:pStyle w:val="ListParagraph"/>
        <w:numPr>
          <w:ilvl w:val="0"/>
          <w:numId w:val="1"/>
        </w:numPr>
        <w:rPr>
          <w:b/>
          <w:bCs/>
        </w:rPr>
      </w:pPr>
      <w:r>
        <w:t>Reduce by factor of 10 for 4 epochs</w:t>
      </w:r>
    </w:p>
    <w:p w14:paraId="6069AEA8" w14:textId="408096A3" w:rsidR="00505D8B" w:rsidRPr="00CF3CD9" w:rsidRDefault="00505D8B" w:rsidP="00505D8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Total </w:t>
      </w:r>
      <w:proofErr w:type="gramStart"/>
      <w:r>
        <w:t>epochs  =</w:t>
      </w:r>
      <w:proofErr w:type="gramEnd"/>
      <w:r>
        <w:t xml:space="preserve"> 40</w:t>
      </w:r>
    </w:p>
    <w:p w14:paraId="201FB28D" w14:textId="307C8049" w:rsidR="00CF3CD9" w:rsidRDefault="00CF3CD9" w:rsidP="00CF3CD9">
      <w:pPr>
        <w:rPr>
          <w:b/>
          <w:bCs/>
        </w:rPr>
      </w:pPr>
    </w:p>
    <w:p w14:paraId="3352500E" w14:textId="77D5F343" w:rsidR="00CF3CD9" w:rsidRDefault="00CF3CD9" w:rsidP="00CF3CD9">
      <w:pPr>
        <w:rPr>
          <w:b/>
          <w:bCs/>
        </w:rPr>
      </w:pPr>
    </w:p>
    <w:p w14:paraId="65E24ACC" w14:textId="355C5EE2" w:rsidR="00CF3CD9" w:rsidRDefault="00CF3CD9" w:rsidP="00CF3CD9">
      <w:pPr>
        <w:rPr>
          <w:b/>
          <w:bCs/>
        </w:rPr>
      </w:pPr>
    </w:p>
    <w:p w14:paraId="33B0D7B9" w14:textId="21CC3368" w:rsidR="00CF3CD9" w:rsidRDefault="00CF3CD9" w:rsidP="00CF3CD9">
      <w:pPr>
        <w:rPr>
          <w:b/>
          <w:bCs/>
        </w:rPr>
      </w:pPr>
      <w:r>
        <w:rPr>
          <w:b/>
          <w:bCs/>
        </w:rPr>
        <w:lastRenderedPageBreak/>
        <w:t>Saliency Maps and grad-CAM</w:t>
      </w:r>
    </w:p>
    <w:p w14:paraId="31DCD1AF" w14:textId="4DA39A5A" w:rsidR="00CF3CD9" w:rsidRDefault="00CF3CD9" w:rsidP="00CF3CD9">
      <w:r>
        <w:t>In order to explain the interpretability of the NN models, the saliency maps and grad-CAMs are constructed.</w:t>
      </w:r>
    </w:p>
    <w:p w14:paraId="7394A491" w14:textId="77777777" w:rsidR="00A346EC" w:rsidRDefault="00A346EC" w:rsidP="00CF3CD9">
      <w:r>
        <w:t xml:space="preserve">The saliency maps highlight the input regions which have largest influence on the SoftMax output. </w:t>
      </w:r>
    </w:p>
    <w:p w14:paraId="18654DEF" w14:textId="7309C872" w:rsidR="00A346EC" w:rsidRDefault="00A346EC" w:rsidP="00CF3CD9">
      <w:r>
        <w:t>This can be calculated by measuring the gradient of the output with respect to individual pixels.</w:t>
      </w:r>
    </w:p>
    <w:p w14:paraId="2E6F6301" w14:textId="6520A999" w:rsidR="00A346EC" w:rsidRPr="00CF3CD9" w:rsidRDefault="00A346EC" w:rsidP="00CF3CD9">
      <w:r>
        <w:t xml:space="preserve">Grad-CAM visualises feature maps by computing the gradient of the feature map from the last convolutional layer for a given image. Unlike saliency maps, the feature region is associated to a class which has strongest reliance. </w:t>
      </w:r>
      <w:bookmarkStart w:id="0" w:name="_GoBack"/>
      <w:bookmarkEnd w:id="0"/>
    </w:p>
    <w:sectPr w:rsidR="00A346EC" w:rsidRPr="00CF3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77DF2" w14:textId="77777777" w:rsidR="00C53A87" w:rsidRDefault="00C53A87" w:rsidP="00CF3CD9">
      <w:pPr>
        <w:spacing w:after="0" w:line="240" w:lineRule="auto"/>
      </w:pPr>
      <w:r>
        <w:separator/>
      </w:r>
    </w:p>
  </w:endnote>
  <w:endnote w:type="continuationSeparator" w:id="0">
    <w:p w14:paraId="635C772A" w14:textId="77777777" w:rsidR="00C53A87" w:rsidRDefault="00C53A87" w:rsidP="00CF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C17A0" w14:textId="77777777" w:rsidR="00C53A87" w:rsidRDefault="00C53A87" w:rsidP="00CF3CD9">
      <w:pPr>
        <w:spacing w:after="0" w:line="240" w:lineRule="auto"/>
      </w:pPr>
      <w:r>
        <w:separator/>
      </w:r>
    </w:p>
  </w:footnote>
  <w:footnote w:type="continuationSeparator" w:id="0">
    <w:p w14:paraId="5B4B7487" w14:textId="77777777" w:rsidR="00C53A87" w:rsidRDefault="00C53A87" w:rsidP="00CF3CD9">
      <w:pPr>
        <w:spacing w:after="0" w:line="240" w:lineRule="auto"/>
      </w:pPr>
      <w:r>
        <w:continuationSeparator/>
      </w:r>
    </w:p>
  </w:footnote>
  <w:footnote w:id="1">
    <w:p w14:paraId="02801848" w14:textId="49DA3607" w:rsidR="00CF3CD9" w:rsidRDefault="00CF3CD9" w:rsidP="00CF3CD9">
      <w:pPr>
        <w:pStyle w:val="Defaul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sz w:val="18"/>
          <w:szCs w:val="18"/>
        </w:rPr>
        <w:t>Tadel</w:t>
      </w:r>
      <w:proofErr w:type="spellEnd"/>
      <w:r>
        <w:rPr>
          <w:sz w:val="18"/>
          <w:szCs w:val="18"/>
        </w:rPr>
        <w:t xml:space="preserve"> F, </w:t>
      </w:r>
      <w:proofErr w:type="spellStart"/>
      <w:r>
        <w:rPr>
          <w:sz w:val="18"/>
          <w:szCs w:val="18"/>
        </w:rPr>
        <w:t>Baillet</w:t>
      </w:r>
      <w:proofErr w:type="spellEnd"/>
      <w:r>
        <w:rPr>
          <w:sz w:val="18"/>
          <w:szCs w:val="18"/>
        </w:rPr>
        <w:t xml:space="preserve"> S, Mosher JC, et al.: Brainstorm: a user-friendly application for MEG/EEG analysis. </w:t>
      </w:r>
      <w:proofErr w:type="spellStart"/>
      <w:r>
        <w:rPr>
          <w:sz w:val="18"/>
          <w:szCs w:val="18"/>
        </w:rPr>
        <w:t>Comput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Intell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Neurosci</w:t>
      </w:r>
      <w:proofErr w:type="spellEnd"/>
      <w:r>
        <w:rPr>
          <w:sz w:val="18"/>
          <w:szCs w:val="18"/>
        </w:rPr>
        <w:t xml:space="preserve"> 2011, 879716 (2011). doi:10.1155/2011/879716 [PubMed: 21584256]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94197"/>
    <w:multiLevelType w:val="hybridMultilevel"/>
    <w:tmpl w:val="F3CA5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8B"/>
    <w:rsid w:val="00147519"/>
    <w:rsid w:val="00280059"/>
    <w:rsid w:val="00505D8B"/>
    <w:rsid w:val="00A346EC"/>
    <w:rsid w:val="00A61415"/>
    <w:rsid w:val="00C53A87"/>
    <w:rsid w:val="00C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E1FC"/>
  <w15:chartTrackingRefBased/>
  <w15:docId w15:val="{D83A66A6-1E78-4D2B-A50C-95ED1EC0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8B"/>
    <w:pPr>
      <w:ind w:left="720"/>
      <w:contextualSpacing/>
    </w:pPr>
  </w:style>
  <w:style w:type="paragraph" w:customStyle="1" w:styleId="Default">
    <w:name w:val="Default"/>
    <w:rsid w:val="00CF3C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C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C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3C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 gambhira</dc:creator>
  <cp:keywords/>
  <dc:description/>
  <cp:lastModifiedBy>Sirish gambhira</cp:lastModifiedBy>
  <cp:revision>3</cp:revision>
  <dcterms:created xsi:type="dcterms:W3CDTF">2020-06-20T17:09:00Z</dcterms:created>
  <dcterms:modified xsi:type="dcterms:W3CDTF">2020-06-22T05:30:00Z</dcterms:modified>
</cp:coreProperties>
</file>