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C8B37" w14:textId="7418CEA1" w:rsidR="005127D1" w:rsidRPr="00FC7E66" w:rsidRDefault="00FC7E66" w:rsidP="00FC7E66">
      <w:pPr>
        <w:pStyle w:val="NoSpacing"/>
        <w:pBdr>
          <w:bottom w:val="single" w:sz="6" w:space="1" w:color="auto"/>
        </w:pBdr>
        <w:rPr>
          <w:b/>
          <w:bCs/>
        </w:rPr>
      </w:pPr>
      <w:r w:rsidRPr="00FC7E66">
        <w:rPr>
          <w:b/>
          <w:bCs/>
        </w:rPr>
        <w:t>MEMORANDUM</w:t>
      </w:r>
    </w:p>
    <w:p w14:paraId="087D1F98" w14:textId="4331CC3B" w:rsidR="00FC7E66" w:rsidRDefault="00FC7E66" w:rsidP="00FC7E66">
      <w:pPr>
        <w:pStyle w:val="NoSpacing"/>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8232"/>
      </w:tblGrid>
      <w:tr w:rsidR="00FC7E66" w14:paraId="4466009A" w14:textId="77777777" w:rsidTr="00685766">
        <w:tc>
          <w:tcPr>
            <w:tcW w:w="1123" w:type="dxa"/>
          </w:tcPr>
          <w:p w14:paraId="6419266B" w14:textId="57B7C29F" w:rsidR="00FC7E66" w:rsidRDefault="00FC7E66" w:rsidP="00FC7E66">
            <w:pPr>
              <w:pStyle w:val="NoSpacing"/>
            </w:pPr>
            <w:r>
              <w:t>Date:</w:t>
            </w:r>
          </w:p>
        </w:tc>
        <w:tc>
          <w:tcPr>
            <w:tcW w:w="8232" w:type="dxa"/>
          </w:tcPr>
          <w:p w14:paraId="33E3C76A" w14:textId="55DAA245" w:rsidR="00FC7E66" w:rsidRDefault="00F26FF3" w:rsidP="00FC7E66">
            <w:pPr>
              <w:pStyle w:val="NoSpacing"/>
            </w:pPr>
            <w:r>
              <w:t>Thursday</w:t>
            </w:r>
            <w:r w:rsidR="00FC7E66">
              <w:t xml:space="preserve">, February </w:t>
            </w:r>
            <w:r w:rsidR="00782A94">
              <w:t>25</w:t>
            </w:r>
            <w:r w:rsidR="00FC7E66">
              <w:t>, 2021</w:t>
            </w:r>
          </w:p>
        </w:tc>
      </w:tr>
      <w:tr w:rsidR="00FC7E66" w14:paraId="736FB616" w14:textId="77777777" w:rsidTr="00685766">
        <w:tc>
          <w:tcPr>
            <w:tcW w:w="1123" w:type="dxa"/>
          </w:tcPr>
          <w:p w14:paraId="1831FEA5" w14:textId="404724B7" w:rsidR="00FC7E66" w:rsidRDefault="00FC7E66" w:rsidP="00FC7E66">
            <w:pPr>
              <w:pStyle w:val="NoSpacing"/>
            </w:pPr>
            <w:r>
              <w:t>To:</w:t>
            </w:r>
          </w:p>
        </w:tc>
        <w:tc>
          <w:tcPr>
            <w:tcW w:w="8232" w:type="dxa"/>
          </w:tcPr>
          <w:p w14:paraId="5102CC98" w14:textId="4797B6BB" w:rsidR="00FC7E66" w:rsidRDefault="00FC7E66" w:rsidP="00FC7E66">
            <w:pPr>
              <w:pStyle w:val="NoSpacing"/>
            </w:pPr>
            <w:r>
              <w:t>Dr. Brianna Kurtz, Ph.D. – Piedmont Virginia Community College</w:t>
            </w:r>
          </w:p>
        </w:tc>
      </w:tr>
      <w:tr w:rsidR="00FC7E66" w14:paraId="37B661E8" w14:textId="77777777" w:rsidTr="00685766">
        <w:tc>
          <w:tcPr>
            <w:tcW w:w="1123" w:type="dxa"/>
          </w:tcPr>
          <w:p w14:paraId="1FA96627" w14:textId="1EC63EBD" w:rsidR="00FC7E66" w:rsidRDefault="00FC7E66" w:rsidP="00FC7E66">
            <w:pPr>
              <w:pStyle w:val="NoSpacing"/>
            </w:pPr>
            <w:r>
              <w:t>From:</w:t>
            </w:r>
          </w:p>
        </w:tc>
        <w:tc>
          <w:tcPr>
            <w:tcW w:w="8232" w:type="dxa"/>
          </w:tcPr>
          <w:p w14:paraId="40C098E5" w14:textId="14A8E21A" w:rsidR="00FC7E66" w:rsidRDefault="00FC7E66" w:rsidP="00FC7E66">
            <w:pPr>
              <w:pStyle w:val="NoSpacing"/>
            </w:pPr>
            <w:r>
              <w:t>Mr. Thomas Lever – Piedmont Virginia Community College</w:t>
            </w:r>
          </w:p>
        </w:tc>
      </w:tr>
      <w:tr w:rsidR="00FC7E66" w14:paraId="383AB7DE" w14:textId="77777777" w:rsidTr="00685766">
        <w:tc>
          <w:tcPr>
            <w:tcW w:w="1123" w:type="dxa"/>
          </w:tcPr>
          <w:p w14:paraId="6AD6DD84" w14:textId="2DF6AE34" w:rsidR="00FC7E66" w:rsidRDefault="00FC7E66" w:rsidP="00FC7E66">
            <w:pPr>
              <w:pStyle w:val="NoSpacing"/>
            </w:pPr>
            <w:r>
              <w:t>CC:</w:t>
            </w:r>
          </w:p>
        </w:tc>
        <w:tc>
          <w:tcPr>
            <w:tcW w:w="8232" w:type="dxa"/>
          </w:tcPr>
          <w:p w14:paraId="4FFD01CB" w14:textId="57246365" w:rsidR="00FC7E66" w:rsidRDefault="00FC7E66" w:rsidP="00FC7E66">
            <w:pPr>
              <w:pStyle w:val="NoSpacing"/>
            </w:pPr>
            <w:r>
              <w:t>–––––</w:t>
            </w:r>
          </w:p>
        </w:tc>
      </w:tr>
      <w:tr w:rsidR="00FC7E66" w14:paraId="70A2921D" w14:textId="77777777" w:rsidTr="00685766">
        <w:tc>
          <w:tcPr>
            <w:tcW w:w="1123" w:type="dxa"/>
          </w:tcPr>
          <w:p w14:paraId="3FAC8170" w14:textId="5CA4344F" w:rsidR="00FC7E66" w:rsidRDefault="00FC7E66" w:rsidP="00FC7E66">
            <w:pPr>
              <w:pStyle w:val="NoSpacing"/>
            </w:pPr>
            <w:r>
              <w:t>Subject:</w:t>
            </w:r>
          </w:p>
        </w:tc>
        <w:tc>
          <w:tcPr>
            <w:tcW w:w="8232" w:type="dxa"/>
          </w:tcPr>
          <w:p w14:paraId="57EE6B98" w14:textId="0C953C95" w:rsidR="00FC7E66" w:rsidRDefault="002E28D0" w:rsidP="002E28D0">
            <w:pPr>
              <w:pStyle w:val="NoSpacing"/>
            </w:pPr>
            <w:r>
              <w:t>Derivation of Equation for DUT Effective Resistance in terms of WBC Resistances for Galvanometer Current Zero</w:t>
            </w:r>
          </w:p>
        </w:tc>
      </w:tr>
    </w:tbl>
    <w:p w14:paraId="6874CE3F" w14:textId="373366A6" w:rsidR="00FC7E66" w:rsidRDefault="00FC7E66" w:rsidP="00FC7E66">
      <w:pPr>
        <w:pStyle w:val="NoSpacing"/>
        <w:pBdr>
          <w:bottom w:val="single" w:sz="6" w:space="1" w:color="auto"/>
        </w:pBdr>
      </w:pPr>
    </w:p>
    <w:p w14:paraId="262FBAEE" w14:textId="57DD4AE5" w:rsidR="00FC7E66" w:rsidRDefault="00FC7E66" w:rsidP="00FC7E66">
      <w:pPr>
        <w:pStyle w:val="NoSpacing"/>
      </w:pPr>
    </w:p>
    <w:p w14:paraId="1B08E47F" w14:textId="70138E24" w:rsidR="00FC7E66" w:rsidRDefault="00FC7E66" w:rsidP="00FC7E66">
      <w:pPr>
        <w:pStyle w:val="NoSpacing"/>
      </w:pPr>
      <w:r>
        <w:t>Dear Dr. Kurtz,</w:t>
      </w:r>
    </w:p>
    <w:p w14:paraId="7F80AB9A" w14:textId="13079613" w:rsidR="002E28D0" w:rsidRDefault="002E28D0" w:rsidP="002E28D0">
      <w:pPr>
        <w:pStyle w:val="NoSpacing"/>
        <w:rPr>
          <w:rFonts w:eastAsiaTheme="minorEastAsia"/>
          <w:i/>
          <w:iCs/>
          <w:u w:val="single"/>
        </w:rPr>
      </w:pPr>
    </w:p>
    <w:p w14:paraId="25150F8D" w14:textId="340253FD" w:rsidR="002E28D0" w:rsidRDefault="002E28D0" w:rsidP="002E28D0">
      <w:pPr>
        <w:pStyle w:val="NoSpacing"/>
        <w:rPr>
          <w:rFonts w:eastAsiaTheme="minorEastAsia"/>
          <w:i/>
          <w:iCs/>
          <w:u w:val="single"/>
        </w:rPr>
      </w:pPr>
    </w:p>
    <w:p w14:paraId="5797920E" w14:textId="279E5980" w:rsidR="002E28D0" w:rsidRDefault="002E28D0" w:rsidP="002E28D0">
      <w:pPr>
        <w:pStyle w:val="NoSpacing"/>
      </w:pPr>
      <w:r>
        <w:t>In my last memorandum</w:t>
      </w:r>
      <w:r w:rsidR="00BC30F5">
        <w:t xml:space="preserve"> (attached)</w:t>
      </w:r>
      <w:r>
        <w:t>, I provided a preliminary design of a low-power, high-accuracy, high-precision ohmmeter that has discrete components, two powered circuits, no error due to current through the measuring circuit, and the ability to measure resistances lower than the smallest measurable resistance of our laboratory’s ohmmeter. I proposed that our laboratory launch a research project into developing a version of this ohmmeter that is self-calibrating, has a digital display, is durable, and is enjoyable to use.</w:t>
      </w:r>
    </w:p>
    <w:p w14:paraId="65E42A43" w14:textId="7D3640A0" w:rsidR="002E28D0" w:rsidRDefault="002E28D0" w:rsidP="002E28D0">
      <w:pPr>
        <w:pStyle w:val="NoSpacing"/>
      </w:pPr>
    </w:p>
    <w:p w14:paraId="255A36BC" w14:textId="4928014C" w:rsidR="002E28D0" w:rsidRDefault="002E28D0" w:rsidP="002E28D0">
      <w:pPr>
        <w:pStyle w:val="NoSpacing"/>
      </w:pPr>
      <w:r>
        <w:t xml:space="preserve">In response, you requested my derivation of the equation that I used for Device-Under-Test (DUT) </w:t>
      </w:r>
      <w:r w:rsidR="00A4483A">
        <w:t>e</w:t>
      </w:r>
      <w:r>
        <w:t xml:space="preserve">ffective </w:t>
      </w:r>
      <w:r w:rsidR="00A4483A">
        <w:t>r</w:t>
      </w:r>
      <w:r>
        <w:t xml:space="preserve">esistance in terms of Wheatstone Bridge Circuit (WBC) </w:t>
      </w:r>
      <w:r w:rsidR="00A4483A">
        <w:t>r</w:t>
      </w:r>
      <w:r>
        <w:t xml:space="preserve">esistances for </w:t>
      </w:r>
      <w:r w:rsidR="00A4483A">
        <w:t xml:space="preserve">a </w:t>
      </w:r>
      <w:r w:rsidR="00901527">
        <w:t>g</w:t>
      </w:r>
      <w:r w:rsidR="00A4483A">
        <w:t xml:space="preserve">alvanometer </w:t>
      </w:r>
      <w:r w:rsidR="00901527">
        <w:t>c</w:t>
      </w:r>
      <w:r w:rsidR="00A4483A">
        <w:t>urrent of zero. This memorandum presents this derivation.</w:t>
      </w:r>
    </w:p>
    <w:p w14:paraId="79D827FB" w14:textId="77777777" w:rsidR="00A4483A" w:rsidRDefault="00A4483A" w:rsidP="002E28D0">
      <w:pPr>
        <w:pStyle w:val="NoSpacing"/>
        <w:rPr>
          <w:rFonts w:eastAsiaTheme="minorEastAsia"/>
          <w:i/>
          <w:iCs/>
          <w:u w:val="single"/>
        </w:rPr>
      </w:pPr>
    </w:p>
    <w:p w14:paraId="7A9F4727" w14:textId="540C441A" w:rsidR="002E28D0" w:rsidRDefault="002E28D0" w:rsidP="002E28D0">
      <w:pPr>
        <w:pStyle w:val="NoSpacing"/>
        <w:rPr>
          <w:rFonts w:eastAsiaTheme="minorEastAsia"/>
        </w:rPr>
      </w:pPr>
    </w:p>
    <w:p w14:paraId="06441E19" w14:textId="7482CD2E" w:rsidR="002E28D0" w:rsidRDefault="002E28D0" w:rsidP="002E28D0">
      <w:pPr>
        <w:pStyle w:val="NoSpacing"/>
        <w:rPr>
          <w:rFonts w:eastAsiaTheme="minorEastAsia"/>
        </w:rPr>
      </w:pPr>
      <w:r w:rsidRPr="00C672F5">
        <w:rPr>
          <w:rFonts w:eastAsiaTheme="minorEastAsia"/>
          <w:i/>
          <w:iCs/>
        </w:rPr>
        <w:t>Context</w:t>
      </w:r>
    </w:p>
    <w:p w14:paraId="5906476F" w14:textId="77777777" w:rsidR="00A4483A" w:rsidRPr="00A4483A" w:rsidRDefault="00A4483A" w:rsidP="002E28D0">
      <w:pPr>
        <w:pStyle w:val="NoSpacing"/>
        <w:rPr>
          <w:rFonts w:eastAsiaTheme="minorEastAsia"/>
        </w:rPr>
      </w:pPr>
    </w:p>
    <w:p w14:paraId="7E434EF7" w14:textId="77777777" w:rsidR="002E28D0" w:rsidRDefault="002E28D0" w:rsidP="002E28D0">
      <w:pPr>
        <w:pStyle w:val="NoSpacing"/>
        <w:ind w:firstLine="720"/>
        <w:rPr>
          <w:rFonts w:eastAsiaTheme="minorEastAsia"/>
        </w:rPr>
      </w:pPr>
      <w:r>
        <w:t xml:space="preserve">The Wheatstone Bridge Circuit has a voltage source </w:t>
      </w:r>
      <m:oMath>
        <m:r>
          <w:rPr>
            <w:rFonts w:ascii="Cambria Math" w:hAnsi="Cambria Math"/>
          </w:rPr>
          <m:t>V</m:t>
        </m:r>
      </m:oMath>
      <w:r>
        <w:t xml:space="preserve">, resistors with fixed resistances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 potentiometer </w:t>
      </w:r>
      <m:oMath>
        <m:r>
          <w:rPr>
            <w:rFonts w:ascii="Cambria Math" w:eastAsiaTheme="minorEastAsia" w:hAnsi="Cambria Math"/>
          </w:rPr>
          <m:t>p</m:t>
        </m:r>
      </m:oMath>
      <w:r>
        <w:rPr>
          <w:rFonts w:eastAsiaTheme="minorEastAsia"/>
        </w:rPr>
        <w:t xml:space="preserve"> with variable resistance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and a galvanometer </w:t>
      </w:r>
      <m:oMath>
        <m:r>
          <w:rPr>
            <w:rFonts w:ascii="Cambria Math" w:hAnsi="Cambria Math"/>
          </w:rPr>
          <m:t>g</m:t>
        </m:r>
      </m:oMath>
      <w:r>
        <w:rPr>
          <w:rFonts w:eastAsiaTheme="minorEastAsia"/>
        </w:rPr>
        <w:t xml:space="preserve"> with resistance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Pr>
          <w:rFonts w:eastAsiaTheme="minorEastAsia"/>
        </w:rPr>
        <w:t xml:space="preserve">. The operator of the ohmmeter varies the resistance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of the potentiometer </w:t>
      </w:r>
      <m:oMath>
        <m:r>
          <w:rPr>
            <w:rFonts w:ascii="Cambria Math" w:eastAsiaTheme="minorEastAsia" w:hAnsi="Cambria Math"/>
          </w:rPr>
          <m:t>p</m:t>
        </m:r>
      </m:oMath>
      <w:r>
        <w:rPr>
          <w:rFonts w:eastAsiaTheme="minorEastAsia"/>
        </w:rPr>
        <w:t xml:space="preserve"> until the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rPr>
          <w:rFonts w:eastAsiaTheme="minorEastAsia"/>
        </w:rPr>
        <w:t xml:space="preserve"> through the galvanometer </w:t>
      </w:r>
      <m:oMath>
        <m:r>
          <w:rPr>
            <w:rFonts w:ascii="Cambria Math" w:eastAsiaTheme="minorEastAsia" w:hAnsi="Cambria Math"/>
          </w:rPr>
          <m:t>g</m:t>
        </m:r>
      </m:oMath>
      <w:r>
        <w:rPr>
          <w:rFonts w:eastAsiaTheme="minorEastAsia"/>
        </w:rPr>
        <w:t xml:space="preserve"> is zero and the galvanometer reads zero. When the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rPr>
          <w:rFonts w:eastAsiaTheme="minorEastAsia"/>
        </w:rPr>
        <w:t xml:space="preserve"> through the galvanometer </w:t>
      </w:r>
      <m:oMath>
        <m:r>
          <w:rPr>
            <w:rFonts w:ascii="Cambria Math" w:eastAsiaTheme="minorEastAsia" w:hAnsi="Cambria Math"/>
          </w:rPr>
          <m:t>g</m:t>
        </m:r>
      </m:oMath>
      <w:r>
        <w:rPr>
          <w:rFonts w:eastAsiaTheme="minorEastAsia"/>
        </w:rPr>
        <w:t xml:space="preserve"> is zero, the effective resistance of the DUT</w:t>
      </w:r>
    </w:p>
    <w:p w14:paraId="7739482C" w14:textId="77777777" w:rsidR="002E28D0" w:rsidRDefault="002E28D0" w:rsidP="002E28D0">
      <w:pPr>
        <w:pStyle w:val="NoSpacing"/>
        <w:rPr>
          <w:rFonts w:eastAsiaTheme="minorEastAsia"/>
        </w:rPr>
      </w:pPr>
    </w:p>
    <w:p w14:paraId="6B92B64B" w14:textId="77777777" w:rsidR="002E28D0" w:rsidRPr="00E14BE5" w:rsidRDefault="002E28D0" w:rsidP="002E28D0">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76685441" w14:textId="77777777" w:rsidR="002E28D0" w:rsidRDefault="002E28D0" w:rsidP="002E28D0">
      <w:pPr>
        <w:pStyle w:val="NoSpacing"/>
        <w:rPr>
          <w:rFonts w:eastAsiaTheme="minorEastAsia"/>
        </w:rPr>
      </w:pPr>
    </w:p>
    <w:p w14:paraId="1B7528F1" w14:textId="77777777" w:rsidR="002E28D0" w:rsidRPr="005C0CA8" w:rsidRDefault="002E28D0" w:rsidP="002E28D0">
      <w:pPr>
        <w:pStyle w:val="NoSpacing"/>
        <w:rPr>
          <w:b/>
          <w:bCs/>
        </w:rPr>
      </w:pPr>
      <w:r w:rsidRPr="005C0CA8">
        <w:rPr>
          <w:b/>
          <w:bCs/>
        </w:rPr>
        <w:t>Figure 3: Wheatstone Bridge Circuit</w:t>
      </w:r>
    </w:p>
    <w:p w14:paraId="78B06B9B" w14:textId="77777777" w:rsidR="002E28D0" w:rsidRDefault="002E28D0" w:rsidP="00A4483A">
      <w:pPr>
        <w:pStyle w:val="NoSpacing"/>
        <w:jc w:val="center"/>
      </w:pPr>
      <w:r>
        <w:rPr>
          <w:noProof/>
        </w:rPr>
        <w:drawing>
          <wp:inline distT="0" distB="0" distL="0" distR="0" wp14:anchorId="416A92A5" wp14:editId="6D6C2FC8">
            <wp:extent cx="4023601"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3245" cy="1651302"/>
                    </a:xfrm>
                    <a:prstGeom prst="rect">
                      <a:avLst/>
                    </a:prstGeom>
                    <a:noFill/>
                    <a:ln>
                      <a:noFill/>
                    </a:ln>
                  </pic:spPr>
                </pic:pic>
              </a:graphicData>
            </a:graphic>
          </wp:inline>
        </w:drawing>
      </w:r>
    </w:p>
    <w:p w14:paraId="231D1325" w14:textId="77777777" w:rsidR="002E28D0" w:rsidRPr="00067900" w:rsidRDefault="002E28D0" w:rsidP="002E28D0">
      <w:pPr>
        <w:pStyle w:val="NoSpacing"/>
        <w:rPr>
          <w:i/>
          <w:iCs/>
        </w:rPr>
      </w:pPr>
      <w:r w:rsidRPr="00067900">
        <w:rPr>
          <w:i/>
          <w:iCs/>
        </w:rPr>
        <w:lastRenderedPageBreak/>
        <w:t>Proof</w:t>
      </w:r>
    </w:p>
    <w:p w14:paraId="2D743368" w14:textId="77777777" w:rsidR="002E28D0" w:rsidRDefault="002E28D0" w:rsidP="002E28D0">
      <w:pPr>
        <w:pStyle w:val="NoSpacing"/>
        <w:ind w:firstLine="720"/>
      </w:pPr>
      <w:r>
        <w:t xml:space="preserve">Per Kirchhoff’s First Law, the rate of electron flow into a junction is equal to the rate of electron flow out of the junction. </w:t>
      </w:r>
      <w:r>
        <w:rPr>
          <w:rFonts w:eastAsiaTheme="minorEastAsia"/>
        </w:rPr>
        <w:t xml:space="preserve">Current is directed oppositely to electron flow. Given that the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rPr>
          <w:rFonts w:eastAsiaTheme="minorEastAsia"/>
        </w:rPr>
        <w:t xml:space="preserve"> through the galvanometer </w:t>
      </w:r>
      <m:oMath>
        <m:r>
          <w:rPr>
            <w:rFonts w:ascii="Cambria Math" w:eastAsiaTheme="minorEastAsia" w:hAnsi="Cambria Math"/>
          </w:rPr>
          <m:t>g</m:t>
        </m:r>
      </m:oMath>
      <w:r>
        <w:rPr>
          <w:rFonts w:eastAsiaTheme="minorEastAsia"/>
        </w:rPr>
        <w:t xml:space="preserve"> is zero, the direction of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t xml:space="preserve"> may be chosen arbitrarily. In math,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498"/>
      </w:tblGrid>
      <w:tr w:rsidR="002E28D0" w14:paraId="0D6AF5B1" w14:textId="77777777" w:rsidTr="002E28D0">
        <w:trPr>
          <w:jc w:val="center"/>
        </w:trPr>
        <w:tc>
          <w:tcPr>
            <w:tcW w:w="869" w:type="dxa"/>
          </w:tcPr>
          <w:p w14:paraId="5DE4E2C3"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J</m:t>
                    </m:r>
                  </m:e>
                  <m:sub>
                    <m:r>
                      <w:rPr>
                        <w:rFonts w:ascii="Cambria Math" w:hAnsi="Cambria Math"/>
                      </w:rPr>
                      <m:t>1,2,g</m:t>
                    </m:r>
                  </m:sub>
                </m:sSub>
                <m:r>
                  <w:rPr>
                    <w:rFonts w:ascii="Cambria Math" w:hAnsi="Cambria Math"/>
                  </w:rPr>
                  <m:t>:</m:t>
                </m:r>
              </m:oMath>
            </m:oMathPara>
          </w:p>
        </w:tc>
        <w:tc>
          <w:tcPr>
            <w:tcW w:w="1498" w:type="dxa"/>
          </w:tcPr>
          <w:p w14:paraId="30DC45B5"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oMath>
            </m:oMathPara>
          </w:p>
        </w:tc>
      </w:tr>
      <w:tr w:rsidR="002E28D0" w14:paraId="7CA7C7FE" w14:textId="77777777" w:rsidTr="002E28D0">
        <w:trPr>
          <w:jc w:val="center"/>
        </w:trPr>
        <w:tc>
          <w:tcPr>
            <w:tcW w:w="869" w:type="dxa"/>
          </w:tcPr>
          <w:p w14:paraId="5B603EF9"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J</m:t>
                    </m:r>
                  </m:e>
                  <m:sub>
                    <m:r>
                      <w:rPr>
                        <w:rFonts w:ascii="Cambria Math" w:hAnsi="Cambria Math"/>
                      </w:rPr>
                      <m:t>3,4,g</m:t>
                    </m:r>
                  </m:sub>
                </m:sSub>
                <m:r>
                  <w:rPr>
                    <w:rFonts w:ascii="Cambria Math" w:hAnsi="Cambria Math"/>
                  </w:rPr>
                  <m:t>:</m:t>
                </m:r>
              </m:oMath>
            </m:oMathPara>
          </w:p>
        </w:tc>
        <w:tc>
          <w:tcPr>
            <w:tcW w:w="1498" w:type="dxa"/>
          </w:tcPr>
          <w:p w14:paraId="165CAEBA"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r>
    </w:tbl>
    <w:p w14:paraId="4BB064D7" w14:textId="77777777" w:rsidR="002E28D0" w:rsidRDefault="002E28D0" w:rsidP="002E28D0">
      <w:pPr>
        <w:pStyle w:val="NoSpacing"/>
        <w:ind w:firstLine="720"/>
      </w:pPr>
    </w:p>
    <w:p w14:paraId="491978D4" w14:textId="77777777" w:rsidR="002E28D0" w:rsidRDefault="002E28D0" w:rsidP="002E28D0">
      <w:pPr>
        <w:pStyle w:val="NoSpacing"/>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i,j,k</m:t>
            </m:r>
          </m:sub>
        </m:sSub>
      </m:oMath>
      <w:r>
        <w:rPr>
          <w:rFonts w:eastAsiaTheme="minorEastAsia"/>
        </w:rPr>
        <w:t xml:space="preserve"> is the junction closest to the components with resistances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source current; and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eastAsiaTheme="minorEastAsia"/>
        </w:rPr>
        <w:t xml:space="preserve"> is the current through the component with resistance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t>Simplifying,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04"/>
      </w:tblGrid>
      <w:tr w:rsidR="002E28D0" w14:paraId="38E63C80" w14:textId="77777777" w:rsidTr="002E28D0">
        <w:trPr>
          <w:jc w:val="center"/>
        </w:trPr>
        <w:tc>
          <w:tcPr>
            <w:tcW w:w="869" w:type="dxa"/>
          </w:tcPr>
          <w:p w14:paraId="713D25FE"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J</m:t>
                    </m:r>
                  </m:e>
                  <m:sub>
                    <m:r>
                      <w:rPr>
                        <w:rFonts w:ascii="Cambria Math" w:hAnsi="Cambria Math"/>
                      </w:rPr>
                      <m:t>1,2,g</m:t>
                    </m:r>
                  </m:sub>
                </m:sSub>
                <m:r>
                  <w:rPr>
                    <w:rFonts w:ascii="Cambria Math" w:hAnsi="Cambria Math"/>
                  </w:rPr>
                  <m:t>:</m:t>
                </m:r>
              </m:oMath>
            </m:oMathPara>
          </w:p>
        </w:tc>
        <w:tc>
          <w:tcPr>
            <w:tcW w:w="1904" w:type="dxa"/>
          </w:tcPr>
          <w:p w14:paraId="51E77E54" w14:textId="77777777" w:rsidR="002E28D0" w:rsidRPr="005127D1" w:rsidRDefault="002E28D0" w:rsidP="002E28D0">
            <w:pPr>
              <w:pStyle w:val="NoSpacing"/>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r>
      <w:tr w:rsidR="002E28D0" w14:paraId="6C961414" w14:textId="77777777" w:rsidTr="002E28D0">
        <w:trPr>
          <w:jc w:val="center"/>
        </w:trPr>
        <w:tc>
          <w:tcPr>
            <w:tcW w:w="869" w:type="dxa"/>
          </w:tcPr>
          <w:p w14:paraId="73ABC81F"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J</m:t>
                    </m:r>
                  </m:e>
                  <m:sub>
                    <m:r>
                      <w:rPr>
                        <w:rFonts w:ascii="Cambria Math" w:hAnsi="Cambria Math"/>
                      </w:rPr>
                      <m:t>3,4,g</m:t>
                    </m:r>
                  </m:sub>
                </m:sSub>
                <m:r>
                  <w:rPr>
                    <w:rFonts w:ascii="Cambria Math" w:hAnsi="Cambria Math"/>
                  </w:rPr>
                  <m:t>:</m:t>
                </m:r>
              </m:oMath>
            </m:oMathPara>
          </w:p>
        </w:tc>
        <w:tc>
          <w:tcPr>
            <w:tcW w:w="1904" w:type="dxa"/>
          </w:tcPr>
          <w:p w14:paraId="2029545C" w14:textId="77777777" w:rsidR="002E28D0" w:rsidRPr="005127D1" w:rsidRDefault="002E28D0" w:rsidP="002E28D0">
            <w:pPr>
              <w:pStyle w:val="NoSpacing"/>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r>
    </w:tbl>
    <w:p w14:paraId="548D281E" w14:textId="77777777" w:rsidR="002E28D0" w:rsidRDefault="002E28D0" w:rsidP="002E28D0">
      <w:pPr>
        <w:pStyle w:val="NoSpacing"/>
      </w:pPr>
    </w:p>
    <w:p w14:paraId="4648F39F" w14:textId="77777777" w:rsidR="002E28D0" w:rsidRDefault="002E28D0" w:rsidP="002E28D0">
      <w:pPr>
        <w:pStyle w:val="NoSpacing"/>
      </w:pPr>
      <w:r>
        <w:t>Per Kirchhoff’s Second Law, the total voltage across supplies of electrons in a closed loop is equal to the total voltage drop across non-supplying components. In math,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2011"/>
      </w:tblGrid>
      <w:tr w:rsidR="002E28D0" w14:paraId="7C133A76" w14:textId="77777777" w:rsidTr="002E28D0">
        <w:trPr>
          <w:jc w:val="center"/>
        </w:trPr>
        <w:tc>
          <w:tcPr>
            <w:tcW w:w="919" w:type="dxa"/>
          </w:tcPr>
          <w:p w14:paraId="77B6E3BD"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L</m:t>
                    </m:r>
                  </m:e>
                  <m:sub>
                    <m:r>
                      <w:rPr>
                        <w:rFonts w:ascii="Cambria Math" w:hAnsi="Cambria Math"/>
                      </w:rPr>
                      <m:t>1,3,g</m:t>
                    </m:r>
                  </m:sub>
                </m:sSub>
                <m:r>
                  <w:rPr>
                    <w:rFonts w:ascii="Cambria Math" w:hAnsi="Cambria Math"/>
                  </w:rPr>
                  <m:t>:</m:t>
                </m:r>
              </m:oMath>
            </m:oMathPara>
          </w:p>
        </w:tc>
        <w:tc>
          <w:tcPr>
            <w:tcW w:w="2011" w:type="dxa"/>
          </w:tcPr>
          <w:p w14:paraId="3E4BC6B7"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=0</m:t>
                </m:r>
              </m:oMath>
            </m:oMathPara>
          </w:p>
        </w:tc>
      </w:tr>
      <w:tr w:rsidR="002E28D0" w14:paraId="497501D4" w14:textId="77777777" w:rsidTr="002E28D0">
        <w:trPr>
          <w:jc w:val="center"/>
        </w:trPr>
        <w:tc>
          <w:tcPr>
            <w:tcW w:w="919" w:type="dxa"/>
          </w:tcPr>
          <w:p w14:paraId="08B6B4DC"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L</m:t>
                    </m:r>
                  </m:e>
                  <m:sub>
                    <m:r>
                      <w:rPr>
                        <w:rFonts w:ascii="Cambria Math" w:hAnsi="Cambria Math"/>
                      </w:rPr>
                      <m:t>2,4,g</m:t>
                    </m:r>
                  </m:sub>
                </m:sSub>
                <m:r>
                  <w:rPr>
                    <w:rFonts w:ascii="Cambria Math" w:hAnsi="Cambria Math"/>
                  </w:rPr>
                  <m:t>:</m:t>
                </m:r>
              </m:oMath>
            </m:oMathPara>
          </w:p>
        </w:tc>
        <w:tc>
          <w:tcPr>
            <w:tcW w:w="2011" w:type="dxa"/>
          </w:tcPr>
          <w:p w14:paraId="6445164A"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=0</m:t>
                </m:r>
              </m:oMath>
            </m:oMathPara>
          </w:p>
        </w:tc>
      </w:tr>
    </w:tbl>
    <w:p w14:paraId="28D3FFE7" w14:textId="77777777" w:rsidR="002E28D0" w:rsidRDefault="002E28D0" w:rsidP="002E28D0">
      <w:pPr>
        <w:pStyle w:val="NoSpacing"/>
        <w:rPr>
          <w:rFonts w:eastAsiaTheme="minorEastAsia"/>
        </w:rPr>
      </w:pPr>
    </w:p>
    <w:p w14:paraId="680D0B3F" w14:textId="77777777" w:rsidR="002E28D0" w:rsidRDefault="002E28D0" w:rsidP="002E28D0">
      <w:pPr>
        <w:pStyle w:val="NoSpacing"/>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i,j,k</m:t>
            </m:r>
          </m:sub>
        </m:sSub>
      </m:oMath>
      <w:r>
        <w:rPr>
          <w:rFonts w:eastAsiaTheme="minorEastAsia"/>
        </w:rPr>
        <w:t xml:space="preserve"> is the closed loop involving components with resistances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the voltage drop across component with resistance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Simplifying,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2011"/>
      </w:tblGrid>
      <w:tr w:rsidR="002E28D0" w14:paraId="1687776B" w14:textId="77777777" w:rsidTr="002E28D0">
        <w:trPr>
          <w:jc w:val="center"/>
        </w:trPr>
        <w:tc>
          <w:tcPr>
            <w:tcW w:w="919" w:type="dxa"/>
          </w:tcPr>
          <w:p w14:paraId="577550EB"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L</m:t>
                    </m:r>
                  </m:e>
                  <m:sub>
                    <m:r>
                      <w:rPr>
                        <w:rFonts w:ascii="Cambria Math" w:hAnsi="Cambria Math"/>
                      </w:rPr>
                      <m:t>1,3,g</m:t>
                    </m:r>
                  </m:sub>
                </m:sSub>
                <m:r>
                  <w:rPr>
                    <w:rFonts w:ascii="Cambria Math" w:hAnsi="Cambria Math"/>
                  </w:rPr>
                  <m:t>:</m:t>
                </m:r>
              </m:oMath>
            </m:oMathPara>
          </w:p>
        </w:tc>
        <w:tc>
          <w:tcPr>
            <w:tcW w:w="2011" w:type="dxa"/>
          </w:tcPr>
          <w:p w14:paraId="4AAE29D4"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2E28D0" w14:paraId="73DAE537" w14:textId="77777777" w:rsidTr="002E28D0">
        <w:trPr>
          <w:jc w:val="center"/>
        </w:trPr>
        <w:tc>
          <w:tcPr>
            <w:tcW w:w="919" w:type="dxa"/>
          </w:tcPr>
          <w:p w14:paraId="65FD0FB2"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L</m:t>
                    </m:r>
                  </m:e>
                  <m:sub>
                    <m:r>
                      <w:rPr>
                        <w:rFonts w:ascii="Cambria Math" w:hAnsi="Cambria Math"/>
                      </w:rPr>
                      <m:t>2,4,g</m:t>
                    </m:r>
                  </m:sub>
                </m:sSub>
                <m:r>
                  <w:rPr>
                    <w:rFonts w:ascii="Cambria Math" w:hAnsi="Cambria Math"/>
                  </w:rPr>
                  <m:t>:</m:t>
                </m:r>
              </m:oMath>
            </m:oMathPara>
          </w:p>
        </w:tc>
        <w:tc>
          <w:tcPr>
            <w:tcW w:w="2011" w:type="dxa"/>
          </w:tcPr>
          <w:p w14:paraId="385018F9" w14:textId="77777777" w:rsidR="002E28D0" w:rsidRDefault="002E28D0" w:rsidP="002E28D0">
            <w:pPr>
              <w:pStyle w:val="NoSpacing"/>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bl>
    <w:p w14:paraId="2F986A3D" w14:textId="77777777" w:rsidR="002E28D0" w:rsidRDefault="002E28D0" w:rsidP="002E28D0">
      <w:pPr>
        <w:pStyle w:val="NoSpacing"/>
        <w:rPr>
          <w:rFonts w:eastAsiaTheme="minorEastAsia"/>
        </w:rPr>
      </w:pPr>
    </w:p>
    <w:p w14:paraId="0530785C" w14:textId="69D4C92E" w:rsidR="002E28D0" w:rsidRDefault="002E28D0" w:rsidP="002E28D0">
      <w:pPr>
        <w:pStyle w:val="NoSpacing"/>
        <w:rPr>
          <w:rFonts w:eastAsiaTheme="minorEastAsia"/>
        </w:rPr>
      </w:pPr>
      <w:r>
        <w:rPr>
          <w:rFonts w:eastAsiaTheme="minorEastAsia"/>
        </w:rPr>
        <w:t xml:space="preserve">Scaling the equation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oMath>
      <w:r>
        <w:rPr>
          <w:rFonts w:eastAsiaTheme="minorEastAsia"/>
        </w:rPr>
        <w:t xml:space="preserve"> by the</w:t>
      </w:r>
      <w:r w:rsidR="006A47A7">
        <w:rPr>
          <w:rFonts w:eastAsiaTheme="minorEastAsia"/>
        </w:rPr>
        <w:t xml:space="preserve"> reciprocal of the</w:t>
      </w:r>
      <w:r>
        <w:rPr>
          <w:rFonts w:eastAsiaTheme="minorEastAsia"/>
        </w:rPr>
        <w:t xml:space="preserve"> scalar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w:r>
        <w:rPr>
          <w:rFonts w:eastAsiaTheme="minorEastAsia"/>
        </w:rPr>
        <w:t>,</w:t>
      </w:r>
    </w:p>
    <w:p w14:paraId="2F861EDD" w14:textId="77777777" w:rsidR="002E28D0" w:rsidRDefault="002E28D0" w:rsidP="002E28D0">
      <w:pPr>
        <w:pStyle w:val="NoSpacing"/>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den>
          </m:f>
        </m:oMath>
      </m:oMathPara>
    </w:p>
    <w:p w14:paraId="475ADC07" w14:textId="77777777" w:rsidR="002E28D0" w:rsidRDefault="002E28D0" w:rsidP="002E28D0">
      <w:pPr>
        <w:pStyle w:val="NoSpacing"/>
        <w:rPr>
          <w:rFonts w:eastAsiaTheme="minorEastAsia"/>
        </w:rPr>
      </w:pPr>
    </w:p>
    <w:p w14:paraId="03B7C6EC" w14:textId="77777777" w:rsidR="002E28D0" w:rsidRDefault="002E28D0" w:rsidP="002E28D0">
      <w:pPr>
        <w:pStyle w:val="NoSpacing"/>
        <w:rPr>
          <w:rFonts w:eastAsiaTheme="minorEastAsia"/>
        </w:rPr>
      </w:pPr>
      <w:r>
        <w:rPr>
          <w:rFonts w:eastAsiaTheme="minorEastAsia"/>
        </w:rPr>
        <w:t>Rearranging,</w:t>
      </w:r>
    </w:p>
    <w:p w14:paraId="3C56FF10" w14:textId="77777777" w:rsidR="002E28D0" w:rsidRPr="008A3C40" w:rsidRDefault="002E28D0" w:rsidP="002E28D0">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oMath>
      </m:oMathPara>
    </w:p>
    <w:p w14:paraId="7083CC8C" w14:textId="77777777" w:rsidR="002E28D0" w:rsidRDefault="002E28D0" w:rsidP="002E28D0">
      <w:pPr>
        <w:pStyle w:val="NoSpacing"/>
        <w:rPr>
          <w:rFonts w:eastAsiaTheme="minorEastAsia"/>
        </w:rPr>
      </w:pPr>
    </w:p>
    <w:p w14:paraId="0B4AF87F" w14:textId="77777777" w:rsidR="002E28D0" w:rsidRDefault="002E28D0" w:rsidP="002E28D0">
      <w:pPr>
        <w:pStyle w:val="NoSpacing"/>
        <w:rPr>
          <w:rFonts w:eastAsiaTheme="minorEastAsia"/>
        </w:rPr>
      </w:pPr>
      <w:r>
        <w:rPr>
          <w:rFonts w:eastAsiaTheme="minorEastAsia"/>
        </w:rPr>
        <w:t>Applying Ohm’s Law,</w:t>
      </w:r>
    </w:p>
    <w:p w14:paraId="562BC753" w14:textId="77777777" w:rsidR="002E28D0" w:rsidRPr="005E1DA2" w:rsidRDefault="002E28D0" w:rsidP="002E28D0">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den>
          </m:f>
        </m:oMath>
      </m:oMathPara>
    </w:p>
    <w:p w14:paraId="688A94EA" w14:textId="77777777" w:rsidR="002E28D0" w:rsidRDefault="002E28D0" w:rsidP="002E28D0">
      <w:pPr>
        <w:pStyle w:val="NoSpacing"/>
        <w:rPr>
          <w:rFonts w:eastAsiaTheme="minorEastAsia"/>
        </w:rPr>
      </w:pPr>
    </w:p>
    <w:p w14:paraId="277FC614" w14:textId="77777777" w:rsidR="002E28D0" w:rsidRDefault="002E28D0" w:rsidP="002E28D0">
      <w:pPr>
        <w:pStyle w:val="NoSpacing"/>
        <w:rPr>
          <w:rFonts w:eastAsiaTheme="minorEastAsia"/>
        </w:rPr>
      </w:pPr>
      <w:r>
        <w:rPr>
          <w:rFonts w:eastAsiaTheme="minorEastAsia"/>
        </w:rPr>
        <w:t xml:space="preserve">Because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w:r>
        <w:rPr>
          <w:rFonts w:eastAsiaTheme="minorEastAsia"/>
        </w:rPr>
        <w:t>,</w:t>
      </w:r>
    </w:p>
    <w:p w14:paraId="6BDEA469" w14:textId="77777777" w:rsidR="002E28D0" w:rsidRPr="00687A64" w:rsidRDefault="002E28D0" w:rsidP="002E28D0">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5756445B" w14:textId="01ED2BD9" w:rsidR="002E28D0" w:rsidRDefault="002E28D0" w:rsidP="002E28D0">
      <w:pPr>
        <w:pStyle w:val="NoSpacing"/>
        <w:rPr>
          <w:rFonts w:eastAsiaTheme="minorEastAsia"/>
        </w:rPr>
      </w:pPr>
    </w:p>
    <w:p w14:paraId="02B7D404" w14:textId="77777777" w:rsidR="00A4483A" w:rsidRDefault="00A4483A" w:rsidP="002E28D0">
      <w:pPr>
        <w:pStyle w:val="NoSpacing"/>
        <w:rPr>
          <w:rFonts w:eastAsiaTheme="minorEastAsia"/>
        </w:rPr>
      </w:pPr>
    </w:p>
    <w:p w14:paraId="15C7AFE2" w14:textId="77777777" w:rsidR="00A4483A" w:rsidRDefault="00A4483A" w:rsidP="00A4483A">
      <w:pPr>
        <w:pStyle w:val="NoSpacing"/>
        <w:rPr>
          <w:rFonts w:eastAsiaTheme="minorEastAsia"/>
        </w:rPr>
      </w:pPr>
      <w:r>
        <w:rPr>
          <w:rFonts w:eastAsiaTheme="minorEastAsia"/>
        </w:rPr>
        <w:t>Best regards,</w:t>
      </w:r>
    </w:p>
    <w:p w14:paraId="28B32CE5" w14:textId="77777777" w:rsidR="00A4483A" w:rsidRDefault="00A4483A" w:rsidP="00A4483A">
      <w:pPr>
        <w:pStyle w:val="NoSpacing"/>
        <w:rPr>
          <w:rFonts w:eastAsiaTheme="minorEastAsia"/>
        </w:rPr>
      </w:pPr>
    </w:p>
    <w:p w14:paraId="7CCE2514" w14:textId="77777777" w:rsidR="00A4483A" w:rsidRDefault="00A4483A" w:rsidP="00A4483A">
      <w:pPr>
        <w:pStyle w:val="NoSpacing"/>
        <w:rPr>
          <w:rFonts w:eastAsiaTheme="minorEastAsia"/>
        </w:rPr>
      </w:pPr>
      <w:r>
        <w:rPr>
          <w:rFonts w:eastAsiaTheme="minorEastAsia"/>
        </w:rPr>
        <w:t>Tom Lever</w:t>
      </w:r>
    </w:p>
    <w:p w14:paraId="0B7172F2" w14:textId="77777777" w:rsidR="00A4483A" w:rsidRDefault="00A4483A" w:rsidP="00A4483A">
      <w:pPr>
        <w:pStyle w:val="NoSpacing"/>
        <w:rPr>
          <w:rFonts w:eastAsiaTheme="minorEastAsia"/>
        </w:rPr>
      </w:pPr>
      <w:r>
        <w:rPr>
          <w:rFonts w:eastAsiaTheme="minorEastAsia"/>
        </w:rPr>
        <w:t>Researcher</w:t>
      </w:r>
    </w:p>
    <w:p w14:paraId="23894CC6" w14:textId="1A69EB2F" w:rsidR="002E28D0" w:rsidRDefault="00A4483A" w:rsidP="002E28D0">
      <w:pPr>
        <w:pStyle w:val="NoSpacing"/>
        <w:rPr>
          <w:rFonts w:eastAsiaTheme="minorEastAsia"/>
        </w:rPr>
      </w:pPr>
      <w:r>
        <w:rPr>
          <w:rFonts w:eastAsiaTheme="minorEastAsia"/>
        </w:rPr>
        <w:t>Piedmont Virginia Community College</w:t>
      </w:r>
    </w:p>
    <w:p w14:paraId="28942912" w14:textId="77777777" w:rsidR="0050712A" w:rsidRPr="00FC7E66" w:rsidRDefault="0050712A" w:rsidP="0050712A">
      <w:pPr>
        <w:pStyle w:val="NoSpacing"/>
        <w:pBdr>
          <w:bottom w:val="single" w:sz="6" w:space="1" w:color="auto"/>
        </w:pBdr>
        <w:rPr>
          <w:b/>
          <w:bCs/>
        </w:rPr>
      </w:pPr>
      <w:r w:rsidRPr="00FC7E66">
        <w:rPr>
          <w:b/>
          <w:bCs/>
        </w:rPr>
        <w:lastRenderedPageBreak/>
        <w:t>MEMORANDUM</w:t>
      </w:r>
    </w:p>
    <w:p w14:paraId="56F868AF" w14:textId="77777777" w:rsidR="0050712A" w:rsidRDefault="0050712A" w:rsidP="0050712A">
      <w:pPr>
        <w:pStyle w:val="NoSpacing"/>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8232"/>
      </w:tblGrid>
      <w:tr w:rsidR="0050712A" w14:paraId="21F9E2FA" w14:textId="77777777" w:rsidTr="00336F7E">
        <w:tc>
          <w:tcPr>
            <w:tcW w:w="1123" w:type="dxa"/>
          </w:tcPr>
          <w:p w14:paraId="12D4F6EA" w14:textId="77777777" w:rsidR="0050712A" w:rsidRDefault="0050712A" w:rsidP="00336F7E">
            <w:pPr>
              <w:pStyle w:val="NoSpacing"/>
            </w:pPr>
            <w:r>
              <w:t>Date:</w:t>
            </w:r>
          </w:p>
        </w:tc>
        <w:tc>
          <w:tcPr>
            <w:tcW w:w="8232" w:type="dxa"/>
          </w:tcPr>
          <w:p w14:paraId="0F1133B8" w14:textId="77777777" w:rsidR="0050712A" w:rsidRDefault="0050712A" w:rsidP="00336F7E">
            <w:pPr>
              <w:pStyle w:val="NoSpacing"/>
            </w:pPr>
            <w:r>
              <w:t>Thursday, February 11, 2021</w:t>
            </w:r>
          </w:p>
        </w:tc>
      </w:tr>
      <w:tr w:rsidR="0050712A" w14:paraId="7432D8CC" w14:textId="77777777" w:rsidTr="00336F7E">
        <w:tc>
          <w:tcPr>
            <w:tcW w:w="1123" w:type="dxa"/>
          </w:tcPr>
          <w:p w14:paraId="0A854F17" w14:textId="77777777" w:rsidR="0050712A" w:rsidRDefault="0050712A" w:rsidP="00336F7E">
            <w:pPr>
              <w:pStyle w:val="NoSpacing"/>
            </w:pPr>
            <w:r>
              <w:t>To:</w:t>
            </w:r>
          </w:p>
        </w:tc>
        <w:tc>
          <w:tcPr>
            <w:tcW w:w="8232" w:type="dxa"/>
          </w:tcPr>
          <w:p w14:paraId="3737D6A9" w14:textId="77777777" w:rsidR="0050712A" w:rsidRDefault="0050712A" w:rsidP="00336F7E">
            <w:pPr>
              <w:pStyle w:val="NoSpacing"/>
            </w:pPr>
            <w:r>
              <w:t>Dr. Brianna Kurtz, Ph.D. – Piedmont Virginia Community College</w:t>
            </w:r>
          </w:p>
        </w:tc>
      </w:tr>
      <w:tr w:rsidR="0050712A" w14:paraId="6A11A1E4" w14:textId="77777777" w:rsidTr="00336F7E">
        <w:tc>
          <w:tcPr>
            <w:tcW w:w="1123" w:type="dxa"/>
          </w:tcPr>
          <w:p w14:paraId="5DB40E48" w14:textId="77777777" w:rsidR="0050712A" w:rsidRDefault="0050712A" w:rsidP="00336F7E">
            <w:pPr>
              <w:pStyle w:val="NoSpacing"/>
            </w:pPr>
            <w:r>
              <w:t>From:</w:t>
            </w:r>
          </w:p>
        </w:tc>
        <w:tc>
          <w:tcPr>
            <w:tcW w:w="8232" w:type="dxa"/>
          </w:tcPr>
          <w:p w14:paraId="5F94C9E1" w14:textId="77777777" w:rsidR="0050712A" w:rsidRDefault="0050712A" w:rsidP="00336F7E">
            <w:pPr>
              <w:pStyle w:val="NoSpacing"/>
            </w:pPr>
            <w:r>
              <w:t>Mr. Thomas Lever – Piedmont Virginia Community College</w:t>
            </w:r>
          </w:p>
        </w:tc>
      </w:tr>
      <w:tr w:rsidR="0050712A" w14:paraId="24281B1C" w14:textId="77777777" w:rsidTr="00336F7E">
        <w:tc>
          <w:tcPr>
            <w:tcW w:w="1123" w:type="dxa"/>
          </w:tcPr>
          <w:p w14:paraId="417C89E9" w14:textId="77777777" w:rsidR="0050712A" w:rsidRDefault="0050712A" w:rsidP="00336F7E">
            <w:pPr>
              <w:pStyle w:val="NoSpacing"/>
            </w:pPr>
            <w:r>
              <w:t>CC:</w:t>
            </w:r>
          </w:p>
        </w:tc>
        <w:tc>
          <w:tcPr>
            <w:tcW w:w="8232" w:type="dxa"/>
          </w:tcPr>
          <w:p w14:paraId="61C38091" w14:textId="77777777" w:rsidR="0050712A" w:rsidRDefault="0050712A" w:rsidP="00336F7E">
            <w:pPr>
              <w:pStyle w:val="NoSpacing"/>
            </w:pPr>
            <w:r>
              <w:t>–––––</w:t>
            </w:r>
          </w:p>
        </w:tc>
      </w:tr>
      <w:tr w:rsidR="0050712A" w14:paraId="16045406" w14:textId="77777777" w:rsidTr="00336F7E">
        <w:tc>
          <w:tcPr>
            <w:tcW w:w="1123" w:type="dxa"/>
          </w:tcPr>
          <w:p w14:paraId="31A4D23F" w14:textId="77777777" w:rsidR="0050712A" w:rsidRDefault="0050712A" w:rsidP="00336F7E">
            <w:pPr>
              <w:pStyle w:val="NoSpacing"/>
            </w:pPr>
            <w:r>
              <w:t>Subject:</w:t>
            </w:r>
          </w:p>
        </w:tc>
        <w:tc>
          <w:tcPr>
            <w:tcW w:w="8232" w:type="dxa"/>
          </w:tcPr>
          <w:p w14:paraId="1B2282E5" w14:textId="77777777" w:rsidR="0050712A" w:rsidRDefault="0050712A" w:rsidP="00336F7E">
            <w:pPr>
              <w:pStyle w:val="NoSpacing"/>
            </w:pPr>
            <w:r>
              <w:t>Preliminary Design for a Low-Power, High-Accuracy, High-Precision Ohmmeter</w:t>
            </w:r>
          </w:p>
        </w:tc>
      </w:tr>
    </w:tbl>
    <w:p w14:paraId="3F1832EF" w14:textId="77777777" w:rsidR="0050712A" w:rsidRDefault="0050712A" w:rsidP="0050712A">
      <w:pPr>
        <w:pStyle w:val="NoSpacing"/>
        <w:pBdr>
          <w:bottom w:val="single" w:sz="6" w:space="1" w:color="auto"/>
        </w:pBdr>
      </w:pPr>
    </w:p>
    <w:p w14:paraId="1E66E2FA" w14:textId="77777777" w:rsidR="0050712A" w:rsidRDefault="0050712A" w:rsidP="0050712A">
      <w:pPr>
        <w:pStyle w:val="NoSpacing"/>
      </w:pPr>
    </w:p>
    <w:p w14:paraId="6C1E56BA" w14:textId="77777777" w:rsidR="0050712A" w:rsidRDefault="0050712A" w:rsidP="0050712A">
      <w:pPr>
        <w:pStyle w:val="NoSpacing"/>
      </w:pPr>
      <w:r>
        <w:t>Dear Dr. Kurtz,</w:t>
      </w:r>
    </w:p>
    <w:p w14:paraId="62F20977" w14:textId="77777777" w:rsidR="0050712A" w:rsidRDefault="0050712A" w:rsidP="0050712A">
      <w:pPr>
        <w:pStyle w:val="NoSpacing"/>
      </w:pPr>
    </w:p>
    <w:p w14:paraId="7A6209A5" w14:textId="77777777" w:rsidR="0050712A" w:rsidRDefault="0050712A" w:rsidP="0050712A">
      <w:pPr>
        <w:pStyle w:val="NoSpacing"/>
      </w:pPr>
    </w:p>
    <w:p w14:paraId="1E1902F8" w14:textId="77777777" w:rsidR="0050712A" w:rsidRPr="00E32494" w:rsidRDefault="0050712A" w:rsidP="0050712A">
      <w:pPr>
        <w:pStyle w:val="NoSpacing"/>
        <w:rPr>
          <w:i/>
          <w:iCs/>
          <w:u w:val="single"/>
        </w:rPr>
      </w:pPr>
      <w:r w:rsidRPr="00E32494">
        <w:rPr>
          <w:i/>
          <w:iCs/>
          <w:u w:val="single"/>
        </w:rPr>
        <w:t>Intention</w:t>
      </w:r>
    </w:p>
    <w:p w14:paraId="409399AB" w14:textId="77777777" w:rsidR="0050712A" w:rsidRDefault="0050712A" w:rsidP="0050712A">
      <w:pPr>
        <w:pStyle w:val="NoSpacing"/>
      </w:pPr>
      <w:r>
        <w:tab/>
        <w:t>In this memorandum, I provide a preliminary design of a low-power, high-accuracy, high-precision ohmmeter that has discrete components, two powered circuits, no error due to current through the measuring circuit, and the ability to measure resistances lower than the smallest measurable resistance of our laboratory’s ohmmeter. I propose that our laboratory launch a research project into developing a version of this ohmmeter that is self-calibrating, has a digital display, is durable, and is enjoyable to use.</w:t>
      </w:r>
    </w:p>
    <w:p w14:paraId="797B0A16" w14:textId="77777777" w:rsidR="0050712A" w:rsidRDefault="0050712A" w:rsidP="0050712A">
      <w:pPr>
        <w:pStyle w:val="NoSpacing"/>
      </w:pPr>
    </w:p>
    <w:p w14:paraId="003EED73" w14:textId="77777777" w:rsidR="0050712A" w:rsidRPr="00E32494" w:rsidRDefault="0050712A" w:rsidP="0050712A">
      <w:pPr>
        <w:pStyle w:val="NoSpacing"/>
        <w:rPr>
          <w:i/>
          <w:iCs/>
          <w:u w:val="single"/>
        </w:rPr>
      </w:pPr>
      <w:r>
        <w:rPr>
          <w:i/>
          <w:iCs/>
          <w:u w:val="single"/>
        </w:rPr>
        <w:t>Motivation</w:t>
      </w:r>
    </w:p>
    <w:p w14:paraId="09280735" w14:textId="77777777" w:rsidR="0050712A" w:rsidRDefault="0050712A" w:rsidP="0050712A">
      <w:pPr>
        <w:pStyle w:val="NoSpacing"/>
        <w:ind w:firstLine="720"/>
      </w:pPr>
      <w:r>
        <w:t xml:space="preserve">Our laboratory’s ohmmeter uses a four-wire constant-current source method (as shown in Figure 1). Using this method, the ohmmeter sources a known constant current </w:t>
      </w:r>
      <m:oMath>
        <m:r>
          <w:rPr>
            <w:rFonts w:ascii="Cambria Math" w:hAnsi="Cambria Math"/>
          </w:rPr>
          <m:t>I</m:t>
        </m:r>
      </m:oMath>
      <w:r>
        <w:rPr>
          <w:rFonts w:eastAsiaTheme="minorEastAsia"/>
        </w:rPr>
        <w:t xml:space="preserve"> to the Device Under Test (DUT) with the effective resistance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t xml:space="preserve"> and measures the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Resistance is calculated by a divider circuit using the known current and measured voltage. A meter circuit displays the calculated resistance. The test current sourced to the DUT depends on the selected measurement range. For example, when our ohmmeter is set to a 100-ohm range, our ohmmeter has a test current of 1 milliampere.</w:t>
      </w:r>
    </w:p>
    <w:p w14:paraId="5FA93918" w14:textId="77777777" w:rsidR="0050712A" w:rsidRDefault="0050712A" w:rsidP="0050712A">
      <w:pPr>
        <w:pStyle w:val="NoSpacing"/>
        <w:ind w:firstLine="720"/>
      </w:pPr>
    </w:p>
    <w:p w14:paraId="7A0048D0" w14:textId="77777777" w:rsidR="0050712A" w:rsidRDefault="0050712A" w:rsidP="0050712A">
      <w:pPr>
        <w:pStyle w:val="NoSpacing"/>
        <w:ind w:firstLine="720"/>
      </w:pPr>
      <w:r>
        <w:t>The voltage-measuring circuit in our ohmmeter contains an operational amplifier (as shown in Figure 2) with output voltage</w:t>
      </w:r>
    </w:p>
    <w:p w14:paraId="77F6552F" w14:textId="77777777" w:rsidR="0050712A" w:rsidRPr="00425666" w:rsidRDefault="0050712A" w:rsidP="0050712A">
      <w:pPr>
        <w:pStyle w:val="NoSpacing"/>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m:t>
                </m:r>
              </m:sub>
            </m:sSub>
          </m:e>
        </m:d>
      </m:oMath>
      <w:r>
        <w:rPr>
          <w:rFonts w:eastAsiaTheme="minorEastAsia"/>
        </w:rPr>
        <w:t>,</w:t>
      </w:r>
    </w:p>
    <w:p w14:paraId="402EF591" w14:textId="77777777" w:rsidR="0050712A" w:rsidRDefault="0050712A" w:rsidP="0050712A">
      <w:pPr>
        <w:pStyle w:val="NoSpacing"/>
        <w:rPr>
          <w:rFonts w:eastAsiaTheme="minorEastAsia"/>
        </w:rPr>
      </w:pPr>
      <w:r>
        <w:t xml:space="preserve">where </w:t>
      </w:r>
      <m:oMath>
        <m:r>
          <w:rPr>
            <w:rFonts w:ascii="Cambria Math" w:hAnsi="Cambria Math"/>
          </w:rPr>
          <m:t>A</m:t>
        </m:r>
      </m:oMath>
      <w:r>
        <w:t xml:space="preserve"> is the gain of the op amp, </w:t>
      </w:r>
      <m:oMath>
        <m:sSub>
          <m:sSubPr>
            <m:ctrlPr>
              <w:rPr>
                <w:rFonts w:ascii="Cambria Math" w:hAnsi="Cambria Math"/>
                <w:i/>
              </w:rPr>
            </m:ctrlPr>
          </m:sSubPr>
          <m:e>
            <m:r>
              <w:rPr>
                <w:rFonts w:ascii="Cambria Math" w:hAnsi="Cambria Math"/>
              </w:rPr>
              <m:t>V</m:t>
            </m:r>
          </m:e>
          <m:sub>
            <m:r>
              <w:rPr>
                <w:rFonts w:ascii="Cambria Math" w:hAnsi="Cambria Math"/>
              </w:rPr>
              <m:t>high</m:t>
            </m:r>
          </m:sub>
        </m:sSub>
      </m:oMath>
      <w:r>
        <w:rPr>
          <w:rFonts w:eastAsiaTheme="minorEastAsia"/>
        </w:rPr>
        <w:t xml:space="preserve"> is the voltage source-side of the DUT, and </w:t>
      </w:r>
      <m:oMath>
        <m:sSub>
          <m:sSubPr>
            <m:ctrlPr>
              <w:rPr>
                <w:rFonts w:ascii="Cambria Math" w:hAnsi="Cambria Math"/>
                <w:i/>
              </w:rPr>
            </m:ctrlPr>
          </m:sSubPr>
          <m:e>
            <m:r>
              <w:rPr>
                <w:rFonts w:ascii="Cambria Math" w:hAnsi="Cambria Math"/>
              </w:rPr>
              <m:t>V</m:t>
            </m:r>
          </m:e>
          <m:sub>
            <m:r>
              <w:rPr>
                <w:rFonts w:ascii="Cambria Math" w:hAnsi="Cambria Math"/>
              </w:rPr>
              <m:t>low</m:t>
            </m:r>
          </m:sub>
        </m:sSub>
      </m:oMath>
      <w:r>
        <w:rPr>
          <w:rFonts w:eastAsiaTheme="minorEastAsia"/>
        </w:rPr>
        <w:t xml:space="preserve"> is the voltage ground-side of the DUT. The op amp is a sophisticated integrated circuit. The op amp requires a power supply. Current through the op amp inputs is ideally but not perfectly zero, drawing current away from the DUT and thus changing the voltage drop across the DUT.</w:t>
      </w:r>
    </w:p>
    <w:p w14:paraId="648FA180" w14:textId="77777777" w:rsidR="0050712A" w:rsidRDefault="0050712A" w:rsidP="0050712A">
      <w:pPr>
        <w:pStyle w:val="NoSpacing"/>
        <w:rPr>
          <w:rFonts w:eastAsiaTheme="minorEastAsia"/>
        </w:rPr>
      </w:pPr>
    </w:p>
    <w:p w14:paraId="7533A5EE" w14:textId="77777777" w:rsidR="0050712A" w:rsidRDefault="0050712A" w:rsidP="0050712A">
      <w:pPr>
        <w:pStyle w:val="NoSpacing"/>
        <w:ind w:firstLine="720"/>
      </w:pPr>
      <w:r>
        <w:t>The divider circuit is a complex circuit that requires a power supply. The meter circuit is an elaborate analog-to-digital converter with display that requires a power supply.</w:t>
      </w:r>
    </w:p>
    <w:p w14:paraId="59719405" w14:textId="77777777" w:rsidR="0050712A" w:rsidRDefault="0050712A" w:rsidP="0050712A">
      <w:pPr>
        <w:pStyle w:val="NoSpacing"/>
        <w:rPr>
          <w:rFonts w:eastAsiaTheme="minorEastAsia"/>
        </w:rPr>
      </w:pPr>
    </w:p>
    <w:p w14:paraId="754867B1" w14:textId="77777777" w:rsidR="0050712A" w:rsidRDefault="0050712A" w:rsidP="0050712A">
      <w:pPr>
        <w:pStyle w:val="NoSpacing"/>
        <w:ind w:firstLine="720"/>
      </w:pPr>
    </w:p>
    <w:p w14:paraId="75BEF65F" w14:textId="77777777" w:rsidR="0050712A" w:rsidRDefault="0050712A" w:rsidP="0050712A">
      <w:pPr>
        <w:pStyle w:val="NoSpacing"/>
      </w:pPr>
    </w:p>
    <w:p w14:paraId="39FE8B21" w14:textId="77777777" w:rsidR="0050712A" w:rsidRDefault="0050712A" w:rsidP="0050712A">
      <w:pPr>
        <w:pStyle w:val="NoSpacing"/>
      </w:pPr>
      <w:r>
        <w:rPr>
          <w:noProof/>
        </w:rPr>
        <w:lastRenderedPageBreak/>
        <w:drawing>
          <wp:inline distT="0" distB="0" distL="0" distR="0" wp14:anchorId="4B321224" wp14:editId="5AEECA87">
            <wp:extent cx="5937250" cy="3549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549650"/>
                    </a:xfrm>
                    <a:prstGeom prst="rect">
                      <a:avLst/>
                    </a:prstGeom>
                    <a:noFill/>
                    <a:ln>
                      <a:noFill/>
                    </a:ln>
                  </pic:spPr>
                </pic:pic>
              </a:graphicData>
            </a:graphic>
          </wp:inline>
        </w:drawing>
      </w:r>
    </w:p>
    <w:p w14:paraId="752C4B20" w14:textId="77777777" w:rsidR="0050712A" w:rsidRDefault="0050712A" w:rsidP="0050712A">
      <w:pPr>
        <w:pStyle w:val="NoSpacing"/>
      </w:pPr>
    </w:p>
    <w:p w14:paraId="3F4AF82C" w14:textId="77777777" w:rsidR="0050712A" w:rsidRDefault="0050712A" w:rsidP="0050712A">
      <w:pPr>
        <w:pStyle w:val="NoSpacing"/>
      </w:pPr>
      <w:r>
        <w:rPr>
          <w:rFonts w:eastAsiaTheme="minorEastAsia"/>
          <w:noProof/>
        </w:rPr>
        <w:drawing>
          <wp:inline distT="0" distB="0" distL="0" distR="0" wp14:anchorId="15DC7E4E" wp14:editId="46E620F8">
            <wp:extent cx="5939155" cy="156146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1561465"/>
                    </a:xfrm>
                    <a:prstGeom prst="rect">
                      <a:avLst/>
                    </a:prstGeom>
                    <a:noFill/>
                    <a:ln>
                      <a:noFill/>
                    </a:ln>
                  </pic:spPr>
                </pic:pic>
              </a:graphicData>
            </a:graphic>
          </wp:inline>
        </w:drawing>
      </w:r>
    </w:p>
    <w:p w14:paraId="3A1F790A" w14:textId="77777777" w:rsidR="0050712A" w:rsidRDefault="0050712A" w:rsidP="0050712A"/>
    <w:p w14:paraId="6473524B" w14:textId="77777777" w:rsidR="0050712A" w:rsidRDefault="0050712A" w:rsidP="0050712A">
      <w:r>
        <w:t>Source: Keithley: A Tektronix Company (2014). “Section 1.5: Circuit Design Basics”. Low Level Measurements Handbook: 7</w:t>
      </w:r>
      <w:r w:rsidRPr="003125FE">
        <w:rPr>
          <w:vertAlign w:val="superscript"/>
        </w:rPr>
        <w:t>th</w:t>
      </w:r>
      <w:r>
        <w:t xml:space="preserve"> Edition. Tektronix. Accessed 02/11/21 at </w:t>
      </w:r>
      <w:hyperlink r:id="rId10" w:history="1">
        <w:r w:rsidRPr="004242DB">
          <w:rPr>
            <w:rStyle w:val="Hyperlink"/>
          </w:rPr>
          <w:t>http://download.tek.com/document/LowLevelHandbook_7Ed.pdf</w:t>
        </w:r>
      </w:hyperlink>
      <w:r>
        <w:t>.</w:t>
      </w:r>
      <w:r>
        <w:br w:type="page"/>
      </w:r>
    </w:p>
    <w:p w14:paraId="3728E309" w14:textId="77777777" w:rsidR="0050712A" w:rsidRPr="00C14E2F" w:rsidRDefault="0050712A" w:rsidP="0050712A">
      <w:pPr>
        <w:rPr>
          <w:i/>
          <w:iCs/>
          <w:u w:val="single"/>
        </w:rPr>
      </w:pPr>
      <w:r>
        <w:rPr>
          <w:i/>
          <w:iCs/>
          <w:u w:val="single"/>
        </w:rPr>
        <w:lastRenderedPageBreak/>
        <w:t>Preliminary Design for a Low-Power, High-Accuracy, High-Precision Ohmmeter</w:t>
      </w:r>
    </w:p>
    <w:p w14:paraId="369A974D" w14:textId="77777777" w:rsidR="0050712A" w:rsidRDefault="0050712A" w:rsidP="0050712A">
      <w:pPr>
        <w:pStyle w:val="NoSpacing"/>
        <w:ind w:firstLine="720"/>
      </w:pPr>
      <w:r>
        <w:t>My preliminary design of an ohmmeter includes discrete components, two powered circuits, no error due to current through the measuring circuit, and the ability to measure resistances lower than the smallest measurable resistance of our laboratory’s ohmmeter.</w:t>
      </w:r>
    </w:p>
    <w:p w14:paraId="63AB464D" w14:textId="77777777" w:rsidR="0050712A" w:rsidRDefault="0050712A" w:rsidP="0050712A">
      <w:pPr>
        <w:pStyle w:val="NoSpacing"/>
      </w:pPr>
    </w:p>
    <w:p w14:paraId="3CB4F64D" w14:textId="77777777" w:rsidR="0050712A" w:rsidRDefault="0050712A" w:rsidP="0050712A">
      <w:pPr>
        <w:pStyle w:val="NoSpacing"/>
      </w:pPr>
    </w:p>
    <w:p w14:paraId="0559CB42" w14:textId="77777777" w:rsidR="0050712A" w:rsidRPr="00CC1299" w:rsidRDefault="0050712A" w:rsidP="0050712A">
      <w:pPr>
        <w:pStyle w:val="NoSpacing"/>
        <w:numPr>
          <w:ilvl w:val="0"/>
          <w:numId w:val="1"/>
        </w:numPr>
        <w:rPr>
          <w:i/>
          <w:iCs/>
        </w:rPr>
      </w:pPr>
      <w:r w:rsidRPr="00CC1299">
        <w:rPr>
          <w:i/>
          <w:iCs/>
        </w:rPr>
        <w:t>Wheatstone Bridge Circuit</w:t>
      </w:r>
    </w:p>
    <w:p w14:paraId="60D749F0" w14:textId="77777777" w:rsidR="0050712A" w:rsidRDefault="0050712A" w:rsidP="0050712A">
      <w:pPr>
        <w:pStyle w:val="NoSpacing"/>
      </w:pPr>
    </w:p>
    <w:p w14:paraId="3E3C6769" w14:textId="77777777" w:rsidR="0050712A" w:rsidRPr="005C0CA8" w:rsidRDefault="0050712A" w:rsidP="0050712A">
      <w:pPr>
        <w:pStyle w:val="NoSpacing"/>
        <w:rPr>
          <w:rFonts w:eastAsiaTheme="minorEastAsia"/>
        </w:rPr>
      </w:pPr>
      <w:r>
        <w:t xml:space="preserve">My preliminary design includes a Wheatstone Bridge Circuit (WBC). The resistor with resistance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represents the DUT</w:t>
      </w:r>
      <w:r>
        <w:t>.</w:t>
      </w:r>
    </w:p>
    <w:p w14:paraId="2E57FE36" w14:textId="77777777" w:rsidR="0050712A" w:rsidRDefault="0050712A" w:rsidP="0050712A">
      <w:pPr>
        <w:pStyle w:val="NoSpacing"/>
      </w:pPr>
    </w:p>
    <w:p w14:paraId="00C03A02" w14:textId="77777777" w:rsidR="0050712A" w:rsidRPr="005C0CA8" w:rsidRDefault="0050712A" w:rsidP="0050712A">
      <w:pPr>
        <w:pStyle w:val="NoSpacing"/>
        <w:rPr>
          <w:b/>
          <w:bCs/>
        </w:rPr>
      </w:pPr>
      <w:r w:rsidRPr="005C0CA8">
        <w:rPr>
          <w:b/>
          <w:bCs/>
        </w:rPr>
        <w:t>Figure 3: Wheatstone Bridge Circuit</w:t>
      </w:r>
    </w:p>
    <w:p w14:paraId="697E10C7" w14:textId="77777777" w:rsidR="0050712A" w:rsidRDefault="0050712A" w:rsidP="0050712A">
      <w:pPr>
        <w:pStyle w:val="NoSpacing"/>
      </w:pPr>
      <w:r>
        <w:rPr>
          <w:noProof/>
        </w:rPr>
        <w:drawing>
          <wp:inline distT="0" distB="0" distL="0" distR="0" wp14:anchorId="058BB180" wp14:editId="5B252216">
            <wp:extent cx="5939155" cy="23901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2390140"/>
                    </a:xfrm>
                    <a:prstGeom prst="rect">
                      <a:avLst/>
                    </a:prstGeom>
                    <a:noFill/>
                    <a:ln>
                      <a:noFill/>
                    </a:ln>
                  </pic:spPr>
                </pic:pic>
              </a:graphicData>
            </a:graphic>
          </wp:inline>
        </w:drawing>
      </w:r>
    </w:p>
    <w:p w14:paraId="24568906" w14:textId="77777777" w:rsidR="0050712A" w:rsidRDefault="0050712A" w:rsidP="0050712A">
      <w:pPr>
        <w:pStyle w:val="NoSpacing"/>
        <w:rPr>
          <w:rFonts w:eastAsiaTheme="minorEastAsia"/>
        </w:rPr>
      </w:pPr>
      <w:r>
        <w:t xml:space="preserve">The WBC has a voltage source </w:t>
      </w:r>
      <m:oMath>
        <m:r>
          <w:rPr>
            <w:rFonts w:ascii="Cambria Math" w:hAnsi="Cambria Math"/>
          </w:rPr>
          <m:t>V</m:t>
        </m:r>
      </m:oMath>
      <w:r>
        <w:t xml:space="preserve">, resistors with fixed resistances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 potentiometer </w:t>
      </w:r>
      <m:oMath>
        <m:r>
          <w:rPr>
            <w:rFonts w:ascii="Cambria Math" w:eastAsiaTheme="minorEastAsia" w:hAnsi="Cambria Math"/>
          </w:rPr>
          <m:t>p</m:t>
        </m:r>
      </m:oMath>
      <w:r>
        <w:rPr>
          <w:rFonts w:eastAsiaTheme="minorEastAsia"/>
        </w:rPr>
        <w:t xml:space="preserve"> with variable resistance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and a galvanometer </w:t>
      </w:r>
      <m:oMath>
        <m:r>
          <w:rPr>
            <w:rFonts w:ascii="Cambria Math" w:hAnsi="Cambria Math"/>
          </w:rPr>
          <m:t>g</m:t>
        </m:r>
      </m:oMath>
      <w:r>
        <w:rPr>
          <w:rFonts w:eastAsiaTheme="minorEastAsia"/>
        </w:rPr>
        <w:t xml:space="preserve"> with resistance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Pr>
          <w:rFonts w:eastAsiaTheme="minorEastAsia"/>
        </w:rPr>
        <w:t xml:space="preserve">. The operator of the ohmmeter varies the resistance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of the potentiometer </w:t>
      </w:r>
      <m:oMath>
        <m:r>
          <w:rPr>
            <w:rFonts w:ascii="Cambria Math" w:eastAsiaTheme="minorEastAsia" w:hAnsi="Cambria Math"/>
          </w:rPr>
          <m:t>p</m:t>
        </m:r>
      </m:oMath>
      <w:r>
        <w:rPr>
          <w:rFonts w:eastAsiaTheme="minorEastAsia"/>
        </w:rPr>
        <w:t xml:space="preserve"> until the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rPr>
          <w:rFonts w:eastAsiaTheme="minorEastAsia"/>
        </w:rPr>
        <w:t xml:space="preserve"> through the galvanometer </w:t>
      </w:r>
      <m:oMath>
        <m:r>
          <w:rPr>
            <w:rFonts w:ascii="Cambria Math" w:eastAsiaTheme="minorEastAsia" w:hAnsi="Cambria Math"/>
          </w:rPr>
          <m:t>g</m:t>
        </m:r>
      </m:oMath>
      <w:r>
        <w:rPr>
          <w:rFonts w:eastAsiaTheme="minorEastAsia"/>
        </w:rPr>
        <w:t xml:space="preserve"> is zero and the galvanometer reads zero. When the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rPr>
          <w:rFonts w:eastAsiaTheme="minorEastAsia"/>
        </w:rPr>
        <w:t xml:space="preserve"> through the galvanometer </w:t>
      </w:r>
      <m:oMath>
        <m:r>
          <w:rPr>
            <w:rFonts w:ascii="Cambria Math" w:eastAsiaTheme="minorEastAsia" w:hAnsi="Cambria Math"/>
          </w:rPr>
          <m:t>g</m:t>
        </m:r>
      </m:oMath>
      <w:r>
        <w:rPr>
          <w:rFonts w:eastAsiaTheme="minorEastAsia"/>
        </w:rPr>
        <w:t xml:space="preserve"> is zero, the effective resistance of the DUT</w:t>
      </w:r>
    </w:p>
    <w:p w14:paraId="26D36B3F" w14:textId="77777777" w:rsidR="0050712A" w:rsidRDefault="0050712A" w:rsidP="0050712A">
      <w:pPr>
        <w:pStyle w:val="NoSpacing"/>
        <w:rPr>
          <w:rFonts w:eastAsiaTheme="minorEastAsia"/>
        </w:rPr>
      </w:pPr>
    </w:p>
    <w:p w14:paraId="17C60EFB" w14:textId="77777777" w:rsidR="0050712A" w:rsidRPr="00E14BE5" w:rsidRDefault="0050712A" w:rsidP="0050712A">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208783D9" w14:textId="77777777" w:rsidR="0050712A" w:rsidRDefault="0050712A" w:rsidP="0050712A">
      <w:pPr>
        <w:rPr>
          <w:rFonts w:eastAsiaTheme="minorEastAsia"/>
        </w:rPr>
      </w:pPr>
      <w:r>
        <w:rPr>
          <w:rFonts w:eastAsiaTheme="minorEastAsia"/>
        </w:rPr>
        <w:br w:type="page"/>
      </w:r>
    </w:p>
    <w:p w14:paraId="09D9DED2" w14:textId="77777777" w:rsidR="0050712A" w:rsidRDefault="0050712A" w:rsidP="0050712A">
      <w:pPr>
        <w:pStyle w:val="NoSpacing"/>
        <w:numPr>
          <w:ilvl w:val="0"/>
          <w:numId w:val="1"/>
        </w:numPr>
        <w:rPr>
          <w:i/>
          <w:iCs/>
        </w:rPr>
      </w:pPr>
      <w:r w:rsidRPr="00024E11">
        <w:rPr>
          <w:i/>
          <w:iCs/>
        </w:rPr>
        <w:lastRenderedPageBreak/>
        <w:t>Display Circuit</w:t>
      </w:r>
    </w:p>
    <w:p w14:paraId="0645E09B" w14:textId="77777777" w:rsidR="0050712A" w:rsidRDefault="0050712A" w:rsidP="0050712A">
      <w:pPr>
        <w:pStyle w:val="NoSpacing"/>
      </w:pPr>
    </w:p>
    <w:p w14:paraId="41C64445" w14:textId="77777777" w:rsidR="0050712A" w:rsidRDefault="0050712A" w:rsidP="0050712A">
      <w:pPr>
        <w:pStyle w:val="NoSpacing"/>
      </w:pPr>
      <w:r>
        <w:t>My preliminary design includes a Display Circuit consisting of a voltage divider and a galvanometer.</w:t>
      </w:r>
    </w:p>
    <w:p w14:paraId="6E35DA1D" w14:textId="77777777" w:rsidR="0050712A" w:rsidRDefault="0050712A" w:rsidP="0050712A">
      <w:pPr>
        <w:pStyle w:val="NoSpacing"/>
      </w:pPr>
    </w:p>
    <w:p w14:paraId="22FD7C94" w14:textId="77777777" w:rsidR="0050712A" w:rsidRPr="00214FBA" w:rsidRDefault="0050712A" w:rsidP="0050712A">
      <w:pPr>
        <w:pStyle w:val="NoSpacing"/>
        <w:rPr>
          <w:b/>
          <w:bCs/>
        </w:rPr>
      </w:pPr>
      <w:r w:rsidRPr="00214FBA">
        <w:rPr>
          <w:b/>
          <w:bCs/>
        </w:rPr>
        <w:t>Figure 4: Display Circuit</w:t>
      </w:r>
    </w:p>
    <w:p w14:paraId="71A0FEEC" w14:textId="77777777" w:rsidR="0050712A" w:rsidRDefault="0050712A" w:rsidP="0050712A">
      <w:pPr>
        <w:pStyle w:val="NoSpacing"/>
        <w:jc w:val="center"/>
      </w:pPr>
      <w:r>
        <w:rPr>
          <w:noProof/>
        </w:rPr>
        <w:drawing>
          <wp:inline distT="0" distB="0" distL="0" distR="0" wp14:anchorId="3A9994BD" wp14:editId="0B4A957E">
            <wp:extent cx="1536700" cy="15243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9089" cy="1616034"/>
                    </a:xfrm>
                    <a:prstGeom prst="rect">
                      <a:avLst/>
                    </a:prstGeom>
                  </pic:spPr>
                </pic:pic>
              </a:graphicData>
            </a:graphic>
          </wp:inline>
        </w:drawing>
      </w:r>
    </w:p>
    <w:p w14:paraId="486096AD" w14:textId="77777777" w:rsidR="0050712A" w:rsidRDefault="0050712A" w:rsidP="0050712A">
      <w:pPr>
        <w:pStyle w:val="NoSpacing"/>
      </w:pPr>
    </w:p>
    <w:p w14:paraId="3C8136E7" w14:textId="77777777" w:rsidR="0050712A" w:rsidRDefault="0050712A" w:rsidP="0050712A">
      <w:pPr>
        <w:pStyle w:val="NoSpacing"/>
        <w:rPr>
          <w:rFonts w:eastAsiaTheme="minorEastAsia"/>
        </w:rPr>
      </w:pPr>
      <w:r>
        <w:t xml:space="preserve">When the operator of the ohmmeter varies the resistance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of the potentiometer </w:t>
      </w:r>
      <m:oMath>
        <m:r>
          <w:rPr>
            <w:rFonts w:ascii="Cambria Math" w:eastAsiaTheme="minorEastAsia" w:hAnsi="Cambria Math"/>
          </w:rPr>
          <m:t>p</m:t>
        </m:r>
      </m:oMath>
      <w:r>
        <w:rPr>
          <w:rFonts w:eastAsiaTheme="minorEastAsia"/>
        </w:rPr>
        <w:t xml:space="preserve"> in the Wheatstone Bridge Circuit, the operator simultaneously varies the resistance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of a potentiometer </w:t>
      </w:r>
      <m:oMath>
        <m:r>
          <w:rPr>
            <w:rFonts w:ascii="Cambria Math" w:eastAsiaTheme="minorEastAsia" w:hAnsi="Cambria Math"/>
          </w:rPr>
          <m:t>q</m:t>
        </m:r>
      </m:oMath>
      <w:r>
        <w:rPr>
          <w:rFonts w:eastAsiaTheme="minorEastAsia"/>
        </w:rPr>
        <w:t xml:space="preserve"> in the Display Circuit. The potentiometer </w:t>
      </w:r>
      <m:oMath>
        <m:r>
          <w:rPr>
            <w:rFonts w:ascii="Cambria Math" w:eastAsiaTheme="minorEastAsia" w:hAnsi="Cambria Math"/>
          </w:rPr>
          <m:t>q</m:t>
        </m:r>
      </m:oMath>
      <w:r>
        <w:rPr>
          <w:rFonts w:eastAsiaTheme="minorEastAsia"/>
        </w:rPr>
        <w:t xml:space="preserve"> will be the ground-side resistor in a voltage divider with input voltage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oMath>
      <w:r>
        <w:rPr>
          <w:rFonts w:eastAsiaTheme="minorEastAsia"/>
        </w:rPr>
        <w:t xml:space="preserve">, fixed source-side resistance </w:t>
      </w:r>
      <m:oMath>
        <m:r>
          <w:rPr>
            <w:rFonts w:ascii="Cambria Math" w:eastAsiaTheme="minorEastAsia" w:hAnsi="Cambria Math"/>
          </w:rPr>
          <m:t>s</m:t>
        </m:r>
      </m:oMath>
      <w:r>
        <w:rPr>
          <w:rFonts w:eastAsiaTheme="minorEastAsia"/>
        </w:rPr>
        <w:t>, and output voltage</w:t>
      </w:r>
    </w:p>
    <w:p w14:paraId="4423FD68" w14:textId="77777777" w:rsidR="0050712A" w:rsidRDefault="0050712A" w:rsidP="0050712A">
      <w:pPr>
        <w:pStyle w:val="NoSpacing"/>
        <w:rPr>
          <w:rFonts w:eastAsiaTheme="minorEastAsia"/>
        </w:rPr>
      </w:pPr>
    </w:p>
    <w:p w14:paraId="33BD4F2E" w14:textId="77777777" w:rsidR="0050712A" w:rsidRPr="000F78E4" w:rsidRDefault="0050712A" w:rsidP="0050712A">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00936DBC" w14:textId="77777777" w:rsidR="0050712A" w:rsidRPr="00F872E7" w:rsidRDefault="0050712A" w:rsidP="0050712A">
      <w:pPr>
        <w:pStyle w:val="NoSpacing"/>
        <w:rPr>
          <w:rFonts w:eastAsiaTheme="minorEastAsia"/>
        </w:rPr>
      </w:pPr>
    </w:p>
    <w:p w14:paraId="32E5667E" w14:textId="77777777" w:rsidR="0050712A" w:rsidRDefault="0050712A" w:rsidP="0050712A">
      <w:pPr>
        <w:pStyle w:val="NoSpacing"/>
        <w:rPr>
          <w:rFonts w:eastAsiaTheme="minorEastAsia"/>
        </w:rPr>
      </w:pPr>
      <w:r>
        <w:rPr>
          <w:rFonts w:eastAsiaTheme="minorEastAsia"/>
        </w:rPr>
        <w:t xml:space="preserve">Electrons will flow from ground through the galvanometer </w:t>
      </w:r>
      <m:oMath>
        <m:r>
          <w:rPr>
            <w:rFonts w:ascii="Cambria Math" w:eastAsiaTheme="minorEastAsia" w:hAnsi="Cambria Math"/>
          </w:rPr>
          <m:t>h</m:t>
        </m:r>
      </m:oMath>
      <w:r>
        <w:rPr>
          <w:rFonts w:eastAsiaTheme="minorEastAsia"/>
        </w:rPr>
        <w:t xml:space="preserve"> with resistance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Pr>
          <w:rFonts w:eastAsiaTheme="minorEastAsia"/>
        </w:rPr>
        <w:t xml:space="preserve">. The galvanometer </w:t>
      </w:r>
      <m:oMath>
        <m:r>
          <w:rPr>
            <w:rFonts w:ascii="Cambria Math" w:eastAsiaTheme="minorEastAsia" w:hAnsi="Cambria Math"/>
          </w:rPr>
          <m:t>h</m:t>
        </m:r>
      </m:oMath>
      <w:r>
        <w:rPr>
          <w:rFonts w:eastAsiaTheme="minorEastAsia"/>
        </w:rPr>
        <w:t xml:space="preserve"> will deflect according to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m:t>
            </m:r>
          </m:sub>
        </m:sSub>
      </m:oMath>
      <w:r>
        <w:rPr>
          <w:rFonts w:eastAsiaTheme="minorEastAsia"/>
        </w:rPr>
        <w:t xml:space="preserve"> and will have a scale with values</w:t>
      </w:r>
    </w:p>
    <w:p w14:paraId="2599B529" w14:textId="77777777" w:rsidR="0050712A" w:rsidRDefault="0050712A" w:rsidP="0050712A">
      <w:pPr>
        <w:pStyle w:val="NoSpacing"/>
        <w:rPr>
          <w:rFonts w:eastAsiaTheme="minorEastAsia"/>
        </w:rPr>
      </w:pPr>
    </w:p>
    <w:p w14:paraId="14C7AC84" w14:textId="77777777" w:rsidR="0050712A" w:rsidRPr="00FA6AC2" w:rsidRDefault="0050712A" w:rsidP="0050712A">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den>
          </m:f>
        </m:oMath>
      </m:oMathPara>
    </w:p>
    <w:p w14:paraId="0AFCF2E2" w14:textId="77777777" w:rsidR="0050712A" w:rsidRDefault="0050712A" w:rsidP="0050712A">
      <w:pPr>
        <w:pStyle w:val="NoSpacing"/>
        <w:rPr>
          <w:i/>
          <w:iCs/>
          <w:u w:val="single"/>
        </w:rPr>
      </w:pPr>
    </w:p>
    <w:p w14:paraId="545B9178" w14:textId="77777777" w:rsidR="0050712A" w:rsidRDefault="0050712A" w:rsidP="0050712A">
      <w:pPr>
        <w:pStyle w:val="NoSpacing"/>
        <w:rPr>
          <w:i/>
          <w:iCs/>
          <w:u w:val="single"/>
        </w:rPr>
      </w:pPr>
    </w:p>
    <w:p w14:paraId="7B5E831A" w14:textId="24FE8C5D" w:rsidR="0050712A" w:rsidRPr="00E32494" w:rsidRDefault="0050712A" w:rsidP="0050712A">
      <w:pPr>
        <w:pStyle w:val="NoSpacing"/>
        <w:rPr>
          <w:i/>
          <w:iCs/>
          <w:u w:val="single"/>
        </w:rPr>
      </w:pPr>
      <w:r>
        <w:rPr>
          <w:i/>
          <w:iCs/>
          <w:u w:val="single"/>
        </w:rPr>
        <w:t xml:space="preserve">Restatement of </w:t>
      </w:r>
      <w:r w:rsidRPr="00E32494">
        <w:rPr>
          <w:i/>
          <w:iCs/>
          <w:u w:val="single"/>
        </w:rPr>
        <w:t>Intention</w:t>
      </w:r>
    </w:p>
    <w:p w14:paraId="73D882B7" w14:textId="77777777" w:rsidR="0050712A" w:rsidRDefault="0050712A" w:rsidP="0050712A">
      <w:pPr>
        <w:pStyle w:val="NoSpacing"/>
      </w:pPr>
      <w:r>
        <w:tab/>
        <w:t>In this memorandum, I have provided a preliminary design of a low-power, high-accuracy, high-precision ohmmeter that has discrete components, two powered circuits, no error due to current through the measuring circuit, and the ability to measure resistances lower than the smallest measurable resistance of our laboratory’s ohmmeter. I propose that our laboratory launch a research project into developing a version of this ohmmeter that is self-calibrating, has a digital display, is durable, and is enjoyable to use.</w:t>
      </w:r>
    </w:p>
    <w:p w14:paraId="541B9380" w14:textId="77777777" w:rsidR="0050712A" w:rsidRDefault="0050712A" w:rsidP="0050712A">
      <w:pPr>
        <w:pStyle w:val="NoSpacing"/>
        <w:rPr>
          <w:rFonts w:eastAsiaTheme="minorEastAsia"/>
        </w:rPr>
      </w:pPr>
    </w:p>
    <w:p w14:paraId="40F67A6E" w14:textId="77777777" w:rsidR="0050712A" w:rsidRDefault="0050712A" w:rsidP="0050712A">
      <w:pPr>
        <w:pStyle w:val="NoSpacing"/>
        <w:rPr>
          <w:rFonts w:eastAsiaTheme="minorEastAsia"/>
        </w:rPr>
      </w:pPr>
    </w:p>
    <w:p w14:paraId="4AC39B23" w14:textId="77777777" w:rsidR="0050712A" w:rsidRDefault="0050712A" w:rsidP="0050712A">
      <w:pPr>
        <w:pStyle w:val="NoSpacing"/>
        <w:rPr>
          <w:rFonts w:eastAsiaTheme="minorEastAsia"/>
        </w:rPr>
      </w:pPr>
      <w:r>
        <w:rPr>
          <w:rFonts w:eastAsiaTheme="minorEastAsia"/>
        </w:rPr>
        <w:t>Best regards,</w:t>
      </w:r>
    </w:p>
    <w:p w14:paraId="4D236B00" w14:textId="77777777" w:rsidR="0050712A" w:rsidRDefault="0050712A" w:rsidP="0050712A">
      <w:pPr>
        <w:pStyle w:val="NoSpacing"/>
        <w:rPr>
          <w:rFonts w:eastAsiaTheme="minorEastAsia"/>
        </w:rPr>
      </w:pPr>
    </w:p>
    <w:p w14:paraId="62CCBE4F" w14:textId="77777777" w:rsidR="0050712A" w:rsidRDefault="0050712A" w:rsidP="0050712A">
      <w:pPr>
        <w:pStyle w:val="NoSpacing"/>
        <w:rPr>
          <w:rFonts w:eastAsiaTheme="minorEastAsia"/>
        </w:rPr>
      </w:pPr>
      <w:r>
        <w:rPr>
          <w:rFonts w:eastAsiaTheme="minorEastAsia"/>
        </w:rPr>
        <w:t>Tom Lever</w:t>
      </w:r>
    </w:p>
    <w:p w14:paraId="63ADB856" w14:textId="77777777" w:rsidR="0050712A" w:rsidRDefault="0050712A" w:rsidP="0050712A">
      <w:pPr>
        <w:pStyle w:val="NoSpacing"/>
        <w:rPr>
          <w:rFonts w:eastAsiaTheme="minorEastAsia"/>
        </w:rPr>
      </w:pPr>
      <w:r>
        <w:rPr>
          <w:rFonts w:eastAsiaTheme="minorEastAsia"/>
        </w:rPr>
        <w:t>Researcher</w:t>
      </w:r>
    </w:p>
    <w:p w14:paraId="1A859AB4" w14:textId="77777777" w:rsidR="0050712A" w:rsidRDefault="0050712A" w:rsidP="0050712A">
      <w:pPr>
        <w:pStyle w:val="NoSpacing"/>
        <w:rPr>
          <w:rFonts w:eastAsiaTheme="minorEastAsia"/>
        </w:rPr>
      </w:pPr>
      <w:r>
        <w:rPr>
          <w:rFonts w:eastAsiaTheme="minorEastAsia"/>
        </w:rPr>
        <w:t>Piedmont Virginia Community College</w:t>
      </w:r>
    </w:p>
    <w:p w14:paraId="128CAE9B" w14:textId="77777777" w:rsidR="0050712A" w:rsidRDefault="0050712A" w:rsidP="0050712A">
      <w:pPr>
        <w:pStyle w:val="NoSpacing"/>
        <w:rPr>
          <w:rFonts w:eastAsiaTheme="minorEastAsia"/>
        </w:rPr>
      </w:pPr>
      <w:r>
        <w:rPr>
          <w:rFonts w:eastAsiaTheme="minorEastAsia"/>
        </w:rPr>
        <w:t>(267) 644-7474</w:t>
      </w:r>
    </w:p>
    <w:p w14:paraId="6C703AFF" w14:textId="2EA1FEBF" w:rsidR="0050712A" w:rsidRDefault="0050712A" w:rsidP="002E28D0">
      <w:pPr>
        <w:pStyle w:val="NoSpacing"/>
        <w:rPr>
          <w:rFonts w:eastAsiaTheme="minorEastAsia"/>
        </w:rPr>
      </w:pPr>
      <w:hyperlink r:id="rId13" w:history="1">
        <w:r w:rsidRPr="004242DB">
          <w:rPr>
            <w:rStyle w:val="Hyperlink"/>
            <w:rFonts w:eastAsiaTheme="minorEastAsia"/>
          </w:rPr>
          <w:t>Thomas.Lever.Business@Gmail.com</w:t>
        </w:r>
      </w:hyperlink>
    </w:p>
    <w:sectPr w:rsidR="0050712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94CD5" w14:textId="77777777" w:rsidR="00F23D16" w:rsidRDefault="00F23D16" w:rsidP="00BB4B42">
      <w:pPr>
        <w:spacing w:after="0" w:line="240" w:lineRule="auto"/>
      </w:pPr>
      <w:r>
        <w:separator/>
      </w:r>
    </w:p>
  </w:endnote>
  <w:endnote w:type="continuationSeparator" w:id="0">
    <w:p w14:paraId="00960629" w14:textId="77777777" w:rsidR="00F23D16" w:rsidRDefault="00F23D16" w:rsidP="00BB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F93D" w14:textId="0F339024" w:rsidR="002E28D0" w:rsidRDefault="002E28D0" w:rsidP="000136E3">
    <w:pPr>
      <w:pStyle w:val="Footer"/>
      <w:jc w:val="right"/>
    </w:pPr>
    <w:r>
      <w:rPr>
        <w:noProof/>
      </w:rPr>
      <w:drawing>
        <wp:inline distT="0" distB="0" distL="0" distR="0" wp14:anchorId="482D730B" wp14:editId="12A34F28">
          <wp:extent cx="1964526" cy="453059"/>
          <wp:effectExtent l="0" t="0" r="0" b="4445"/>
          <wp:docPr id="4" name="Picture 4" descr="Piedmont Virginia Community College logo linked to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dmont Virginia Community College logo linked to Homep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0269" cy="53048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623E0" w14:textId="77777777" w:rsidR="00F23D16" w:rsidRDefault="00F23D16" w:rsidP="00BB4B42">
      <w:pPr>
        <w:spacing w:after="0" w:line="240" w:lineRule="auto"/>
      </w:pPr>
      <w:r>
        <w:separator/>
      </w:r>
    </w:p>
  </w:footnote>
  <w:footnote w:type="continuationSeparator" w:id="0">
    <w:p w14:paraId="26BF7509" w14:textId="77777777" w:rsidR="00F23D16" w:rsidRDefault="00F23D16" w:rsidP="00BB4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EA23F" w14:textId="25036B2E" w:rsidR="002E28D0" w:rsidRDefault="002E28D0" w:rsidP="00BB4B4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240B1"/>
    <w:multiLevelType w:val="hybridMultilevel"/>
    <w:tmpl w:val="8BB65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66"/>
    <w:rsid w:val="000136E3"/>
    <w:rsid w:val="00024E11"/>
    <w:rsid w:val="00067900"/>
    <w:rsid w:val="0009463A"/>
    <w:rsid w:val="000B3F26"/>
    <w:rsid w:val="000C7535"/>
    <w:rsid w:val="000D4650"/>
    <w:rsid w:val="000F78E4"/>
    <w:rsid w:val="0010725A"/>
    <w:rsid w:val="0011237B"/>
    <w:rsid w:val="001670EF"/>
    <w:rsid w:val="001A2ECC"/>
    <w:rsid w:val="001A31F1"/>
    <w:rsid w:val="001A42C4"/>
    <w:rsid w:val="001B1DA2"/>
    <w:rsid w:val="001C5709"/>
    <w:rsid w:val="00214FBA"/>
    <w:rsid w:val="002324A2"/>
    <w:rsid w:val="0025274C"/>
    <w:rsid w:val="002844A3"/>
    <w:rsid w:val="0029320F"/>
    <w:rsid w:val="002C3D06"/>
    <w:rsid w:val="002E28D0"/>
    <w:rsid w:val="002E2CF1"/>
    <w:rsid w:val="002E67FC"/>
    <w:rsid w:val="002F4B57"/>
    <w:rsid w:val="003125FE"/>
    <w:rsid w:val="00346F49"/>
    <w:rsid w:val="00356442"/>
    <w:rsid w:val="00376312"/>
    <w:rsid w:val="003A42E1"/>
    <w:rsid w:val="003B0319"/>
    <w:rsid w:val="003B20EC"/>
    <w:rsid w:val="003C3E6C"/>
    <w:rsid w:val="003F3D5B"/>
    <w:rsid w:val="004145CF"/>
    <w:rsid w:val="004231C5"/>
    <w:rsid w:val="00425666"/>
    <w:rsid w:val="00455453"/>
    <w:rsid w:val="00467E8C"/>
    <w:rsid w:val="00476872"/>
    <w:rsid w:val="00496187"/>
    <w:rsid w:val="004A06C7"/>
    <w:rsid w:val="004A4E5E"/>
    <w:rsid w:val="0050712A"/>
    <w:rsid w:val="0051212A"/>
    <w:rsid w:val="005127D1"/>
    <w:rsid w:val="005146EC"/>
    <w:rsid w:val="00534132"/>
    <w:rsid w:val="005A7CA9"/>
    <w:rsid w:val="005B719D"/>
    <w:rsid w:val="005C0CA8"/>
    <w:rsid w:val="005E1DA2"/>
    <w:rsid w:val="00615202"/>
    <w:rsid w:val="0062745A"/>
    <w:rsid w:val="006401FB"/>
    <w:rsid w:val="00657906"/>
    <w:rsid w:val="00660C40"/>
    <w:rsid w:val="00672BA7"/>
    <w:rsid w:val="00685766"/>
    <w:rsid w:val="00687A64"/>
    <w:rsid w:val="006A47A7"/>
    <w:rsid w:val="006B778A"/>
    <w:rsid w:val="006C6F55"/>
    <w:rsid w:val="00702B3C"/>
    <w:rsid w:val="0072630C"/>
    <w:rsid w:val="00782A94"/>
    <w:rsid w:val="007D446A"/>
    <w:rsid w:val="007D49FF"/>
    <w:rsid w:val="00813836"/>
    <w:rsid w:val="008230D2"/>
    <w:rsid w:val="00846360"/>
    <w:rsid w:val="008520F0"/>
    <w:rsid w:val="0086212A"/>
    <w:rsid w:val="00870178"/>
    <w:rsid w:val="00881373"/>
    <w:rsid w:val="008951F3"/>
    <w:rsid w:val="008A3C40"/>
    <w:rsid w:val="008B6A54"/>
    <w:rsid w:val="008D01FD"/>
    <w:rsid w:val="008D484C"/>
    <w:rsid w:val="00901527"/>
    <w:rsid w:val="00905FCF"/>
    <w:rsid w:val="0090737B"/>
    <w:rsid w:val="009306E4"/>
    <w:rsid w:val="009402AE"/>
    <w:rsid w:val="009437FD"/>
    <w:rsid w:val="00953F1C"/>
    <w:rsid w:val="009567A5"/>
    <w:rsid w:val="00992736"/>
    <w:rsid w:val="009A0526"/>
    <w:rsid w:val="009A25C7"/>
    <w:rsid w:val="009A51B6"/>
    <w:rsid w:val="009A51CA"/>
    <w:rsid w:val="009F4C97"/>
    <w:rsid w:val="00A0568E"/>
    <w:rsid w:val="00A11143"/>
    <w:rsid w:val="00A229EF"/>
    <w:rsid w:val="00A24200"/>
    <w:rsid w:val="00A430C2"/>
    <w:rsid w:val="00A4483A"/>
    <w:rsid w:val="00A85B70"/>
    <w:rsid w:val="00AD12CB"/>
    <w:rsid w:val="00AD7FCF"/>
    <w:rsid w:val="00AE5739"/>
    <w:rsid w:val="00B1608D"/>
    <w:rsid w:val="00B43439"/>
    <w:rsid w:val="00B57F7A"/>
    <w:rsid w:val="00B909E2"/>
    <w:rsid w:val="00B95F67"/>
    <w:rsid w:val="00BA0EAE"/>
    <w:rsid w:val="00BA4C1A"/>
    <w:rsid w:val="00BA77DD"/>
    <w:rsid w:val="00BB4B42"/>
    <w:rsid w:val="00BC30F5"/>
    <w:rsid w:val="00BC5889"/>
    <w:rsid w:val="00BE1CFB"/>
    <w:rsid w:val="00BE3D8C"/>
    <w:rsid w:val="00BE434F"/>
    <w:rsid w:val="00BF1F6F"/>
    <w:rsid w:val="00BF3964"/>
    <w:rsid w:val="00C14E2F"/>
    <w:rsid w:val="00C155FD"/>
    <w:rsid w:val="00C672F5"/>
    <w:rsid w:val="00CA3F9A"/>
    <w:rsid w:val="00CC1299"/>
    <w:rsid w:val="00CD34D0"/>
    <w:rsid w:val="00CE2830"/>
    <w:rsid w:val="00D24C00"/>
    <w:rsid w:val="00D63C9C"/>
    <w:rsid w:val="00D74EFA"/>
    <w:rsid w:val="00D91788"/>
    <w:rsid w:val="00DE3FF5"/>
    <w:rsid w:val="00E14BE5"/>
    <w:rsid w:val="00E32494"/>
    <w:rsid w:val="00E469E2"/>
    <w:rsid w:val="00E64F53"/>
    <w:rsid w:val="00E71480"/>
    <w:rsid w:val="00E730E5"/>
    <w:rsid w:val="00E80A7C"/>
    <w:rsid w:val="00E93F14"/>
    <w:rsid w:val="00EC175F"/>
    <w:rsid w:val="00EC45BA"/>
    <w:rsid w:val="00ED35E0"/>
    <w:rsid w:val="00EF4AC9"/>
    <w:rsid w:val="00EF4DCC"/>
    <w:rsid w:val="00F23D16"/>
    <w:rsid w:val="00F25C0C"/>
    <w:rsid w:val="00F26FF3"/>
    <w:rsid w:val="00F872E7"/>
    <w:rsid w:val="00FA2D3A"/>
    <w:rsid w:val="00FA6AC2"/>
    <w:rsid w:val="00FB3EA9"/>
    <w:rsid w:val="00FC7E66"/>
    <w:rsid w:val="00FE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8593"/>
  <w15:chartTrackingRefBased/>
  <w15:docId w15:val="{1CA0E110-C2C9-4C44-95C6-5F6DDFAC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C2"/>
    <w:pPr>
      <w:spacing w:after="0" w:line="240" w:lineRule="auto"/>
    </w:pPr>
  </w:style>
  <w:style w:type="table" w:styleId="TableGrid">
    <w:name w:val="Table Grid"/>
    <w:basedOn w:val="TableNormal"/>
    <w:uiPriority w:val="39"/>
    <w:rsid w:val="00FC7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67A5"/>
    <w:rPr>
      <w:color w:val="808080"/>
    </w:rPr>
  </w:style>
  <w:style w:type="character" w:styleId="Hyperlink">
    <w:name w:val="Hyperlink"/>
    <w:basedOn w:val="DefaultParagraphFont"/>
    <w:uiPriority w:val="99"/>
    <w:unhideWhenUsed/>
    <w:rsid w:val="003125FE"/>
    <w:rPr>
      <w:color w:val="0563C1" w:themeColor="hyperlink"/>
      <w:u w:val="single"/>
    </w:rPr>
  </w:style>
  <w:style w:type="character" w:styleId="UnresolvedMention">
    <w:name w:val="Unresolved Mention"/>
    <w:basedOn w:val="DefaultParagraphFont"/>
    <w:uiPriority w:val="99"/>
    <w:semiHidden/>
    <w:unhideWhenUsed/>
    <w:rsid w:val="003125FE"/>
    <w:rPr>
      <w:color w:val="605E5C"/>
      <w:shd w:val="clear" w:color="auto" w:fill="E1DFDD"/>
    </w:rPr>
  </w:style>
  <w:style w:type="paragraph" w:styleId="Header">
    <w:name w:val="header"/>
    <w:basedOn w:val="Normal"/>
    <w:link w:val="HeaderChar"/>
    <w:uiPriority w:val="99"/>
    <w:unhideWhenUsed/>
    <w:rsid w:val="00BB4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B42"/>
  </w:style>
  <w:style w:type="paragraph" w:styleId="Footer">
    <w:name w:val="footer"/>
    <w:basedOn w:val="Normal"/>
    <w:link w:val="FooterChar"/>
    <w:uiPriority w:val="99"/>
    <w:unhideWhenUsed/>
    <w:rsid w:val="00BB4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Thomas.Lever.Business@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ownload.tek.com/document/LowLevelHandbook_7Ed.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115</cp:revision>
  <dcterms:created xsi:type="dcterms:W3CDTF">2021-02-09T19:25:00Z</dcterms:created>
  <dcterms:modified xsi:type="dcterms:W3CDTF">2021-02-25T17:43:00Z</dcterms:modified>
</cp:coreProperties>
</file>