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7CC2" w14:textId="77777777" w:rsidR="00D44AC4" w:rsidRDefault="00D44AC4">
      <w:pPr>
        <w:rPr>
          <w:color w:val="FF0000"/>
        </w:rPr>
      </w:pPr>
      <w:r>
        <w:rPr>
          <w:color w:val="FF0000"/>
        </w:rPr>
        <w:t>G.C.D of two numbers</w:t>
      </w:r>
    </w:p>
    <w:p w14:paraId="0C4BE825" w14:textId="77777777" w:rsidR="00216966" w:rsidRDefault="00216966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#include&lt;stdio.h&gt;</w:t>
      </w:r>
    </w:p>
    <w:p w14:paraId="571581BF" w14:textId="7C55B12F" w:rsidR="00216966" w:rsidRDefault="00216966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main()</w:t>
      </w:r>
    </w:p>
    <w:p w14:paraId="6F1F5FF7" w14:textId="77777777" w:rsidR="00216966" w:rsidRDefault="00216966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21B16FEF" w14:textId="5DB42501" w:rsidR="00216966" w:rsidRDefault="00216966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n1,n2,i,gcd;</w:t>
      </w:r>
    </w:p>
    <w:p w14:paraId="2F1FD833" w14:textId="6A57ABF4" w:rsidR="00216966" w:rsidRDefault="00216966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(“enter two integers:”);</w:t>
      </w:r>
    </w:p>
    <w:p w14:paraId="73B5F517" w14:textId="03EBFD0B" w:rsidR="00216966" w:rsidRDefault="00216966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Scanf</w:t>
      </w:r>
      <w:proofErr w:type="spellEnd"/>
      <w:r>
        <w:rPr>
          <w:b/>
          <w:bCs/>
          <w:color w:val="000000" w:themeColor="text1"/>
          <w:sz w:val="16"/>
          <w:szCs w:val="16"/>
        </w:rPr>
        <w:t>(“%d %d”,&amp;n1,&amp;n2);</w:t>
      </w:r>
    </w:p>
    <w:p w14:paraId="26886805" w14:textId="1FBB035C" w:rsidR="00216966" w:rsidRDefault="00216966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For(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=1;i&lt;=n1&amp;&amp;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&lt;=n2;i++)</w:t>
      </w:r>
    </w:p>
    <w:p w14:paraId="5A0B5A9C" w14:textId="77777777" w:rsidR="00216966" w:rsidRDefault="00216966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00A007DD" w14:textId="1A766DE7" w:rsidR="00216966" w:rsidRDefault="00216966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If(n1%i==0&amp;&amp;n2%i==0)</w:t>
      </w:r>
    </w:p>
    <w:p w14:paraId="165A6010" w14:textId="0A1772BF" w:rsidR="00216966" w:rsidRDefault="00216966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</w:t>
      </w:r>
      <w:proofErr w:type="spellStart"/>
      <w:r>
        <w:rPr>
          <w:b/>
          <w:bCs/>
          <w:color w:val="000000" w:themeColor="text1"/>
          <w:sz w:val="16"/>
          <w:szCs w:val="16"/>
        </w:rPr>
        <w:t>Gcd</w:t>
      </w:r>
      <w:proofErr w:type="spellEnd"/>
      <w:r>
        <w:rPr>
          <w:b/>
          <w:bCs/>
          <w:color w:val="000000" w:themeColor="text1"/>
          <w:sz w:val="16"/>
          <w:szCs w:val="16"/>
        </w:rPr>
        <w:t>=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>;</w:t>
      </w:r>
    </w:p>
    <w:p w14:paraId="2423F0D3" w14:textId="77777777" w:rsidR="00216966" w:rsidRDefault="00216966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11DA97AC" w14:textId="399F3C48" w:rsidR="00216966" w:rsidRDefault="00216966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>(“G.C.D of %d and %d is %d”,n1,n2,gcd);</w:t>
      </w:r>
    </w:p>
    <w:p w14:paraId="09F9687C" w14:textId="0350BDB7" w:rsidR="00216966" w:rsidRDefault="00216966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Return 0;</w:t>
      </w:r>
    </w:p>
    <w:p w14:paraId="402A015A" w14:textId="6BBA1631" w:rsidR="00216966" w:rsidRPr="003313C7" w:rsidRDefault="00216966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66A4D10D" w14:textId="5CF23BED" w:rsidR="00D44AC4" w:rsidRPr="003313C7" w:rsidRDefault="00567B7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33B09B99" wp14:editId="6360AF92">
            <wp:simplePos x="0" y="0"/>
            <wp:positionH relativeFrom="column">
              <wp:posOffset>583809</wp:posOffset>
            </wp:positionH>
            <wp:positionV relativeFrom="paragraph">
              <wp:posOffset>1580808</wp:posOffset>
            </wp:positionV>
            <wp:extent cx="5146675" cy="3344692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3344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4AC4" w:rsidRPr="00331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C4"/>
    <w:rsid w:val="00016A6F"/>
    <w:rsid w:val="00216966"/>
    <w:rsid w:val="003313C7"/>
    <w:rsid w:val="00567B7C"/>
    <w:rsid w:val="00D4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2A767"/>
  <w15:chartTrackingRefBased/>
  <w15:docId w15:val="{47BAC8B0-8346-1E4C-BCD8-978DE923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2022-10-03T06:17:00Z</dcterms:created>
  <dcterms:modified xsi:type="dcterms:W3CDTF">2022-10-03T06:17:00Z</dcterms:modified>
</cp:coreProperties>
</file>