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9F65" w14:textId="1A45A8BB" w:rsidR="00F66629" w:rsidRPr="00E563B8" w:rsidRDefault="00E563B8">
      <w:pPr>
        <w:rPr>
          <w:color w:val="ED7D31" w:themeColor="accent2"/>
        </w:rPr>
      </w:pPr>
      <w:r>
        <w:rPr>
          <w:color w:val="ED7D31" w:themeColor="accent2"/>
        </w:rPr>
        <w:t xml:space="preserve"> Exp-4 Comment line or not:</w:t>
      </w:r>
    </w:p>
    <w:p w14:paraId="2086BFEA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>#include&lt;stdio.h&gt;</w:t>
      </w:r>
    </w:p>
    <w:p w14:paraId="6C7D2BD4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>#include&lt;string.h&gt;</w:t>
      </w:r>
    </w:p>
    <w:p w14:paraId="19074A38" w14:textId="23850C54" w:rsidR="00CE516C" w:rsidRPr="00CE516C" w:rsidRDefault="008A4840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 w:rsidR="00CE516C" w:rsidRPr="00CE516C">
        <w:rPr>
          <w:color w:val="000000" w:themeColor="text1"/>
        </w:rPr>
        <w:t>nt</w:t>
      </w:r>
      <w:proofErr w:type="spellEnd"/>
      <w:r w:rsidR="00CE516C" w:rsidRPr="00CE516C">
        <w:rPr>
          <w:color w:val="000000" w:themeColor="text1"/>
        </w:rPr>
        <w:t xml:space="preserve"> main()</w:t>
      </w:r>
    </w:p>
    <w:p w14:paraId="47B716E4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>{</w:t>
      </w:r>
    </w:p>
    <w:p w14:paraId="55F60CC8" w14:textId="057AD2AF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r w:rsidR="007A33E0">
        <w:rPr>
          <w:color w:val="000000" w:themeColor="text1"/>
        </w:rPr>
        <w:t>c</w:t>
      </w:r>
      <w:r w:rsidRPr="00CE516C">
        <w:rPr>
          <w:color w:val="000000" w:themeColor="text1"/>
        </w:rPr>
        <w:t xml:space="preserve">har 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[100];</w:t>
      </w:r>
    </w:p>
    <w:p w14:paraId="5B553A55" w14:textId="0E6A935A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proofErr w:type="spellStart"/>
      <w:r w:rsidR="007A33E0">
        <w:rPr>
          <w:color w:val="000000" w:themeColor="text1"/>
        </w:rPr>
        <w:t>i</w:t>
      </w:r>
      <w:r w:rsidRPr="00CE516C">
        <w:rPr>
          <w:color w:val="000000" w:themeColor="text1"/>
        </w:rPr>
        <w:t>nt</w:t>
      </w:r>
      <w:proofErr w:type="spellEnd"/>
      <w:r w:rsidRPr="00CE516C">
        <w:rPr>
          <w:color w:val="000000" w:themeColor="text1"/>
        </w:rPr>
        <w:t xml:space="preserve"> </w:t>
      </w:r>
      <w:proofErr w:type="spellStart"/>
      <w:r w:rsidRPr="00CE516C">
        <w:rPr>
          <w:color w:val="000000" w:themeColor="text1"/>
        </w:rPr>
        <w:t>i</w:t>
      </w:r>
      <w:proofErr w:type="spellEnd"/>
      <w:r w:rsidRPr="00CE516C">
        <w:rPr>
          <w:color w:val="000000" w:themeColor="text1"/>
        </w:rPr>
        <w:t>=2,a=0;</w:t>
      </w:r>
    </w:p>
    <w:p w14:paraId="6FABBB5F" w14:textId="467F10FA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proofErr w:type="spellStart"/>
      <w:r w:rsidR="007A33E0">
        <w:rPr>
          <w:color w:val="000000" w:themeColor="text1"/>
        </w:rPr>
        <w:t>p</w:t>
      </w:r>
      <w:r w:rsidRPr="00CE516C">
        <w:rPr>
          <w:color w:val="000000" w:themeColor="text1"/>
        </w:rPr>
        <w:t>rintf</w:t>
      </w:r>
      <w:proofErr w:type="spellEnd"/>
      <w:r w:rsidRPr="00CE516C">
        <w:rPr>
          <w:color w:val="000000" w:themeColor="text1"/>
        </w:rPr>
        <w:t>(“Enter the String: \n”);</w:t>
      </w:r>
    </w:p>
    <w:p w14:paraId="2A402C51" w14:textId="6491C326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proofErr w:type="spellStart"/>
      <w:r w:rsidR="007A33E0">
        <w:rPr>
          <w:color w:val="000000" w:themeColor="text1"/>
        </w:rPr>
        <w:t>s</w:t>
      </w:r>
      <w:r w:rsidRPr="00CE516C">
        <w:rPr>
          <w:color w:val="000000" w:themeColor="text1"/>
        </w:rPr>
        <w:t>canf</w:t>
      </w:r>
      <w:proofErr w:type="spellEnd"/>
      <w:r w:rsidRPr="00CE516C">
        <w:rPr>
          <w:color w:val="000000" w:themeColor="text1"/>
        </w:rPr>
        <w:t>(“%[^\n]s”, &amp;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);</w:t>
      </w:r>
    </w:p>
    <w:p w14:paraId="7AF0DC30" w14:textId="5D1FBCA6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proofErr w:type="spellStart"/>
      <w:r w:rsidR="007A33E0">
        <w:rPr>
          <w:color w:val="000000" w:themeColor="text1"/>
        </w:rPr>
        <w:t>p</w:t>
      </w:r>
      <w:r w:rsidRPr="00CE516C">
        <w:rPr>
          <w:color w:val="000000" w:themeColor="text1"/>
        </w:rPr>
        <w:t>rintf</w:t>
      </w:r>
      <w:proofErr w:type="spellEnd"/>
      <w:r w:rsidRPr="00CE516C">
        <w:rPr>
          <w:color w:val="000000" w:themeColor="text1"/>
        </w:rPr>
        <w:t>(“\</w:t>
      </w:r>
      <w:proofErr w:type="spellStart"/>
      <w:r w:rsidRPr="00CE516C">
        <w:rPr>
          <w:color w:val="000000" w:themeColor="text1"/>
        </w:rPr>
        <w:t>nOutput</w:t>
      </w:r>
      <w:proofErr w:type="spellEnd"/>
      <w:r w:rsidRPr="00CE516C">
        <w:rPr>
          <w:color w:val="000000" w:themeColor="text1"/>
        </w:rPr>
        <w:t>:\n”);</w:t>
      </w:r>
    </w:p>
    <w:p w14:paraId="053C298F" w14:textId="3B2082E4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r w:rsidR="007A33E0">
        <w:rPr>
          <w:color w:val="000000" w:themeColor="text1"/>
        </w:rPr>
        <w:t>i</w:t>
      </w:r>
      <w:r w:rsidRPr="00CE516C">
        <w:rPr>
          <w:color w:val="000000" w:themeColor="text1"/>
        </w:rPr>
        <w:t>f(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[0]==’/’){</w:t>
      </w:r>
    </w:p>
    <w:p w14:paraId="7012F9AF" w14:textId="7A6330E9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</w:t>
      </w:r>
      <w:r w:rsidR="007A33E0">
        <w:rPr>
          <w:color w:val="000000" w:themeColor="text1"/>
        </w:rPr>
        <w:t>i</w:t>
      </w:r>
      <w:r w:rsidRPr="00CE516C">
        <w:rPr>
          <w:color w:val="000000" w:themeColor="text1"/>
        </w:rPr>
        <w:t>f(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[1]==’/’)</w:t>
      </w:r>
    </w:p>
    <w:p w14:paraId="2301AB42" w14:textId="2B0BB7A3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</w:t>
      </w:r>
      <w:proofErr w:type="spellStart"/>
      <w:r w:rsidR="007A33E0">
        <w:rPr>
          <w:color w:val="000000" w:themeColor="text1"/>
        </w:rPr>
        <w:t>p</w:t>
      </w:r>
      <w:r w:rsidRPr="00CE516C">
        <w:rPr>
          <w:color w:val="000000" w:themeColor="text1"/>
        </w:rPr>
        <w:t>rintf</w:t>
      </w:r>
      <w:proofErr w:type="spellEnd"/>
      <w:r w:rsidRPr="00CE516C">
        <w:rPr>
          <w:color w:val="000000" w:themeColor="text1"/>
        </w:rPr>
        <w:t>(“It is a Single Line comment\n”);</w:t>
      </w:r>
    </w:p>
    <w:p w14:paraId="1213C00C" w14:textId="5F05AF5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</w:t>
      </w:r>
      <w:r w:rsidR="007A33E0">
        <w:rPr>
          <w:color w:val="000000" w:themeColor="text1"/>
        </w:rPr>
        <w:t>e</w:t>
      </w:r>
      <w:r w:rsidRPr="00CE516C">
        <w:rPr>
          <w:color w:val="000000" w:themeColor="text1"/>
        </w:rPr>
        <w:t>lse if(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[1]==’*’){</w:t>
      </w:r>
    </w:p>
    <w:p w14:paraId="1ABB4143" w14:textId="51CD1CDE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</w:t>
      </w:r>
      <w:r w:rsidR="007A33E0">
        <w:rPr>
          <w:color w:val="000000" w:themeColor="text1"/>
        </w:rPr>
        <w:t>f</w:t>
      </w:r>
      <w:r w:rsidRPr="00CE516C">
        <w:rPr>
          <w:color w:val="000000" w:themeColor="text1"/>
        </w:rPr>
        <w:t>or(</w:t>
      </w:r>
      <w:proofErr w:type="spellStart"/>
      <w:r w:rsidRPr="00CE516C">
        <w:rPr>
          <w:color w:val="000000" w:themeColor="text1"/>
        </w:rPr>
        <w:t>i</w:t>
      </w:r>
      <w:proofErr w:type="spellEnd"/>
      <w:r w:rsidRPr="00CE516C">
        <w:rPr>
          <w:color w:val="000000" w:themeColor="text1"/>
        </w:rPr>
        <w:t>=2;i&lt;=100;i++){</w:t>
      </w:r>
    </w:p>
    <w:p w14:paraId="1CC363F6" w14:textId="6285C2B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</w:t>
      </w:r>
      <w:r w:rsidR="007A33E0">
        <w:rPr>
          <w:color w:val="000000" w:themeColor="text1"/>
        </w:rPr>
        <w:t>i</w:t>
      </w:r>
      <w:r w:rsidRPr="00CE516C">
        <w:rPr>
          <w:color w:val="000000" w:themeColor="text1"/>
        </w:rPr>
        <w:t>f(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[</w:t>
      </w:r>
      <w:proofErr w:type="spellStart"/>
      <w:r w:rsidRPr="00CE516C">
        <w:rPr>
          <w:color w:val="000000" w:themeColor="text1"/>
        </w:rPr>
        <w:t>i</w:t>
      </w:r>
      <w:proofErr w:type="spellEnd"/>
      <w:r w:rsidRPr="00CE516C">
        <w:rPr>
          <w:color w:val="000000" w:themeColor="text1"/>
        </w:rPr>
        <w:t xml:space="preserve">]==’*’ &amp;&amp; </w:t>
      </w:r>
      <w:proofErr w:type="spellStart"/>
      <w:r w:rsidRPr="00CE516C">
        <w:rPr>
          <w:color w:val="000000" w:themeColor="text1"/>
        </w:rPr>
        <w:t>str</w:t>
      </w:r>
      <w:proofErr w:type="spellEnd"/>
      <w:r w:rsidRPr="00CE516C">
        <w:rPr>
          <w:color w:val="000000" w:themeColor="text1"/>
        </w:rPr>
        <w:t>[i+1]==’/’){</w:t>
      </w:r>
    </w:p>
    <w:p w14:paraId="0EDE85D3" w14:textId="56B8C0C0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    </w:t>
      </w:r>
      <w:proofErr w:type="spellStart"/>
      <w:r w:rsidR="007A33E0">
        <w:rPr>
          <w:color w:val="000000" w:themeColor="text1"/>
        </w:rPr>
        <w:t>p</w:t>
      </w:r>
      <w:r w:rsidRPr="00CE516C">
        <w:rPr>
          <w:color w:val="000000" w:themeColor="text1"/>
        </w:rPr>
        <w:t>rintf</w:t>
      </w:r>
      <w:proofErr w:type="spellEnd"/>
      <w:r w:rsidRPr="00CE516C">
        <w:rPr>
          <w:color w:val="000000" w:themeColor="text1"/>
        </w:rPr>
        <w:t>(“It is a Multi-Line comment\n”);</w:t>
      </w:r>
    </w:p>
    <w:p w14:paraId="09C09EA3" w14:textId="3D0B4E5A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    </w:t>
      </w:r>
      <w:r w:rsidR="007A33E0">
        <w:rPr>
          <w:color w:val="000000" w:themeColor="text1"/>
        </w:rPr>
        <w:t>a</w:t>
      </w:r>
      <w:r w:rsidRPr="00CE516C">
        <w:rPr>
          <w:color w:val="000000" w:themeColor="text1"/>
        </w:rPr>
        <w:t>=1;</w:t>
      </w:r>
    </w:p>
    <w:p w14:paraId="3D92826C" w14:textId="4220FB26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    </w:t>
      </w:r>
      <w:r w:rsidR="007A33E0">
        <w:rPr>
          <w:color w:val="000000" w:themeColor="text1"/>
        </w:rPr>
        <w:t>br</w:t>
      </w:r>
      <w:r w:rsidRPr="00CE516C">
        <w:rPr>
          <w:color w:val="000000" w:themeColor="text1"/>
        </w:rPr>
        <w:t>eak;</w:t>
      </w:r>
    </w:p>
    <w:p w14:paraId="38A22D58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}</w:t>
      </w:r>
    </w:p>
    <w:p w14:paraId="40B26714" w14:textId="5F7B7B23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</w:t>
      </w:r>
      <w:r w:rsidR="007A33E0">
        <w:rPr>
          <w:color w:val="000000" w:themeColor="text1"/>
        </w:rPr>
        <w:t>e</w:t>
      </w:r>
      <w:r w:rsidRPr="00CE516C">
        <w:rPr>
          <w:color w:val="000000" w:themeColor="text1"/>
        </w:rPr>
        <w:t>lse</w:t>
      </w:r>
    </w:p>
    <w:p w14:paraId="17294981" w14:textId="6F759292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    </w:t>
      </w:r>
      <w:r w:rsidR="007A33E0">
        <w:rPr>
          <w:color w:val="000000" w:themeColor="text1"/>
        </w:rPr>
        <w:t>c</w:t>
      </w:r>
      <w:r w:rsidRPr="00CE516C">
        <w:rPr>
          <w:color w:val="000000" w:themeColor="text1"/>
        </w:rPr>
        <w:t>ontinue;</w:t>
      </w:r>
    </w:p>
    <w:p w14:paraId="25F5882C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}</w:t>
      </w:r>
    </w:p>
    <w:p w14:paraId="5775BD33" w14:textId="03C3DF1E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</w:t>
      </w:r>
      <w:r w:rsidR="007A33E0">
        <w:rPr>
          <w:color w:val="000000" w:themeColor="text1"/>
        </w:rPr>
        <w:t>if</w:t>
      </w:r>
      <w:r w:rsidRPr="00CE516C">
        <w:rPr>
          <w:color w:val="000000" w:themeColor="text1"/>
        </w:rPr>
        <w:t>(a==0){</w:t>
      </w:r>
    </w:p>
    <w:p w14:paraId="5AE836BA" w14:textId="4C18A750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    </w:t>
      </w:r>
      <w:proofErr w:type="spellStart"/>
      <w:r w:rsidR="00B15F1D">
        <w:rPr>
          <w:color w:val="000000" w:themeColor="text1"/>
        </w:rPr>
        <w:t>p</w:t>
      </w:r>
      <w:r w:rsidRPr="00CE516C">
        <w:rPr>
          <w:color w:val="000000" w:themeColor="text1"/>
        </w:rPr>
        <w:t>rintf</w:t>
      </w:r>
      <w:proofErr w:type="spellEnd"/>
      <w:r w:rsidRPr="00CE516C">
        <w:rPr>
          <w:color w:val="000000" w:themeColor="text1"/>
        </w:rPr>
        <w:t>(“It is not a comment \n”);</w:t>
      </w:r>
    </w:p>
    <w:p w14:paraId="19885850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}</w:t>
      </w:r>
    </w:p>
    <w:p w14:paraId="1EB0A744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}</w:t>
      </w:r>
    </w:p>
    <w:p w14:paraId="7A0DAA00" w14:textId="06A881CD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</w:t>
      </w:r>
      <w:r w:rsidR="00B15F1D">
        <w:rPr>
          <w:color w:val="000000" w:themeColor="text1"/>
        </w:rPr>
        <w:t>e</w:t>
      </w:r>
      <w:r w:rsidRPr="00CE516C">
        <w:rPr>
          <w:color w:val="000000" w:themeColor="text1"/>
        </w:rPr>
        <w:t>lse</w:t>
      </w:r>
    </w:p>
    <w:p w14:paraId="793FBB15" w14:textId="48E00D78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    </w:t>
      </w:r>
      <w:proofErr w:type="spellStart"/>
      <w:r w:rsidR="00B15F1D">
        <w:rPr>
          <w:color w:val="000000" w:themeColor="text1"/>
        </w:rPr>
        <w:t>pri</w:t>
      </w:r>
      <w:r w:rsidRPr="00CE516C">
        <w:rPr>
          <w:color w:val="000000" w:themeColor="text1"/>
        </w:rPr>
        <w:t>ntf</w:t>
      </w:r>
      <w:proofErr w:type="spellEnd"/>
      <w:r w:rsidRPr="00CE516C">
        <w:rPr>
          <w:color w:val="000000" w:themeColor="text1"/>
        </w:rPr>
        <w:t>(“It is not a comment\n”);</w:t>
      </w:r>
    </w:p>
    <w:p w14:paraId="1CF902DA" w14:textId="77777777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lastRenderedPageBreak/>
        <w:t xml:space="preserve">    }</w:t>
      </w:r>
    </w:p>
    <w:p w14:paraId="17EF202B" w14:textId="0C360ABC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</w:t>
      </w:r>
      <w:r w:rsidR="00B15F1D">
        <w:rPr>
          <w:color w:val="000000" w:themeColor="text1"/>
        </w:rPr>
        <w:t>e</w:t>
      </w:r>
      <w:r w:rsidRPr="00CE516C">
        <w:rPr>
          <w:color w:val="000000" w:themeColor="text1"/>
        </w:rPr>
        <w:t>lse</w:t>
      </w:r>
    </w:p>
    <w:p w14:paraId="4BB1C339" w14:textId="67AFD650" w:rsidR="00CE516C" w:rsidRP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 xml:space="preserve">        </w:t>
      </w:r>
      <w:proofErr w:type="spellStart"/>
      <w:r w:rsidR="00B15F1D">
        <w:rPr>
          <w:color w:val="000000" w:themeColor="text1"/>
        </w:rPr>
        <w:t>prin</w:t>
      </w:r>
      <w:r w:rsidRPr="00CE516C">
        <w:rPr>
          <w:color w:val="000000" w:themeColor="text1"/>
        </w:rPr>
        <w:t>tf</w:t>
      </w:r>
      <w:proofErr w:type="spellEnd"/>
      <w:r w:rsidRPr="00CE516C">
        <w:rPr>
          <w:color w:val="000000" w:themeColor="text1"/>
        </w:rPr>
        <w:t>(“It is not a comment\n”);</w:t>
      </w:r>
    </w:p>
    <w:p w14:paraId="7D9B44FC" w14:textId="7D66D6AF" w:rsidR="00CE516C" w:rsidRDefault="00CE516C">
      <w:pPr>
        <w:rPr>
          <w:color w:val="000000" w:themeColor="text1"/>
        </w:rPr>
      </w:pPr>
      <w:r w:rsidRPr="00CE516C">
        <w:rPr>
          <w:color w:val="000000" w:themeColor="text1"/>
        </w:rPr>
        <w:t>}</w:t>
      </w:r>
    </w:p>
    <w:p w14:paraId="6D470616" w14:textId="3F6D41EC" w:rsidR="00E563B8" w:rsidRPr="00CE516C" w:rsidRDefault="00E563B8">
      <w:pPr>
        <w:rPr>
          <w:color w:val="000000" w:themeColor="text1"/>
        </w:rPr>
      </w:pPr>
    </w:p>
    <w:p w14:paraId="02339041" w14:textId="56718CA2" w:rsidR="00F66629" w:rsidRPr="00F66629" w:rsidRDefault="008A4840">
      <w:pPr>
        <w:rPr>
          <w:color w:val="ED7D31" w:themeColor="accent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1179AD7" wp14:editId="245C67A7">
            <wp:simplePos x="0" y="0"/>
            <wp:positionH relativeFrom="column">
              <wp:posOffset>-73660</wp:posOffset>
            </wp:positionH>
            <wp:positionV relativeFrom="paragraph">
              <wp:posOffset>1060450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6629" w:rsidRPr="00F6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29"/>
    <w:rsid w:val="001A499C"/>
    <w:rsid w:val="007A33E0"/>
    <w:rsid w:val="008A4840"/>
    <w:rsid w:val="00B15F1D"/>
    <w:rsid w:val="00CE516C"/>
    <w:rsid w:val="00E563B8"/>
    <w:rsid w:val="00F6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30330"/>
  <w15:chartTrackingRefBased/>
  <w15:docId w15:val="{95E2A47B-396F-FD4D-8196-FEB543A0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2023-01-09T14:52:00Z</dcterms:created>
  <dcterms:modified xsi:type="dcterms:W3CDTF">2023-01-09T14:52:00Z</dcterms:modified>
</cp:coreProperties>
</file>