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public class IncomeTax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private double income;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private char status;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private int deductions;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public IncomeTax(double income, char status, int deductiors){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public double getIncome()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return income;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public char getStatus()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return status;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public int getDeductions()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return deductions;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public void setIncome()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this.income = income;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public void setStatus()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this.status = status;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public void setDeductions()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this.deductions = deductions;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public double taxableIncome()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double income *     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public double taxPercent()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public double taxesOwned()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public double takeHome()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